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EA" w:rsidRPr="00526289" w:rsidRDefault="006B5FEA">
      <w:pPr>
        <w:pStyle w:val="Normal1"/>
        <w:spacing w:after="0" w:line="240" w:lineRule="auto"/>
        <w:rPr>
          <w:rFonts w:ascii="Times New Roman" w:eastAsia="Arial" w:hAnsi="Times New Roman" w:cs="Times New Roman"/>
          <w:sz w:val="24"/>
          <w:szCs w:val="24"/>
        </w:rPr>
      </w:pPr>
    </w:p>
    <w:p w:rsidR="006B5FEA" w:rsidRPr="00526289" w:rsidRDefault="006B5FEA">
      <w:pPr>
        <w:pStyle w:val="Normal1"/>
        <w:spacing w:after="0" w:line="240" w:lineRule="auto"/>
        <w:jc w:val="center"/>
        <w:rPr>
          <w:rFonts w:ascii="Times New Roman" w:eastAsia="Arial" w:hAnsi="Times New Roman" w:cs="Times New Roman"/>
          <w:b/>
          <w:sz w:val="24"/>
          <w:szCs w:val="24"/>
        </w:rPr>
      </w:pPr>
    </w:p>
    <w:p w:rsidR="006B5FEA" w:rsidRPr="00526289" w:rsidRDefault="006B5FEA">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6B5FEA" w:rsidRPr="00526289" w:rsidRDefault="006B5FEA">
      <w:pPr>
        <w:pStyle w:val="Normal1"/>
        <w:spacing w:after="0" w:line="240" w:lineRule="auto"/>
        <w:jc w:val="center"/>
        <w:rPr>
          <w:rFonts w:ascii="Times New Roman" w:eastAsia="Arial" w:hAnsi="Times New Roman" w:cs="Times New Roman"/>
          <w:b/>
          <w:sz w:val="24"/>
          <w:szCs w:val="24"/>
        </w:rPr>
      </w:pPr>
    </w:p>
    <w:p w:rsidR="006B5FEA" w:rsidRPr="00526289" w:rsidRDefault="00D863AD">
      <w:pPr>
        <w:pStyle w:val="Normal1"/>
        <w:spacing w:after="0" w:line="240" w:lineRule="auto"/>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ПРОГРАМ ПОСЛОВАЊА</w:t>
      </w:r>
    </w:p>
    <w:p w:rsidR="006B5FEA" w:rsidRPr="00526289" w:rsidRDefault="00D863AD">
      <w:pPr>
        <w:pStyle w:val="Normal1"/>
        <w:spacing w:after="0" w:line="240" w:lineRule="auto"/>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JP "KOMGRAD"-a БАЧКА ТОПОЛА ЗA 2019. ГОДИНУ</w:t>
      </w: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826C53" w:rsidRPr="00526289" w:rsidRDefault="00826C53">
      <w:pPr>
        <w:pStyle w:val="Normal1"/>
        <w:spacing w:after="0" w:line="240" w:lineRule="auto"/>
        <w:jc w:val="center"/>
        <w:rPr>
          <w:rFonts w:ascii="Times New Roman" w:eastAsia="Arial" w:hAnsi="Times New Roman" w:cs="Times New Roman"/>
          <w:b/>
          <w:sz w:val="24"/>
          <w:szCs w:val="24"/>
        </w:rPr>
      </w:pPr>
    </w:p>
    <w:p w:rsidR="006B5FEA" w:rsidRPr="00526289" w:rsidRDefault="006B5FEA">
      <w:pPr>
        <w:pStyle w:val="Normal1"/>
        <w:spacing w:after="0" w:line="240" w:lineRule="auto"/>
        <w:rPr>
          <w:rFonts w:ascii="Times New Roman" w:eastAsia="Arial" w:hAnsi="Times New Roman" w:cs="Times New Roman"/>
          <w:sz w:val="24"/>
          <w:szCs w:val="24"/>
        </w:rPr>
      </w:pP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Пословно име: JP "KOMGRAD"</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Седиште: Ул. Матије Корвина бр 18.</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BAЧKA TOPOLA</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Претежна делатност: 38.11</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матични број: 08032874</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пиб: 101443745</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оснивач: Скупштина Општине Бачка Топола</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емаил: komgrad@stcable.rs</w:t>
      </w:r>
    </w:p>
    <w:p w:rsidR="006B5FEA" w:rsidRPr="00526289" w:rsidRDefault="00D863AD">
      <w:pPr>
        <w:pStyle w:val="Normal1"/>
        <w:spacing w:after="0" w:line="240" w:lineRule="auto"/>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wебстраница: www.komgrad.com</w:t>
      </w:r>
    </w:p>
    <w:p w:rsidR="006B5FEA" w:rsidRPr="00526289" w:rsidRDefault="00D863AD">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r w:rsidRPr="00526289">
        <w:rPr>
          <w:rFonts w:ascii="Times New Roman" w:eastAsia="Arial" w:hAnsi="Times New Roman" w:cs="Times New Roman"/>
          <w:color w:val="000000"/>
          <w:sz w:val="24"/>
          <w:szCs w:val="24"/>
        </w:rPr>
        <w:t>БАЧКА ТОПОЛА, 16.10.2018.</w:t>
      </w:r>
      <w:r w:rsidR="00545922" w:rsidRPr="00526289">
        <w:rPr>
          <w:rFonts w:ascii="Times New Roman" w:eastAsia="Arial" w:hAnsi="Times New Roman" w:cs="Times New Roman"/>
          <w:color w:val="000000"/>
          <w:sz w:val="24"/>
          <w:szCs w:val="24"/>
        </w:rPr>
        <w:t>године</w:t>
      </w: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D863AD">
      <w:pPr>
        <w:pStyle w:val="Normal1"/>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БАЧКА ТОПОЛА, новембар 2018.</w:t>
      </w:r>
      <w:r w:rsidR="00545922" w:rsidRPr="00526289">
        <w:rPr>
          <w:rFonts w:ascii="Times New Roman" w:eastAsia="Arial" w:hAnsi="Times New Roman" w:cs="Times New Roman"/>
          <w:sz w:val="24"/>
          <w:szCs w:val="24"/>
        </w:rPr>
        <w:t>године</w:t>
      </w: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spacing w:after="0" w:line="240" w:lineRule="auto"/>
        <w:jc w:val="center"/>
        <w:rPr>
          <w:rFonts w:ascii="Times New Roman" w:eastAsia="Arial" w:hAnsi="Times New Roman" w:cs="Times New Roman"/>
          <w:sz w:val="24"/>
          <w:szCs w:val="24"/>
        </w:rPr>
      </w:pPr>
    </w:p>
    <w:p w:rsidR="006B5FEA" w:rsidRPr="00526289" w:rsidRDefault="00D863AD">
      <w:pPr>
        <w:pStyle w:val="Normal1"/>
        <w:spacing w:after="0" w:line="240" w:lineRule="auto"/>
        <w:jc w:val="center"/>
        <w:rPr>
          <w:rFonts w:ascii="Times New Roman" w:eastAsia="Arial" w:hAnsi="Times New Roman" w:cs="Times New Roman"/>
          <w:b/>
          <w:sz w:val="32"/>
          <w:szCs w:val="32"/>
        </w:rPr>
      </w:pPr>
      <w:r w:rsidRPr="00526289">
        <w:rPr>
          <w:rFonts w:ascii="Times New Roman" w:eastAsia="Arial" w:hAnsi="Times New Roman" w:cs="Times New Roman"/>
          <w:b/>
          <w:sz w:val="32"/>
          <w:szCs w:val="32"/>
        </w:rPr>
        <w:t>САДРЖАЈ</w:t>
      </w:r>
    </w:p>
    <w:p w:rsidR="006B5FEA" w:rsidRPr="00526289" w:rsidRDefault="006B5FEA">
      <w:pPr>
        <w:pStyle w:val="Normal1"/>
        <w:spacing w:after="0" w:line="240" w:lineRule="auto"/>
        <w:jc w:val="center"/>
        <w:rPr>
          <w:rFonts w:ascii="Times New Roman" w:eastAsia="Arial" w:hAnsi="Times New Roman" w:cs="Times New Roman"/>
          <w:sz w:val="24"/>
          <w:szCs w:val="24"/>
        </w:rPr>
      </w:pPr>
    </w:p>
    <w:p w:rsidR="006B5FEA" w:rsidRPr="00526289" w:rsidRDefault="006B5FEA">
      <w:pPr>
        <w:pStyle w:val="Normal1"/>
        <w:spacing w:after="0" w:line="240" w:lineRule="auto"/>
        <w:jc w:val="center"/>
        <w:rPr>
          <w:rFonts w:ascii="Times New Roman" w:eastAsia="Arial" w:hAnsi="Times New Roman" w:cs="Times New Roman"/>
          <w:color w:val="FF0000"/>
          <w:sz w:val="24"/>
          <w:szCs w:val="24"/>
        </w:rPr>
      </w:pPr>
    </w:p>
    <w:p w:rsidR="006B5FEA" w:rsidRPr="00526289" w:rsidRDefault="006B5FEA">
      <w:pPr>
        <w:pStyle w:val="Normal1"/>
        <w:spacing w:after="0" w:line="240" w:lineRule="auto"/>
        <w:rPr>
          <w:rFonts w:ascii="Times New Roman" w:eastAsia="Arial" w:hAnsi="Times New Roman" w:cs="Times New Roman"/>
          <w:color w:val="FF0000"/>
          <w:sz w:val="24"/>
          <w:szCs w:val="24"/>
        </w:rPr>
      </w:pPr>
    </w:p>
    <w:p w:rsidR="006B5FEA" w:rsidRPr="00526289" w:rsidRDefault="00D863AD">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1.ПРОФИЛ ПРЕДУЗЕЋА</w:t>
      </w:r>
      <w:r w:rsidR="00877524" w:rsidRPr="00526289">
        <w:rPr>
          <w:rFonts w:ascii="Times New Roman" w:eastAsia="Arial" w:hAnsi="Times New Roman" w:cs="Times New Roman"/>
          <w:b/>
          <w:sz w:val="24"/>
          <w:szCs w:val="24"/>
        </w:rPr>
        <w:t xml:space="preserve"> –ЛИЧНА КАРТА </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1.1 Историјат</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1.2 Мисија</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1.3 Визија</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1.4 Законски оквир који уређује пословање предузећа </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1.5 Организациона шема</w:t>
      </w:r>
    </w:p>
    <w:p w:rsidR="006B5FEA" w:rsidRPr="00526289" w:rsidRDefault="00D863AD">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1.6 Извори финансирања предузећа</w:t>
      </w:r>
    </w:p>
    <w:p w:rsidR="006B5FEA" w:rsidRPr="00526289" w:rsidRDefault="006B5FEA">
      <w:pPr>
        <w:pStyle w:val="Normal1"/>
        <w:spacing w:after="0" w:line="240" w:lineRule="auto"/>
        <w:rPr>
          <w:rFonts w:ascii="Times New Roman" w:eastAsia="Arial" w:hAnsi="Times New Roman" w:cs="Times New Roman"/>
          <w:b/>
          <w:color w:val="FF0000"/>
          <w:sz w:val="24"/>
          <w:szCs w:val="24"/>
        </w:rPr>
      </w:pPr>
    </w:p>
    <w:p w:rsidR="006B5FEA"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2. ОСНОВЕ ЗА ИЗРАДУ ПЛАНА ПОСЛОВАЊА ЗА 2019. ГОДИНУ</w:t>
      </w:r>
    </w:p>
    <w:p w:rsidR="00877524" w:rsidRPr="00526289" w:rsidRDefault="00877524">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ab/>
        <w:t>2.1 ПОЛАЗНЕ ТАЧКЕ ЗА ИЗРАДУ ПРЕЛИМИНАРНОГ ПЛАНА</w:t>
      </w:r>
    </w:p>
    <w:p w:rsidR="00877524" w:rsidRPr="00526289" w:rsidRDefault="00877524">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ab/>
        <w:t>2.2 ПРИКАЗ ПЛАНИРАНИХ И РЕАЛИЗОВАНИХ ИНДИКАТОРА ПОСЛОВАЊА У 2018.ГОДИНИ</w:t>
      </w:r>
    </w:p>
    <w:p w:rsidR="00A125D0" w:rsidRPr="00526289" w:rsidRDefault="00A125D0">
      <w:pPr>
        <w:pStyle w:val="Normal1"/>
        <w:pBdr>
          <w:top w:val="nil"/>
          <w:left w:val="nil"/>
          <w:bottom w:val="nil"/>
          <w:right w:val="nil"/>
          <w:between w:val="nil"/>
        </w:pBdr>
        <w:spacing w:after="0" w:line="240" w:lineRule="auto"/>
        <w:ind w:right="-330"/>
        <w:rPr>
          <w:rFonts w:ascii="Times New Roman" w:eastAsia="Arial" w:hAnsi="Times New Roman" w:cs="Times New Roman"/>
          <w:sz w:val="24"/>
          <w:szCs w:val="24"/>
        </w:rPr>
      </w:pPr>
      <w:r w:rsidRPr="00526289">
        <w:rPr>
          <w:rFonts w:ascii="Times New Roman" w:eastAsia="Arial" w:hAnsi="Times New Roman" w:cs="Times New Roman"/>
          <w:color w:val="000000"/>
          <w:sz w:val="24"/>
          <w:szCs w:val="24"/>
        </w:rPr>
        <w:tab/>
        <w:t>2.3</w:t>
      </w:r>
      <w:r w:rsidRPr="00526289">
        <w:rPr>
          <w:rFonts w:ascii="Times New Roman" w:eastAsia="Arial" w:hAnsi="Times New Roman" w:cs="Times New Roman"/>
          <w:color w:val="FF0000"/>
          <w:sz w:val="24"/>
          <w:szCs w:val="24"/>
        </w:rPr>
        <w:t xml:space="preserve"> </w:t>
      </w:r>
      <w:r w:rsidRPr="00526289">
        <w:rPr>
          <w:rFonts w:ascii="Times New Roman" w:eastAsia="Arial" w:hAnsi="Times New Roman" w:cs="Times New Roman"/>
          <w:sz w:val="24"/>
          <w:szCs w:val="24"/>
        </w:rPr>
        <w:t>БИЛАНС СТАЊА на дан 31.12.2018.године</w:t>
      </w:r>
    </w:p>
    <w:p w:rsidR="00A125D0" w:rsidRPr="00526289" w:rsidRDefault="00A125D0">
      <w:pPr>
        <w:pStyle w:val="Normal1"/>
        <w:pBdr>
          <w:top w:val="nil"/>
          <w:left w:val="nil"/>
          <w:bottom w:val="nil"/>
          <w:right w:val="nil"/>
          <w:between w:val="nil"/>
        </w:pBdr>
        <w:spacing w:after="0" w:line="240" w:lineRule="auto"/>
        <w:ind w:right="-330"/>
        <w:rPr>
          <w:rFonts w:ascii="Times New Roman" w:eastAsia="Arial" w:hAnsi="Times New Roman" w:cs="Times New Roman"/>
          <w:sz w:val="24"/>
          <w:szCs w:val="24"/>
        </w:rPr>
      </w:pPr>
      <w:r w:rsidRPr="00526289">
        <w:rPr>
          <w:rFonts w:ascii="Times New Roman" w:eastAsia="Arial" w:hAnsi="Times New Roman" w:cs="Times New Roman"/>
          <w:sz w:val="24"/>
          <w:szCs w:val="24"/>
        </w:rPr>
        <w:tab/>
        <w:t>2.4 БИЛАНС УСПЕХА у периоду од 01.01.2018. до 31.12.2018.године</w:t>
      </w:r>
    </w:p>
    <w:p w:rsidR="00CB1BBA" w:rsidRPr="00526289" w:rsidRDefault="00CB1BBA" w:rsidP="00CB1BBA">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2.5  Извештај о токовима готовине у периоду од 01.01.2018 до 31.12.2018.</w:t>
      </w:r>
    </w:p>
    <w:p w:rsidR="00CB1BBA" w:rsidRPr="00526289" w:rsidRDefault="00C1603E" w:rsidP="00C1603E">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ab/>
      </w:r>
    </w:p>
    <w:p w:rsidR="00C1603E"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3. ЦИЉЕВИ И ПЛАНИРАН</w:t>
      </w:r>
      <w:r w:rsidR="00545922" w:rsidRPr="00526289">
        <w:rPr>
          <w:rFonts w:ascii="Times New Roman" w:eastAsia="Arial" w:hAnsi="Times New Roman" w:cs="Times New Roman"/>
          <w:b/>
          <w:color w:val="000000"/>
          <w:sz w:val="24"/>
          <w:szCs w:val="24"/>
        </w:rPr>
        <w:t>Е</w:t>
      </w:r>
      <w:r w:rsidRPr="00526289">
        <w:rPr>
          <w:rFonts w:ascii="Times New Roman" w:eastAsia="Arial" w:hAnsi="Times New Roman" w:cs="Times New Roman"/>
          <w:b/>
          <w:color w:val="000000"/>
          <w:sz w:val="24"/>
          <w:szCs w:val="24"/>
        </w:rPr>
        <w:t xml:space="preserve"> АКТИВНОСТИ </w:t>
      </w:r>
      <w:r w:rsidR="00545922" w:rsidRPr="00526289">
        <w:rPr>
          <w:rFonts w:ascii="Times New Roman" w:eastAsia="Arial" w:hAnsi="Times New Roman" w:cs="Times New Roman"/>
          <w:b/>
          <w:color w:val="000000"/>
          <w:sz w:val="24"/>
          <w:szCs w:val="24"/>
        </w:rPr>
        <w:t xml:space="preserve">ЗА </w:t>
      </w:r>
      <w:r w:rsidRPr="00526289">
        <w:rPr>
          <w:rFonts w:ascii="Times New Roman" w:eastAsia="Arial" w:hAnsi="Times New Roman" w:cs="Times New Roman"/>
          <w:b/>
          <w:color w:val="000000"/>
          <w:sz w:val="24"/>
          <w:szCs w:val="24"/>
        </w:rPr>
        <w:t>2019. ГОДИНУ</w:t>
      </w:r>
    </w:p>
    <w:p w:rsidR="00C1603E" w:rsidRPr="00526289" w:rsidRDefault="00C1603E" w:rsidP="00C1603E">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sz w:val="24"/>
          <w:szCs w:val="24"/>
        </w:rPr>
        <w:t>3.1 АНАЛИЗА ПОСЛОВНОГ ОКРУЖЕЊА</w:t>
      </w:r>
    </w:p>
    <w:p w:rsidR="00C1603E" w:rsidRPr="00526289" w:rsidRDefault="00C1603E" w:rsidP="00C1603E">
      <w:pPr>
        <w:pStyle w:val="Normal1"/>
        <w:numPr>
          <w:ilvl w:val="1"/>
          <w:numId w:val="20"/>
        </w:numPr>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КЉУЧНЕ АКТИВНОСТИ ПОТРЕБНЕ ЗА СПРОВОЂЕЊЕ ЦИЉЕВА</w:t>
      </w:r>
    </w:p>
    <w:p w:rsidR="00C1603E" w:rsidRPr="00526289" w:rsidRDefault="00C1603E" w:rsidP="00C1603E">
      <w:pPr>
        <w:pStyle w:val="Normal1"/>
        <w:numPr>
          <w:ilvl w:val="1"/>
          <w:numId w:val="20"/>
        </w:numPr>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РИЗИК У ПОСЛОВАЊУ</w:t>
      </w:r>
    </w:p>
    <w:p w:rsidR="00235E10" w:rsidRPr="00526289" w:rsidRDefault="00C1603E" w:rsidP="00F70F86">
      <w:pPr>
        <w:pStyle w:val="Normal1"/>
        <w:numPr>
          <w:ilvl w:val="1"/>
          <w:numId w:val="20"/>
        </w:numPr>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Pr="00526289">
        <w:rPr>
          <w:rFonts w:ascii="Times New Roman" w:eastAsia="Arial" w:hAnsi="Times New Roman" w:cs="Times New Roman"/>
          <w:color w:val="000000"/>
          <w:sz w:val="24"/>
          <w:szCs w:val="24"/>
        </w:rPr>
        <w:t>СПРОВЕДЕНЕ АКТИВНОСТИ У ОБЛАСТИ КОРПОРАТИВНОГ ПОСЛОВАЊА</w:t>
      </w:r>
    </w:p>
    <w:p w:rsidR="006B5FEA"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 </w:t>
      </w:r>
    </w:p>
    <w:p w:rsidR="006B5FEA" w:rsidRPr="00526289" w:rsidRDefault="00C1603E">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4</w:t>
      </w:r>
      <w:r w:rsidR="00D863AD" w:rsidRPr="00526289">
        <w:rPr>
          <w:rFonts w:ascii="Times New Roman" w:eastAsia="Arial" w:hAnsi="Times New Roman" w:cs="Times New Roman"/>
          <w:b/>
          <w:sz w:val="24"/>
          <w:szCs w:val="24"/>
        </w:rPr>
        <w:t>. ПЛАНИРАНИ ИЗВОРИ ПРИХОДА И ПОЗИЦИЈЕ РАСХОДА ПО НАМЕНАМА</w:t>
      </w:r>
    </w:p>
    <w:p w:rsidR="00C1603E" w:rsidRPr="00526289" w:rsidRDefault="00C1603E">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b/>
          <w:sz w:val="24"/>
          <w:szCs w:val="24"/>
        </w:rPr>
        <w:tab/>
      </w:r>
      <w:r w:rsidRPr="00526289">
        <w:rPr>
          <w:rFonts w:ascii="Times New Roman" w:eastAsia="Arial" w:hAnsi="Times New Roman" w:cs="Times New Roman"/>
          <w:sz w:val="24"/>
          <w:szCs w:val="24"/>
        </w:rPr>
        <w:t>4.1ПРОЦЕНА ФИНАНСИЈСКИХ ПОКАЗАТЕЉА ЗА 2019.ГОДИНУ</w:t>
      </w:r>
    </w:p>
    <w:p w:rsidR="00235E10" w:rsidRPr="00526289" w:rsidRDefault="00235E1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4.2</w:t>
      </w:r>
      <w:r w:rsidR="00F70F86" w:rsidRPr="00526289">
        <w:rPr>
          <w:rFonts w:ascii="Times New Roman" w:eastAsia="Arial" w:hAnsi="Times New Roman" w:cs="Times New Roman"/>
          <w:sz w:val="24"/>
          <w:szCs w:val="24"/>
        </w:rPr>
        <w:t xml:space="preserve"> ПЛАН ПРИХОДА</w:t>
      </w:r>
    </w:p>
    <w:p w:rsidR="00F70F86" w:rsidRPr="00526289" w:rsidRDefault="00F70F86">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4.3 ПЛАН РАСХОДА</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 xml:space="preserve">4.4 ПЛАНИРАНИ БИЛАНС СТАЊА </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4.5 ПЛАНИРАНИ БИЛАНС УСПЕХА</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4.6 ПЛАНИРАНЕ ТОКОВЕ ГОТОВИНЕ</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4.7 ЦЕНА</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4.8 ПРИХОДИ ИЗ БУДЖЕТА ОПШТИНЕ</w:t>
      </w:r>
    </w:p>
    <w:p w:rsidR="005D13B3" w:rsidRPr="00526289" w:rsidRDefault="005D13B3">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4.9 СЛУЖБЕНА ПУТОВАЊА,НАКНАДЕ УГОВОРУ О ДЕЛУ</w:t>
      </w:r>
    </w:p>
    <w:p w:rsidR="005D13B3" w:rsidRPr="00526289" w:rsidRDefault="005D13B3">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sz w:val="24"/>
          <w:szCs w:val="24"/>
        </w:rPr>
        <w:t>5</w:t>
      </w:r>
      <w:r w:rsidRPr="00526289">
        <w:rPr>
          <w:rFonts w:ascii="Times New Roman" w:eastAsia="Arial" w:hAnsi="Times New Roman" w:cs="Times New Roman"/>
          <w:b/>
          <w:sz w:val="24"/>
          <w:szCs w:val="24"/>
        </w:rPr>
        <w:t>. ПЛАНОВИ ЗА 2019. ГОДИНУ ПО ОБРАЧУНСКИМ ЈЕДИНИЦАМА</w:t>
      </w:r>
    </w:p>
    <w:p w:rsidR="00B85CD5" w:rsidRPr="00526289" w:rsidRDefault="00B85CD5">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b/>
          <w:sz w:val="24"/>
          <w:szCs w:val="24"/>
        </w:rPr>
        <w:tab/>
      </w:r>
      <w:r w:rsidRPr="00526289">
        <w:rPr>
          <w:rFonts w:ascii="Times New Roman" w:eastAsia="Arial" w:hAnsi="Times New Roman" w:cs="Times New Roman"/>
          <w:sz w:val="24"/>
          <w:szCs w:val="24"/>
        </w:rPr>
        <w:t>5.1</w:t>
      </w:r>
      <w:r w:rsidRPr="00526289">
        <w:rPr>
          <w:rFonts w:ascii="Times New Roman" w:eastAsia="Arial" w:hAnsi="Times New Roman" w:cs="Times New Roman"/>
          <w:b/>
          <w:sz w:val="24"/>
          <w:szCs w:val="24"/>
        </w:rPr>
        <w:t xml:space="preserve"> </w:t>
      </w:r>
      <w:r w:rsidRPr="00526289">
        <w:rPr>
          <w:rFonts w:ascii="Times New Roman" w:eastAsia="Arial" w:hAnsi="Times New Roman" w:cs="Times New Roman"/>
          <w:sz w:val="24"/>
          <w:szCs w:val="24"/>
        </w:rPr>
        <w:t>ВОДОВОД И КАНАЛИЗАЦИЈА</w:t>
      </w:r>
    </w:p>
    <w:p w:rsidR="00202531" w:rsidRPr="00526289" w:rsidRDefault="00202531">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5.2 УСЛУЖНА КОМУНАЛНА ДЕЛАТНОСТ</w:t>
      </w:r>
    </w:p>
    <w:p w:rsidR="00202531" w:rsidRPr="00526289" w:rsidRDefault="00202531">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5.3 ОДВОЖЕЊЕ И ДЕПОНОВАЊЕ ОТПАДА</w:t>
      </w:r>
    </w:p>
    <w:p w:rsidR="00202531" w:rsidRPr="00526289" w:rsidRDefault="00202531">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5.4 ОДРЖАВАЊЕ ЧИСТОЋЕ НА ЈАВНИМ ПОВРШИНАМА</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5.5 ОДРЖАВАЊЕ ЗЕЛЕНИХ ПОВРШИНА</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5.6 СЛУЖБА ЗООХИГИЈЕНЕ И ПРИХВАТИЛИШТА ЗА НАПУШТЕНЕ ЖИВОТИЊЕ</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5.7 ЗИМСКА СЛУЖБА</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ab/>
        <w:t>5.8 ДИМНИЧАРСКЕ УСЛУГЕ</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5.9 ГРЕЈАЊЕ</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5.10 ПОГРЕБНЕ УСЛУГЕ И РАД ГРОБЉА</w:t>
      </w:r>
    </w:p>
    <w:p w:rsidR="00F63390" w:rsidRPr="00526289" w:rsidRDefault="00F63390">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ab/>
        <w:t>5.11 ПРОШИРИВАЊЕ ДЕЛАТНОСТИ НА НАСЕЉУ СТАРА МОРАВИЦА</w:t>
      </w:r>
    </w:p>
    <w:p w:rsidR="00F63390" w:rsidRPr="00526289" w:rsidRDefault="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6. ПЛАН ЗАРАДА И ЗАПОШЉАВАЊЕ</w:t>
      </w:r>
    </w:p>
    <w:p w:rsidR="00F63390" w:rsidRPr="00526289" w:rsidRDefault="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7. КРЕДИТНА ЗАДУЖЕНОСТ</w:t>
      </w:r>
    </w:p>
    <w:p w:rsidR="00F63390" w:rsidRPr="00526289" w:rsidRDefault="00F63390" w:rsidP="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8. ПЛАНИРАНИ НАЧИН РАСПОДЕЛЕ ДОБИТИ, ОДНОСНО ПЛАНИРАНИ</w:t>
      </w:r>
    </w:p>
    <w:p w:rsidR="00F63390" w:rsidRPr="00526289" w:rsidRDefault="00F63390" w:rsidP="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НАЧИН ПОКРИЋА ГУБИТКА</w:t>
      </w:r>
    </w:p>
    <w:p w:rsidR="00F63390" w:rsidRPr="00526289" w:rsidRDefault="00F63390" w:rsidP="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9. ПЛАНИРАНЕ НАБАВКЕ –ПЛАН КАПИТАЛНИХ УЛАГАЊА И ИНВЕСТИЦИЈА</w:t>
      </w:r>
    </w:p>
    <w:p w:rsidR="00D95BB2" w:rsidRPr="00526289" w:rsidRDefault="00D95BB2" w:rsidP="00F63390">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10. КРИТЕРИЈУМ ЗА КОРИШЋЕЊЕ СРЕДСТАВА ЗА ПОСЕБНЕ НАМЕНЕ СПОНЗОРСТВО</w:t>
      </w:r>
    </w:p>
    <w:p w:rsidR="00D95BB2" w:rsidRPr="00526289" w:rsidRDefault="00D95BB2" w:rsidP="00D95BB2">
      <w:pPr>
        <w:pStyle w:val="Normal1"/>
        <w:pBdr>
          <w:top w:val="nil"/>
          <w:left w:val="nil"/>
          <w:bottom w:val="nil"/>
          <w:right w:val="nil"/>
          <w:between w:val="nil"/>
        </w:pBdr>
        <w:spacing w:after="0" w:line="240" w:lineRule="auto"/>
        <w:ind w:right="-330"/>
        <w:contextualSpacing/>
        <w:rPr>
          <w:rFonts w:ascii="Times New Roman" w:eastAsia="Arial" w:hAnsi="Times New Roman" w:cs="Times New Roman"/>
          <w:b/>
          <w:color w:val="000000"/>
          <w:sz w:val="24"/>
          <w:szCs w:val="24"/>
        </w:rPr>
      </w:pPr>
      <w:r w:rsidRPr="00526289">
        <w:rPr>
          <w:rFonts w:ascii="Times New Roman" w:eastAsia="Arial" w:hAnsi="Times New Roman" w:cs="Times New Roman"/>
          <w:b/>
          <w:sz w:val="24"/>
          <w:szCs w:val="24"/>
        </w:rPr>
        <w:t>11.</w:t>
      </w:r>
      <w:r w:rsidRPr="00526289">
        <w:rPr>
          <w:rFonts w:ascii="Times New Roman" w:eastAsia="Arial" w:hAnsi="Times New Roman" w:cs="Times New Roman"/>
          <w:b/>
          <w:color w:val="000000"/>
          <w:sz w:val="24"/>
          <w:szCs w:val="24"/>
        </w:rPr>
        <w:t xml:space="preserve"> ИНФОРМАЦИОНА ТЕХНОЛОГИЈА</w:t>
      </w:r>
    </w:p>
    <w:p w:rsidR="00D95BB2" w:rsidRPr="00526289" w:rsidRDefault="00D95BB2" w:rsidP="00D95BB2">
      <w:pPr>
        <w:pStyle w:val="Normal1"/>
        <w:pBdr>
          <w:top w:val="nil"/>
          <w:left w:val="nil"/>
          <w:bottom w:val="nil"/>
          <w:right w:val="nil"/>
          <w:between w:val="nil"/>
        </w:pBdr>
        <w:spacing w:after="0" w:line="240" w:lineRule="auto"/>
        <w:ind w:right="-330"/>
        <w:contextualSpacing/>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12. ЕДУКАТИВНЕ РАДИОНИЦЕ</w:t>
      </w:r>
    </w:p>
    <w:p w:rsidR="00D95BB2" w:rsidRPr="00526289" w:rsidRDefault="00D95BB2" w:rsidP="00D95BB2">
      <w:pPr>
        <w:pStyle w:val="Normal1"/>
        <w:pBdr>
          <w:top w:val="nil"/>
          <w:left w:val="nil"/>
          <w:bottom w:val="nil"/>
          <w:right w:val="nil"/>
          <w:between w:val="nil"/>
        </w:pBdr>
        <w:spacing w:after="0" w:line="240" w:lineRule="auto"/>
        <w:ind w:right="-330"/>
        <w:contextualSpacing/>
        <w:rPr>
          <w:rFonts w:ascii="Times New Roman" w:eastAsia="Arial" w:hAnsi="Times New Roman" w:cs="Times New Roman"/>
          <w:b/>
          <w:color w:val="000000"/>
          <w:sz w:val="24"/>
          <w:szCs w:val="24"/>
        </w:rPr>
      </w:pPr>
    </w:p>
    <w:p w:rsidR="00D95BB2" w:rsidRPr="00526289" w:rsidRDefault="00D95BB2" w:rsidP="00F63390">
      <w:pPr>
        <w:pStyle w:val="Normal1"/>
        <w:spacing w:after="0" w:line="240" w:lineRule="auto"/>
        <w:rPr>
          <w:rFonts w:ascii="Times New Roman" w:eastAsia="Arial" w:hAnsi="Times New Roman" w:cs="Times New Roman"/>
          <w:b/>
          <w:sz w:val="24"/>
          <w:szCs w:val="24"/>
        </w:rPr>
      </w:pPr>
    </w:p>
    <w:p w:rsidR="00F63390" w:rsidRPr="00526289" w:rsidRDefault="00F63390">
      <w:pPr>
        <w:pStyle w:val="Normal1"/>
        <w:spacing w:after="0" w:line="240" w:lineRule="auto"/>
        <w:rPr>
          <w:rFonts w:ascii="Times New Roman" w:eastAsia="Arial" w:hAnsi="Times New Roman" w:cs="Times New Roman"/>
          <w:b/>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both"/>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EF6689" w:rsidRPr="00526289" w:rsidRDefault="00EF6689">
      <w:pPr>
        <w:pStyle w:val="Normal1"/>
        <w:jc w:val="center"/>
        <w:rPr>
          <w:rFonts w:ascii="Times New Roman" w:eastAsia="Arial" w:hAnsi="Times New Roman" w:cs="Times New Roman"/>
          <w:sz w:val="24"/>
          <w:szCs w:val="24"/>
        </w:rPr>
      </w:pPr>
    </w:p>
    <w:p w:rsidR="00EF6689" w:rsidRPr="00526289" w:rsidRDefault="00EF6689">
      <w:pPr>
        <w:pStyle w:val="Normal1"/>
        <w:jc w:val="center"/>
        <w:rPr>
          <w:rFonts w:ascii="Times New Roman" w:eastAsia="Arial" w:hAnsi="Times New Roman" w:cs="Times New Roman"/>
          <w:sz w:val="24"/>
          <w:szCs w:val="24"/>
        </w:rPr>
      </w:pPr>
    </w:p>
    <w:p w:rsidR="00EF6689" w:rsidRPr="00526289" w:rsidRDefault="00EF6689">
      <w:pPr>
        <w:pStyle w:val="Normal1"/>
        <w:jc w:val="center"/>
        <w:rPr>
          <w:rFonts w:ascii="Times New Roman" w:eastAsia="Arial" w:hAnsi="Times New Roman" w:cs="Times New Roman"/>
          <w:sz w:val="24"/>
          <w:szCs w:val="24"/>
        </w:rPr>
      </w:pPr>
    </w:p>
    <w:p w:rsidR="00EF6689" w:rsidRPr="00526289" w:rsidRDefault="00EF6689">
      <w:pPr>
        <w:pStyle w:val="Normal1"/>
        <w:jc w:val="center"/>
        <w:rPr>
          <w:rFonts w:ascii="Times New Roman" w:eastAsia="Arial" w:hAnsi="Times New Roman" w:cs="Times New Roman"/>
          <w:sz w:val="24"/>
          <w:szCs w:val="24"/>
        </w:rPr>
      </w:pPr>
    </w:p>
    <w:p w:rsidR="00EF6689" w:rsidRPr="00526289" w:rsidRDefault="00EF6689">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6B5FEA">
      <w:pPr>
        <w:pStyle w:val="Normal1"/>
        <w:jc w:val="center"/>
        <w:rPr>
          <w:rFonts w:ascii="Times New Roman" w:eastAsia="Arial" w:hAnsi="Times New Roman" w:cs="Times New Roman"/>
          <w:sz w:val="24"/>
          <w:szCs w:val="24"/>
        </w:rPr>
      </w:pPr>
    </w:p>
    <w:p w:rsidR="006B5FEA" w:rsidRPr="00526289" w:rsidRDefault="00D863AD">
      <w:pPr>
        <w:pStyle w:val="Normal1"/>
        <w:jc w:val="center"/>
        <w:rPr>
          <w:rFonts w:ascii="Times New Roman" w:eastAsia="Arial" w:hAnsi="Times New Roman" w:cs="Times New Roman"/>
          <w:b/>
          <w:sz w:val="28"/>
          <w:szCs w:val="28"/>
        </w:rPr>
      </w:pPr>
      <w:r w:rsidRPr="00526289">
        <w:rPr>
          <w:rFonts w:ascii="Times New Roman" w:eastAsia="Arial" w:hAnsi="Times New Roman" w:cs="Times New Roman"/>
          <w:b/>
          <w:sz w:val="28"/>
          <w:szCs w:val="28"/>
        </w:rPr>
        <w:t>ЛИЧНА КАРТА ПРЕДУЗЕЋА</w:t>
      </w:r>
    </w:p>
    <w:p w:rsidR="006B5FEA" w:rsidRPr="00526289" w:rsidRDefault="006B5FEA">
      <w:pPr>
        <w:pStyle w:val="Normal1"/>
        <w:spacing w:after="0"/>
        <w:rPr>
          <w:rFonts w:ascii="Times New Roman" w:eastAsia="Arial" w:hAnsi="Times New Roman" w:cs="Times New Roman"/>
          <w:sz w:val="24"/>
          <w:szCs w:val="24"/>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Пословно име: ЈАВНО ПРЕДУЗЕЋЕ КОМУНАЛНО СТАМБЕНО ГРАЂЕВИНСКЕ ДЕЛАТНОСТИ “КОМГРАД” БАЧКА ТОПОЛА</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Скраћено пословно име : ЈП “КОМГРАД“  БАЧКА ТОПОЛА</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Седиште : УЛИЦА МАТИЈЕ КОРВИНА БР.18., БАЧКА ТОПОЛА</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Оснивач : ОПШТИНА БАЧКА ТОПОЛА</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Матични број : 08032874</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Пиб : 101443745</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Претежна делатност : 38.11- сакупљање отпада који није опасан</w:t>
      </w:r>
    </w:p>
    <w:p w:rsidR="006B5FEA" w:rsidRPr="00526289" w:rsidRDefault="009709F9">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Организациони облик предузећа: Ј</w:t>
      </w:r>
      <w:r w:rsidR="00D863AD" w:rsidRPr="00526289">
        <w:rPr>
          <w:rFonts w:ascii="Times New Roman" w:eastAsia="Arial" w:hAnsi="Times New Roman" w:cs="Times New Roman"/>
          <w:sz w:val="24"/>
          <w:szCs w:val="24"/>
        </w:rPr>
        <w:t>авно предузеће</w:t>
      </w: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Регистрован ког Агенције за привредне регистре </w:t>
      </w:r>
    </w:p>
    <w:p w:rsidR="006B5FEA" w:rsidRPr="00526289" w:rsidRDefault="006B5FEA">
      <w:pPr>
        <w:pStyle w:val="Normal1"/>
        <w:spacing w:after="0"/>
        <w:rPr>
          <w:rFonts w:ascii="Times New Roman" w:eastAsia="Arial" w:hAnsi="Times New Roman" w:cs="Times New Roman"/>
          <w:sz w:val="24"/>
          <w:szCs w:val="24"/>
        </w:rPr>
      </w:pPr>
    </w:p>
    <w:p w:rsidR="006B5FEA" w:rsidRPr="00526289" w:rsidRDefault="006B5FEA">
      <w:pPr>
        <w:pStyle w:val="Normal1"/>
        <w:spacing w:after="0"/>
        <w:rPr>
          <w:rFonts w:ascii="Times New Roman" w:eastAsia="Arial" w:hAnsi="Times New Roman" w:cs="Times New Roman"/>
          <w:sz w:val="24"/>
          <w:szCs w:val="24"/>
        </w:rPr>
      </w:pPr>
    </w:p>
    <w:p w:rsidR="006B5FEA" w:rsidRPr="00526289" w:rsidRDefault="006B5FEA">
      <w:pPr>
        <w:pStyle w:val="Normal1"/>
        <w:spacing w:after="0"/>
        <w:rPr>
          <w:rFonts w:ascii="Times New Roman" w:eastAsia="Arial" w:hAnsi="Times New Roman" w:cs="Times New Roman"/>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numPr>
          <w:ilvl w:val="0"/>
          <w:numId w:val="4"/>
        </w:numPr>
        <w:pBdr>
          <w:top w:val="nil"/>
          <w:left w:val="nil"/>
          <w:bottom w:val="nil"/>
          <w:right w:val="nil"/>
          <w:between w:val="nil"/>
        </w:pBdr>
        <w:spacing w:after="0" w:line="240" w:lineRule="auto"/>
        <w:ind w:right="-330"/>
        <w:jc w:val="center"/>
        <w:rPr>
          <w:rFonts w:ascii="Times New Roman" w:eastAsia="Arial" w:hAnsi="Times New Roman" w:cs="Times New Roman"/>
          <w:b/>
          <w:color w:val="000000"/>
          <w:sz w:val="32"/>
          <w:szCs w:val="32"/>
        </w:rPr>
      </w:pPr>
      <w:r w:rsidRPr="00526289">
        <w:rPr>
          <w:rFonts w:ascii="Times New Roman" w:eastAsia="Arial" w:hAnsi="Times New Roman" w:cs="Times New Roman"/>
          <w:b/>
          <w:color w:val="000000"/>
          <w:sz w:val="32"/>
          <w:szCs w:val="32"/>
        </w:rPr>
        <w:t>ПРОФИЛ ПРЕДУЗЕЋА</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numPr>
          <w:ilvl w:val="1"/>
          <w:numId w:val="19"/>
        </w:numPr>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 xml:space="preserve">Историјат </w:t>
      </w:r>
    </w:p>
    <w:p w:rsidR="006B5FEA" w:rsidRPr="00526289" w:rsidRDefault="006B5FEA">
      <w:pPr>
        <w:pStyle w:val="Normal1"/>
        <w:pBdr>
          <w:top w:val="nil"/>
          <w:left w:val="nil"/>
          <w:bottom w:val="nil"/>
          <w:right w:val="nil"/>
          <w:between w:val="nil"/>
        </w:pBdr>
        <w:spacing w:after="0" w:line="240" w:lineRule="auto"/>
        <w:ind w:left="360" w:right="-330"/>
        <w:rPr>
          <w:rFonts w:ascii="Times New Roman" w:eastAsia="Arial" w:hAnsi="Times New Roman" w:cs="Times New Roman"/>
          <w:b/>
          <w:color w:val="000000"/>
          <w:sz w:val="24"/>
          <w:szCs w:val="24"/>
        </w:rPr>
      </w:pPr>
    </w:p>
    <w:p w:rsidR="006B5FEA" w:rsidRPr="00526289" w:rsidRDefault="00D863AD">
      <w:pPr>
        <w:pStyle w:val="Normal1"/>
        <w:spacing w:after="0" w:line="240" w:lineRule="auto"/>
        <w:ind w:firstLine="709"/>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ЈП „КОМГРАД“ је основан од стране Општине Бачка Топола ради обезбеђења трајног обављања делатности од општег интереса и уредног задовољавања потреба корисника комунални</w:t>
      </w:r>
      <w:r w:rsidR="009709F9" w:rsidRPr="00526289">
        <w:rPr>
          <w:rFonts w:ascii="Times New Roman" w:eastAsia="Arial" w:hAnsi="Times New Roman" w:cs="Times New Roman"/>
          <w:color w:val="000000"/>
          <w:sz w:val="24"/>
          <w:szCs w:val="24"/>
        </w:rPr>
        <w:t>х услуга у области</w:t>
      </w:r>
      <w:r w:rsidRPr="00526289">
        <w:rPr>
          <w:rFonts w:ascii="Times New Roman" w:eastAsia="Arial" w:hAnsi="Times New Roman" w:cs="Times New Roman"/>
          <w:color w:val="000000"/>
          <w:sz w:val="24"/>
          <w:szCs w:val="24"/>
        </w:rPr>
        <w:t>:</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снабдевање водом за пиће</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пречишћавање и одвођење атмосферских и отпадних вода</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управљање комуналним отпадом</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управљање гробљима и погребне услуге</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одржавање чистоће на површинама јавне намене</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одржавање јавних зелених површина</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 димњичарске услуге </w:t>
      </w:r>
    </w:p>
    <w:p w:rsidR="006B5FEA" w:rsidRPr="00526289" w:rsidRDefault="00D863AD">
      <w:pPr>
        <w:pStyle w:val="Normal1"/>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испорука топлотне енергије</w:t>
      </w:r>
    </w:p>
    <w:p w:rsidR="006B5FEA" w:rsidRPr="00526289" w:rsidRDefault="006B5FEA">
      <w:pPr>
        <w:pStyle w:val="Normal1"/>
        <w:spacing w:after="0" w:line="240" w:lineRule="auto"/>
        <w:rPr>
          <w:rFonts w:ascii="Times New Roman" w:eastAsia="Arial" w:hAnsi="Times New Roman" w:cs="Times New Roman"/>
          <w:color w:val="000000"/>
          <w:sz w:val="24"/>
          <w:szCs w:val="24"/>
        </w:rPr>
      </w:pP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color w:val="000000"/>
          <w:sz w:val="24"/>
          <w:szCs w:val="24"/>
        </w:rPr>
        <w:t>Предметне делатности ово предузеће тренутно обавља на територији насељеног места Бачка Топола, Мићуново и Зобнатица, осим делатности</w:t>
      </w:r>
      <w:r w:rsidR="009709F9"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 xml:space="preserve">управљања </w:t>
      </w:r>
      <w:r w:rsidRPr="00526289">
        <w:rPr>
          <w:rFonts w:ascii="Times New Roman" w:eastAsia="Arial" w:hAnsi="Times New Roman" w:cs="Times New Roman"/>
          <w:color w:val="00000A"/>
          <w:sz w:val="24"/>
          <w:szCs w:val="24"/>
        </w:rPr>
        <w:t>комуналним отпадом, којом су поред горе наведених</w:t>
      </w:r>
      <w:r w:rsidR="009709F9" w:rsidRPr="00526289">
        <w:rPr>
          <w:rFonts w:ascii="Times New Roman" w:eastAsia="Arial" w:hAnsi="Times New Roman" w:cs="Times New Roman"/>
          <w:color w:val="00000A"/>
          <w:sz w:val="24"/>
          <w:szCs w:val="24"/>
        </w:rPr>
        <w:t xml:space="preserve">, </w:t>
      </w:r>
      <w:r w:rsidRPr="00526289">
        <w:rPr>
          <w:rFonts w:ascii="Times New Roman" w:eastAsia="Arial" w:hAnsi="Times New Roman" w:cs="Times New Roman"/>
          <w:color w:val="000000"/>
          <w:sz w:val="24"/>
          <w:szCs w:val="24"/>
        </w:rPr>
        <w:t>покривена и следећа насељена места Општине Бачка Топола: Мали</w:t>
      </w:r>
      <w:r w:rsidR="009709F9"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Београд, Карађорђево, Томиславци, Гунарош и Богарош. Уређење и</w:t>
      </w:r>
      <w:r w:rsidR="009709F9"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 xml:space="preserve">рекултивација депонија </w:t>
      </w:r>
      <w:r w:rsidR="009709F9" w:rsidRPr="00526289">
        <w:rPr>
          <w:rFonts w:ascii="Times New Roman" w:eastAsia="Arial" w:hAnsi="Times New Roman" w:cs="Times New Roman"/>
          <w:color w:val="000000"/>
          <w:sz w:val="24"/>
          <w:szCs w:val="24"/>
        </w:rPr>
        <w:t xml:space="preserve">за сакупљање </w:t>
      </w:r>
      <w:r w:rsidRPr="00526289">
        <w:rPr>
          <w:rFonts w:ascii="Times New Roman" w:eastAsia="Arial" w:hAnsi="Times New Roman" w:cs="Times New Roman"/>
          <w:color w:val="000000"/>
          <w:sz w:val="24"/>
          <w:szCs w:val="24"/>
        </w:rPr>
        <w:t>смећа се врши и на следећим локацијама: Горња</w:t>
      </w:r>
      <w:r w:rsidR="009709F9"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Рогатица, Панонија, Ново Орахово, Бачки Соколац, Стара Моравица, Пачир, Томиславци, Гунарош, Победа, Његошево.</w:t>
      </w:r>
    </w:p>
    <w:p w:rsidR="006B5FEA" w:rsidRPr="00526289" w:rsidRDefault="006B5FEA">
      <w:pPr>
        <w:pStyle w:val="Normal1"/>
        <w:spacing w:after="0" w:line="240" w:lineRule="auto"/>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firstLine="709"/>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Предузеће у сарадњи са Оснивачем у делокругу пренесених овлашћења за обављање комуналних делатности, обезбеђује условe за уредно, квалитетно и економски задовољавајуће пружање свих врста комуналних услуга грађанима општине Бачка Топола с посебним освртом на заштиту животне средине и сталну бригу о задовољству корисника наших услуга.</w:t>
      </w:r>
    </w:p>
    <w:p w:rsidR="006B5FEA" w:rsidRPr="00526289" w:rsidRDefault="00D863AD" w:rsidP="008D72D8">
      <w:pPr>
        <w:pStyle w:val="Normal1"/>
        <w:spacing w:after="0"/>
        <w:ind w:firstLine="720"/>
        <w:jc w:val="both"/>
        <w:rPr>
          <w:rFonts w:ascii="Times New Roman" w:eastAsia="Arial" w:hAnsi="Times New Roman" w:cs="Times New Roman"/>
          <w:b/>
          <w:sz w:val="24"/>
          <w:szCs w:val="24"/>
        </w:rPr>
      </w:pPr>
      <w:r w:rsidRPr="00526289">
        <w:rPr>
          <w:rFonts w:ascii="Times New Roman" w:eastAsia="Arial" w:hAnsi="Times New Roman" w:cs="Times New Roman"/>
          <w:sz w:val="24"/>
          <w:szCs w:val="24"/>
        </w:rPr>
        <w:lastRenderedPageBreak/>
        <w:t>Јавно преду</w:t>
      </w:r>
      <w:r w:rsidR="00ED73A7" w:rsidRPr="00526289">
        <w:rPr>
          <w:rFonts w:ascii="Times New Roman" w:eastAsia="Arial" w:hAnsi="Times New Roman" w:cs="Times New Roman"/>
          <w:sz w:val="24"/>
          <w:szCs w:val="24"/>
        </w:rPr>
        <w:t>зеће комунално стамбено грађеви</w:t>
      </w:r>
      <w:r w:rsidRPr="00526289">
        <w:rPr>
          <w:rFonts w:ascii="Times New Roman" w:eastAsia="Arial" w:hAnsi="Times New Roman" w:cs="Times New Roman"/>
          <w:sz w:val="24"/>
          <w:szCs w:val="24"/>
        </w:rPr>
        <w:t>н</w:t>
      </w:r>
      <w:r w:rsidR="00ED73A7" w:rsidRPr="00526289">
        <w:rPr>
          <w:rFonts w:ascii="Times New Roman" w:eastAsia="Arial" w:hAnsi="Times New Roman" w:cs="Times New Roman"/>
          <w:sz w:val="24"/>
          <w:szCs w:val="24"/>
        </w:rPr>
        <w:t>с</w:t>
      </w:r>
      <w:r w:rsidRPr="00526289">
        <w:rPr>
          <w:rFonts w:ascii="Times New Roman" w:eastAsia="Arial" w:hAnsi="Times New Roman" w:cs="Times New Roman"/>
          <w:sz w:val="24"/>
          <w:szCs w:val="24"/>
        </w:rPr>
        <w:t xml:space="preserve">ке делатности „КОМГРАД“ је основано у Суботици 16.05.1977.године. Од оснивања до данас вршено је усаглашавање регистрације овог предузећа са законским прописима да би исто 28.12.1989.године добило постојећи организациони облик – </w:t>
      </w:r>
      <w:r w:rsidRPr="00526289">
        <w:rPr>
          <w:rFonts w:ascii="Times New Roman" w:eastAsia="Arial" w:hAnsi="Times New Roman" w:cs="Times New Roman"/>
          <w:b/>
          <w:sz w:val="24"/>
          <w:szCs w:val="24"/>
        </w:rPr>
        <w:t>Јавно предузеће.</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Оснивач предузећа је </w:t>
      </w:r>
      <w:r w:rsidRPr="00526289">
        <w:rPr>
          <w:rFonts w:ascii="Times New Roman" w:eastAsia="Arial" w:hAnsi="Times New Roman" w:cs="Times New Roman"/>
          <w:b/>
          <w:sz w:val="24"/>
          <w:szCs w:val="24"/>
        </w:rPr>
        <w:t>Скупштина Општине Бачка Топола</w:t>
      </w:r>
      <w:r w:rsidRPr="00526289">
        <w:rPr>
          <w:rFonts w:ascii="Times New Roman" w:eastAsia="Arial" w:hAnsi="Times New Roman" w:cs="Times New Roman"/>
          <w:sz w:val="24"/>
          <w:szCs w:val="24"/>
        </w:rPr>
        <w:t>, уписан код Агенције за привредне регистре Републике Србије и послује као такво. Регистрован је код Агенције за привредне регистре 22.10.2005.године.</w:t>
      </w:r>
    </w:p>
    <w:p w:rsidR="006B5FEA" w:rsidRPr="00526289" w:rsidRDefault="006B5FEA">
      <w:pPr>
        <w:pStyle w:val="Normal1"/>
        <w:spacing w:after="0"/>
        <w:ind w:firstLine="720"/>
        <w:jc w:val="both"/>
        <w:rPr>
          <w:rFonts w:ascii="Times New Roman" w:eastAsia="Arial" w:hAnsi="Times New Roman" w:cs="Times New Roman"/>
          <w:sz w:val="24"/>
          <w:szCs w:val="24"/>
        </w:rPr>
      </w:pP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Матични број предузећа је 08032874, и врши комуналне послове од општег интереса. Претежна делатност предузећа: 38.11, назив делатности: Сакупљање отпада који није опасан. Под р</w:t>
      </w:r>
      <w:r w:rsidR="00ED73A7" w:rsidRPr="00526289">
        <w:rPr>
          <w:rFonts w:ascii="Times New Roman" w:eastAsia="Arial" w:hAnsi="Times New Roman" w:cs="Times New Roman"/>
          <w:sz w:val="24"/>
          <w:szCs w:val="24"/>
        </w:rPr>
        <w:t>ешењем БД 91670/2017 и решењем С</w:t>
      </w:r>
      <w:r w:rsidRPr="00526289">
        <w:rPr>
          <w:rFonts w:ascii="Times New Roman" w:eastAsia="Arial" w:hAnsi="Times New Roman" w:cs="Times New Roman"/>
          <w:sz w:val="24"/>
          <w:szCs w:val="24"/>
        </w:rPr>
        <w:t xml:space="preserve">купштине општине бр. 02-165/2017-V за директора је уписан законски заступник </w:t>
      </w:r>
      <w:r w:rsidRPr="008D72D8">
        <w:rPr>
          <w:rFonts w:ascii="Times New Roman" w:eastAsia="Arial" w:hAnsi="Times New Roman" w:cs="Times New Roman"/>
          <w:b/>
          <w:sz w:val="24"/>
          <w:szCs w:val="24"/>
        </w:rPr>
        <w:t>Диана Домањ Дудаш</w:t>
      </w:r>
      <w:r w:rsidRPr="00526289">
        <w:rPr>
          <w:rFonts w:ascii="Times New Roman" w:eastAsia="Arial" w:hAnsi="Times New Roman" w:cs="Times New Roman"/>
          <w:sz w:val="24"/>
          <w:szCs w:val="24"/>
        </w:rPr>
        <w:t xml:space="preserve">. </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Предузећем управља Надзорни одбор, чији чланови су именовани од стране Скупштине општине Бачка Топола у складу са Статутом.</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Председник надзорног одбора је </w:t>
      </w:r>
      <w:r w:rsidRPr="00526289">
        <w:rPr>
          <w:rFonts w:ascii="Times New Roman" w:eastAsia="Arial" w:hAnsi="Times New Roman" w:cs="Times New Roman"/>
          <w:b/>
          <w:sz w:val="24"/>
          <w:szCs w:val="24"/>
        </w:rPr>
        <w:t>Немања Симовић</w:t>
      </w:r>
      <w:r w:rsidRPr="00526289">
        <w:rPr>
          <w:rFonts w:ascii="Times New Roman" w:eastAsia="Arial" w:hAnsi="Times New Roman" w:cs="Times New Roman"/>
          <w:sz w:val="24"/>
          <w:szCs w:val="24"/>
        </w:rPr>
        <w:t xml:space="preserve">, решење број 02-184/2016-V од 05.12.2016.године. Чланови надзорног одбора су: </w:t>
      </w:r>
      <w:r w:rsidRPr="00526289">
        <w:rPr>
          <w:rFonts w:ascii="Times New Roman" w:eastAsia="Arial" w:hAnsi="Times New Roman" w:cs="Times New Roman"/>
          <w:b/>
          <w:sz w:val="24"/>
          <w:szCs w:val="24"/>
        </w:rPr>
        <w:t>Норберт Сатмари,</w:t>
      </w:r>
      <w:r w:rsidRPr="00526289">
        <w:rPr>
          <w:rFonts w:ascii="Times New Roman" w:eastAsia="Arial" w:hAnsi="Times New Roman" w:cs="Times New Roman"/>
          <w:sz w:val="24"/>
          <w:szCs w:val="24"/>
        </w:rPr>
        <w:t xml:space="preserve"> 02-129/2017-V од 03.08.2017 и </w:t>
      </w:r>
      <w:r w:rsidRPr="00526289">
        <w:rPr>
          <w:rFonts w:ascii="Times New Roman" w:eastAsia="Arial" w:hAnsi="Times New Roman" w:cs="Times New Roman"/>
          <w:b/>
          <w:sz w:val="24"/>
          <w:szCs w:val="24"/>
        </w:rPr>
        <w:t xml:space="preserve">Jанош Пажа </w:t>
      </w:r>
      <w:r w:rsidRPr="00526289">
        <w:rPr>
          <w:rFonts w:ascii="Times New Roman" w:eastAsia="Arial" w:hAnsi="Times New Roman" w:cs="Times New Roman"/>
          <w:sz w:val="24"/>
          <w:szCs w:val="24"/>
        </w:rPr>
        <w:t>из реда запослених</w:t>
      </w:r>
      <w:r w:rsidRPr="00526289">
        <w:rPr>
          <w:rFonts w:ascii="Times New Roman" w:eastAsia="Arial" w:hAnsi="Times New Roman" w:cs="Times New Roman"/>
          <w:b/>
          <w:sz w:val="24"/>
          <w:szCs w:val="24"/>
        </w:rPr>
        <w:t>,</w:t>
      </w:r>
      <w:r w:rsidRPr="00526289">
        <w:rPr>
          <w:rFonts w:ascii="Times New Roman" w:eastAsia="Arial" w:hAnsi="Times New Roman" w:cs="Times New Roman"/>
          <w:sz w:val="24"/>
          <w:szCs w:val="24"/>
        </w:rPr>
        <w:t xml:space="preserve"> бр. 02/2107/-V од 21.12.2017.године. Чланови су именовани од стране Скупштине општине Бачка Топола, на мандатни период од 4 године. </w:t>
      </w:r>
    </w:p>
    <w:p w:rsidR="006B5FEA" w:rsidRPr="00526289" w:rsidRDefault="006B5FEA">
      <w:pPr>
        <w:pStyle w:val="Normal1"/>
        <w:spacing w:after="0"/>
        <w:ind w:firstLine="720"/>
        <w:jc w:val="both"/>
        <w:rPr>
          <w:rFonts w:ascii="Times New Roman" w:eastAsia="Arial" w:hAnsi="Times New Roman" w:cs="Times New Roman"/>
          <w:sz w:val="24"/>
          <w:szCs w:val="24"/>
        </w:rPr>
      </w:pP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Пословодни орган је директор предузећа, стручна служба врши стручне, књиговодствене, координационе послове уз надзор и налоге директора. Предузеће је подељено на обрачунске јединице по делатностима које предузеће обавља по шеми унутрашње организације фирме. Основна питања организације рада, организациони делови и њихов делокруг, систематизација и врсте послова утврђују се у складу са Оснивачким актом и другим општим актима Послодавца, према потребама и плановима рада и развоја, тако да се обезбеди јединс</w:t>
      </w:r>
      <w:r w:rsidR="007735A8" w:rsidRPr="00526289">
        <w:rPr>
          <w:rFonts w:ascii="Times New Roman" w:eastAsia="Arial" w:hAnsi="Times New Roman" w:cs="Times New Roman"/>
          <w:sz w:val="24"/>
          <w:szCs w:val="24"/>
        </w:rPr>
        <w:t xml:space="preserve">тво процеса рада, </w:t>
      </w:r>
      <w:r w:rsidRPr="00526289">
        <w:rPr>
          <w:rFonts w:ascii="Times New Roman" w:eastAsia="Arial" w:hAnsi="Times New Roman" w:cs="Times New Roman"/>
          <w:sz w:val="24"/>
          <w:szCs w:val="24"/>
        </w:rPr>
        <w:t xml:space="preserve">потупна искоришћеност производних капацитета, пуна запосленост и рационално коришћење знања и способности запослених. </w:t>
      </w:r>
    </w:p>
    <w:p w:rsidR="006B5FEA" w:rsidRPr="00526289" w:rsidRDefault="006B5FEA">
      <w:pPr>
        <w:pStyle w:val="Normal1"/>
        <w:pBdr>
          <w:top w:val="nil"/>
          <w:left w:val="nil"/>
          <w:bottom w:val="nil"/>
          <w:right w:val="nil"/>
          <w:between w:val="nil"/>
        </w:pBdr>
        <w:spacing w:after="0" w:line="240" w:lineRule="auto"/>
        <w:ind w:right="-330" w:firstLine="709"/>
        <w:jc w:val="both"/>
        <w:rPr>
          <w:rFonts w:ascii="Times New Roman" w:eastAsia="Arial" w:hAnsi="Times New Roman" w:cs="Times New Roman"/>
          <w:color w:val="000000"/>
          <w:sz w:val="24"/>
          <w:szCs w:val="24"/>
        </w:rPr>
      </w:pPr>
    </w:p>
    <w:p w:rsidR="006B5FEA" w:rsidRPr="00526289" w:rsidRDefault="006B5FEA">
      <w:pPr>
        <w:pStyle w:val="Normal1"/>
        <w:spacing w:after="0" w:line="240" w:lineRule="auto"/>
        <w:ind w:firstLine="709"/>
        <w:jc w:val="both"/>
        <w:rPr>
          <w:rFonts w:ascii="Times New Roman" w:eastAsia="Arial" w:hAnsi="Times New Roman" w:cs="Times New Roman"/>
          <w:color w:val="000000"/>
          <w:sz w:val="24"/>
          <w:szCs w:val="24"/>
        </w:rPr>
      </w:pPr>
    </w:p>
    <w:p w:rsidR="006B5FEA" w:rsidRPr="00526289" w:rsidRDefault="00D863AD">
      <w:pPr>
        <w:pStyle w:val="Normal1"/>
        <w:numPr>
          <w:ilvl w:val="1"/>
          <w:numId w:val="19"/>
        </w:numPr>
        <w:pBdr>
          <w:top w:val="nil"/>
          <w:left w:val="nil"/>
          <w:bottom w:val="nil"/>
          <w:right w:val="nil"/>
          <w:between w:val="nil"/>
        </w:pBdr>
        <w:spacing w:after="0" w:line="240" w:lineRule="auto"/>
        <w:jc w:val="both"/>
        <w:rPr>
          <w:rFonts w:ascii="Times New Roman" w:eastAsia="Arial" w:hAnsi="Times New Roman" w:cs="Times New Roman"/>
          <w:b/>
          <w:color w:val="000000"/>
          <w:sz w:val="28"/>
          <w:szCs w:val="28"/>
        </w:rPr>
      </w:pPr>
      <w:r w:rsidRPr="00526289">
        <w:rPr>
          <w:rFonts w:ascii="Times New Roman" w:eastAsia="Arial" w:hAnsi="Times New Roman" w:cs="Times New Roman"/>
          <w:b/>
          <w:color w:val="000000"/>
          <w:sz w:val="28"/>
          <w:szCs w:val="28"/>
        </w:rPr>
        <w:t>Мисија</w:t>
      </w:r>
    </w:p>
    <w:p w:rsidR="006B5FEA" w:rsidRPr="00526289" w:rsidRDefault="006B5FEA">
      <w:pPr>
        <w:pStyle w:val="Normal1"/>
        <w:spacing w:line="240" w:lineRule="auto"/>
        <w:jc w:val="both"/>
        <w:rPr>
          <w:rFonts w:ascii="Times New Roman" w:eastAsia="Arial" w:hAnsi="Times New Roman" w:cs="Times New Roman"/>
        </w:rPr>
      </w:pPr>
    </w:p>
    <w:p w:rsidR="006B5FEA" w:rsidRPr="00526289" w:rsidRDefault="00D863AD">
      <w:pPr>
        <w:pStyle w:val="Normal1"/>
        <w:spacing w:line="240" w:lineRule="auto"/>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Наша мисија је да одржимо и унапредимо досадашњи ниво пословања, квалитет услуга, да створимо погодан амбијент за развој комуналне инфраструктуре, да унапредимо дугорочне послове са постојећим партнерима и да испунимо очекивања, како грађана и наших комитената, тако и запослених у јавном предузећу „КОМГРАД“.</w:t>
      </w:r>
    </w:p>
    <w:p w:rsidR="006B5FEA" w:rsidRPr="00526289" w:rsidRDefault="00D863AD">
      <w:pPr>
        <w:pStyle w:val="Normal1"/>
        <w:spacing w:after="0" w:line="240" w:lineRule="auto"/>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Јасна оријентација ка крајњем кориснику кроз пружање квалитетне услуге дистрибуције воде која ће задовољити квалитетом, квантитетом и здравственом исправношћу.  </w:t>
      </w:r>
    </w:p>
    <w:p w:rsidR="006B5FEA" w:rsidRPr="00526289" w:rsidRDefault="006B5FEA">
      <w:pPr>
        <w:pStyle w:val="Normal1"/>
        <w:spacing w:after="0" w:line="240" w:lineRule="auto"/>
        <w:ind w:firstLine="360"/>
        <w:jc w:val="both"/>
        <w:rPr>
          <w:rFonts w:ascii="Times New Roman" w:eastAsia="Arial" w:hAnsi="Times New Roman" w:cs="Times New Roman"/>
          <w:sz w:val="24"/>
          <w:szCs w:val="24"/>
        </w:rPr>
      </w:pPr>
    </w:p>
    <w:p w:rsidR="006B5FEA" w:rsidRPr="00526289" w:rsidRDefault="00D863AD">
      <w:pPr>
        <w:pStyle w:val="Normal1"/>
        <w:spacing w:after="0" w:line="240" w:lineRule="auto"/>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Планиран и стабилан развој, уз сталну имплементацију иновативних идеја и уважавање еколошких принципа.</w:t>
      </w:r>
    </w:p>
    <w:p w:rsidR="006B5FEA" w:rsidRPr="00526289" w:rsidRDefault="006B5FEA">
      <w:pPr>
        <w:pStyle w:val="Normal1"/>
        <w:spacing w:after="0" w:line="240" w:lineRule="auto"/>
        <w:ind w:firstLine="360"/>
        <w:jc w:val="both"/>
        <w:rPr>
          <w:rFonts w:ascii="Times New Roman" w:eastAsia="Arial" w:hAnsi="Times New Roman" w:cs="Times New Roman"/>
          <w:sz w:val="24"/>
          <w:szCs w:val="24"/>
        </w:rPr>
      </w:pPr>
    </w:p>
    <w:p w:rsidR="006B5FEA" w:rsidRPr="00526289" w:rsidRDefault="00D863AD" w:rsidP="008D72D8">
      <w:pPr>
        <w:pStyle w:val="Normal1"/>
        <w:jc w:val="both"/>
        <w:rPr>
          <w:rFonts w:ascii="Times New Roman" w:eastAsia="Arial" w:hAnsi="Times New Roman" w:cs="Times New Roman"/>
          <w:color w:val="000000"/>
          <w:sz w:val="24"/>
          <w:szCs w:val="24"/>
        </w:rPr>
      </w:pPr>
      <w:r w:rsidRPr="00526289">
        <w:rPr>
          <w:rFonts w:ascii="Times New Roman" w:eastAsia="Arial" w:hAnsi="Times New Roman" w:cs="Times New Roman"/>
          <w:b/>
          <w:sz w:val="24"/>
          <w:szCs w:val="24"/>
        </w:rPr>
        <w:lastRenderedPageBreak/>
        <w:t>1.3 ВИЗИЈА</w:t>
      </w:r>
    </w:p>
    <w:p w:rsidR="006B5FEA" w:rsidRPr="00526289" w:rsidRDefault="00D863AD">
      <w:pPr>
        <w:pStyle w:val="Normal1"/>
        <w:pBdr>
          <w:top w:val="nil"/>
          <w:left w:val="nil"/>
          <w:bottom w:val="nil"/>
          <w:right w:val="nil"/>
          <w:between w:val="nil"/>
        </w:pBdr>
        <w:spacing w:after="0" w:line="240" w:lineRule="auto"/>
        <w:ind w:right="-330" w:firstLine="709"/>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ЈП </w:t>
      </w:r>
      <w:r w:rsidR="007735A8"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КОМГРАД</w:t>
      </w:r>
      <w:r w:rsidR="007735A8"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 xml:space="preserve"> жели постати савремено, технички и технолошки опремљено предузеће, које ће развити иновативне и сигурне начине за пружање услуга из области комуналне привреде, које примењује најбоље примере светске праксе у области заштите животне средине и одрживог развоја и које ће бити препознатљиво као сервис компанија.</w:t>
      </w:r>
    </w:p>
    <w:p w:rsidR="006B5FEA" w:rsidRPr="00526289" w:rsidRDefault="006B5FEA">
      <w:pPr>
        <w:pStyle w:val="Normal1"/>
        <w:pBdr>
          <w:top w:val="nil"/>
          <w:left w:val="nil"/>
          <w:bottom w:val="nil"/>
          <w:right w:val="nil"/>
          <w:between w:val="nil"/>
        </w:pBdr>
        <w:spacing w:after="0" w:line="240" w:lineRule="auto"/>
        <w:ind w:right="-330" w:firstLine="709"/>
        <w:jc w:val="both"/>
        <w:rPr>
          <w:rFonts w:ascii="Times New Roman" w:eastAsia="Arial" w:hAnsi="Times New Roman" w:cs="Times New Roman"/>
          <w:color w:val="000000"/>
          <w:sz w:val="24"/>
          <w:szCs w:val="24"/>
        </w:rPr>
      </w:pP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Предузеће се организује као јавно предузеће у циљу остваривања комуналних делатности као делатности од општег интереса, на територији града Бачка Топола и пружања услуга од значаја за остварење животних потреба физичких и правних лица у области снабдевања водом за пиће, пречишћавања и одвођења атмосферских и отпадних вода, управљања комуналним отпадом, управљања гробљима и обављања погребних услуга, одржавања улица, одржавања чистоће на површинама јавне намене, одржавање јавних зелених површина, хватање и збрињавање паса луталица, као и рада зимске службе. </w:t>
      </w:r>
    </w:p>
    <w:p w:rsidR="006B5FEA" w:rsidRPr="00526289" w:rsidRDefault="006B5FEA">
      <w:pPr>
        <w:pStyle w:val="Normal1"/>
        <w:spacing w:after="0" w:line="240" w:lineRule="auto"/>
        <w:ind w:firstLine="709"/>
        <w:jc w:val="both"/>
        <w:rPr>
          <w:rFonts w:ascii="Times New Roman" w:eastAsia="Arial" w:hAnsi="Times New Roman" w:cs="Times New Roman"/>
          <w:sz w:val="24"/>
          <w:szCs w:val="24"/>
        </w:rPr>
      </w:pP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b/>
          <w:sz w:val="24"/>
          <w:szCs w:val="24"/>
        </w:rPr>
        <w:t>Визија</w:t>
      </w:r>
      <w:r w:rsidRPr="00526289">
        <w:rPr>
          <w:rFonts w:ascii="Times New Roman" w:eastAsia="Arial" w:hAnsi="Times New Roman" w:cs="Times New Roman"/>
          <w:sz w:val="24"/>
          <w:szCs w:val="24"/>
        </w:rPr>
        <w:t xml:space="preserve"> јавног предузећа за комуналне услуге ЈП „КОМГРАД“ огледа се у томе да останемо угледно и успешно предузеће у областима које смо до сада обављали, тј. oбластима комуналне делатности, а које се тичу одржавања и очувања животне средине.</w:t>
      </w: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ЈП „Комград” жели да буде тржишнo oрjeнтисaно прeдузeће, кojе oбeзбeђуjе висoкo</w:t>
      </w:r>
      <w:r w:rsidR="007735A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квaлитeтнe услугe свojим пoтрoшaчимa. Желимо дефинисати визије у облику:</w:t>
      </w:r>
    </w:p>
    <w:p w:rsidR="006B5FEA" w:rsidRPr="00526289" w:rsidRDefault="00D863AD">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ОБЕЗБЕЂЕЊЕ КВАЛИТЕТА У ПРУЖАЊУ УСЛУГА ЈЕ ОСНОВА ПОСЛОВНОГ УСПЕХА И ДАЉЕГ РАЗВОЈА</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ПОБОЉШАТИ ОПЕРАТИВНИ УЧИНАК – желимо увести вишегодишње пословно планирање, повећати средства за инвестиционо одржавање и смањити текуће трошкове. Тежимо ка унапређењу система евиденције потрошача, желимо побољшати квалификациону структуру код запослених и смањити тржишне и техничке губитке.</w:t>
      </w:r>
    </w:p>
    <w:p w:rsidR="006B5FEA" w:rsidRPr="00526289" w:rsidRDefault="00D863AD">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БОЉИ СИСТЕМ ЗА УТВРЂИВАЊЕ ТАРИФА И СТАНДАРД ПОСЛОВАЊА– желимо подстицати ефикасност пословања путем увођења показатеља и мерила за праћење учинка - водомери</w:t>
      </w:r>
    </w:p>
    <w:p w:rsidR="006B5FEA" w:rsidRPr="00526289" w:rsidRDefault="00D863AD">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 ЖЕЛИМО УРЕДИТИ ОДНОСЕ СПОРАЗУМИМА, уговорима о пружању комуналних услуга, a кojи су устaнoвљeни гoдишњим Плaнoвимa пoслoвaњa.</w:t>
      </w:r>
    </w:p>
    <w:p w:rsidR="006B5FEA" w:rsidRPr="00526289" w:rsidRDefault="00D863AD">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ЖЕЛИМО ПОВЕЋАТИ КАПИТАЛНЕ ИНВЕСТИЦИЈЕ – углавном из сопствених прихода</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СТРУЧНО СЕ ОСПОСОБЉАВАТИ – сваки наш радник својим стандардним стручним образовањем и усавршавањем активно доприноси реализацији програма квалитета</w:t>
      </w:r>
    </w:p>
    <w:p w:rsidR="006B5FEA" w:rsidRPr="00526289" w:rsidRDefault="00D863AD">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ЖЕЛИМО ПОБОЉШАТИ ТЕХНИЧКУ ОПРЕМЉЕНОСТ</w:t>
      </w:r>
    </w:p>
    <w:p w:rsidR="0055363C" w:rsidRPr="00526289" w:rsidRDefault="0055363C">
      <w:pPr>
        <w:pStyle w:val="Normal1"/>
        <w:spacing w:after="0" w:line="240" w:lineRule="auto"/>
        <w:rPr>
          <w:rFonts w:ascii="Times New Roman" w:eastAsia="Arial" w:hAnsi="Times New Roman" w:cs="Times New Roman"/>
          <w:sz w:val="24"/>
          <w:szCs w:val="24"/>
        </w:rPr>
      </w:pP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Наша визија је да делатност, која нам је поверена од стране оснивача, на територији Општине Бачка Топола буде што квалитетнија.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b/>
          <w:sz w:val="24"/>
          <w:szCs w:val="24"/>
        </w:rPr>
        <w:t xml:space="preserve"> 1.4 ЗАКОНСКИ ОКВИР КОЈИ УРЕЂУЈЕ ПОСЛОВАЊЕ ПРЕДУЗЕЋА</w:t>
      </w:r>
    </w:p>
    <w:p w:rsidR="006B5FEA" w:rsidRPr="00526289" w:rsidRDefault="006B5FEA">
      <w:pPr>
        <w:pStyle w:val="Normal1"/>
        <w:jc w:val="both"/>
        <w:rPr>
          <w:rFonts w:ascii="Times New Roman" w:eastAsia="Arial" w:hAnsi="Times New Roman" w:cs="Times New Roman"/>
          <w:sz w:val="24"/>
          <w:szCs w:val="24"/>
        </w:rPr>
      </w:pP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Обављање делатности предузећа регулишу следећи прописи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јавним предузећима („Сл. гласник РС“  бр. 15/16)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комуналним делатностима („Сл. гласник РС“ бр.  88/11  и 104/16 )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lastRenderedPageBreak/>
        <w:t xml:space="preserve">Закон о водама („Сл. гласник РС“ бр.  30/10, 93/12 и 101/16)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јавним набавкама („Сл. гласник РС“  бр. 124/2012, 14/2015 и 68/15)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безбедности и здрављу на раду („Сл. гласник РС" бр. 101/2005 , 91/2015 и 113/2017. др.закон)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управљању отпадом („Сл. гласник РС“ бр. 36/2009, 88/2010 и 14/16)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заштити потрошача („Сл. гласник РС“ бр. 62/2014 и 6/2016 – др. закон)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FF0000"/>
          <w:sz w:val="24"/>
          <w:szCs w:val="24"/>
        </w:rPr>
      </w:pPr>
      <w:r w:rsidRPr="00526289">
        <w:rPr>
          <w:rFonts w:ascii="Times New Roman" w:eastAsia="Arial" w:hAnsi="Times New Roman" w:cs="Times New Roman"/>
          <w:color w:val="000000"/>
          <w:sz w:val="24"/>
          <w:szCs w:val="24"/>
        </w:rPr>
        <w:t>Закон о раду („Сл. гласник РС“ бр. 24/05, 61/05, 54/09, 32/13, 75/14 и 113/17)</w:t>
      </w:r>
      <w:r w:rsidRPr="00526289">
        <w:rPr>
          <w:rFonts w:ascii="Times New Roman" w:eastAsia="Arial" w:hAnsi="Times New Roman" w:cs="Times New Roman"/>
          <w:color w:val="FF0000"/>
          <w:sz w:val="24"/>
          <w:szCs w:val="24"/>
        </w:rPr>
        <w:t xml:space="preserve">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Закон о привредним друштвима ( „Сл. Гласник РС“ , бр. 36/2011, 99/2011, 83/2014, 5/2015)</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Закон о порезу на додату вредности („Сл.гласник РС“ бр. 84/04, 86/04-исправка, 61/05, 61/07, 93/12, 108/13, 68/14, 142/14, 83/15, 108/16 и 7/2017)</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Закон о локалној самоуправи („Сл.галсник РС“ бр.129/2007 и 83/2014)</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526289">
        <w:rPr>
          <w:rFonts w:ascii="Times New Roman" w:eastAsia="Arial" w:hAnsi="Times New Roman" w:cs="Times New Roman"/>
          <w:sz w:val="24"/>
          <w:szCs w:val="24"/>
        </w:rPr>
        <w:t>Закон о рачуноводству и ревизији („Сл.Гласник РС“ бр. 46/06, 111/09)</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526289">
        <w:rPr>
          <w:rFonts w:ascii="Times New Roman" w:eastAsia="Arial" w:hAnsi="Times New Roman" w:cs="Times New Roman"/>
          <w:sz w:val="24"/>
          <w:szCs w:val="24"/>
        </w:rPr>
        <w:t xml:space="preserve">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116/14)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sz w:val="24"/>
          <w:szCs w:val="24"/>
        </w:rPr>
      </w:pPr>
      <w:r w:rsidRPr="00526289">
        <w:rPr>
          <w:rFonts w:ascii="Times New Roman" w:eastAsia="Arial" w:hAnsi="Times New Roman" w:cs="Times New Roman"/>
          <w:sz w:val="24"/>
          <w:szCs w:val="24"/>
        </w:rPr>
        <w:t xml:space="preserve">Уредба о начину и контроли обрачуна и исплате зарада у јавним предузећима („Сл. гласник РС“ бр. 27/2014)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sz w:val="24"/>
          <w:szCs w:val="24"/>
        </w:rPr>
        <w:t>Закон о буџетском систему („Сл. гласник РС“ бр. 54/09, 73/10, 101/10</w:t>
      </w:r>
      <w:r w:rsidRPr="00526289">
        <w:rPr>
          <w:rFonts w:ascii="Times New Roman" w:eastAsia="Arial" w:hAnsi="Times New Roman" w:cs="Times New Roman"/>
          <w:color w:val="000000"/>
          <w:sz w:val="24"/>
          <w:szCs w:val="24"/>
        </w:rPr>
        <w:t xml:space="preserve">, 101/11, 93/12, 62/13, 63/13 – исправка, 108/13, 142/14 и 68/15 и др. закон, 103/2015, 99/2016, 113/2017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Закон о начину одређивања максималног броја запослених у јавном сектору  („Сл. гласник РС“ бр. 68/15)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Фискална стратегија са пројекцијама</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Одлука о максималном броју запослених на неодређено време у систему локалне самоуправе Општине Бачка Топола за 2018. годину  од </w:t>
      </w:r>
      <w:r w:rsidRPr="00526289">
        <w:rPr>
          <w:rFonts w:ascii="Times New Roman" w:eastAsia="Arial" w:hAnsi="Times New Roman" w:cs="Times New Roman"/>
          <w:color w:val="FF0000"/>
          <w:sz w:val="24"/>
          <w:szCs w:val="24"/>
        </w:rPr>
        <w:t xml:space="preserve">16.11.2017. </w:t>
      </w:r>
      <w:r w:rsidRPr="00526289">
        <w:rPr>
          <w:rFonts w:ascii="Times New Roman" w:eastAsia="Arial" w:hAnsi="Times New Roman" w:cs="Times New Roman"/>
          <w:color w:val="000000"/>
          <w:sz w:val="24"/>
          <w:szCs w:val="24"/>
        </w:rPr>
        <w:t xml:space="preserve">године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Уредба о начину и условима за отпочињање обављања комуналних делатности ( „Сл.гласник РС“ бр. 13/2018 и 66/2018)</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Правилник о обрасцима тромесечних извештаја о реализацији годишњег, односно трогодишњег  програма пословања јавних предузећа („Сл. гласник РС“ бр. 36/16)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Посебан колективни уговор за јавна предузећа у комуналној делатности на територији Републике Србије („Сл.Гласник РС“ бр.27/2015, 36/2017 - Анекс I, Анекс 2) </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Појединачни колективни уговор о правима, обавезама и одговорностима запослених код послодавца „ЈП КОМГРАД“ Бачка Топола oд 06.03.2018. године са изменама</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усклађивању одлуке о оснивању јавног предузећа за комунално стамбене грађевинске делатнсоти „Комград“ Бачка Топола од 17.маја 2018.године, бр. ( „СЛ. Лист Општине Бачка Топола, бр 11.-2018 и допуна од 27.јуна 2018.године, „Сл.лист Општине Бачка Топола, бр 14- 2018)</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Статут ЈП Комград Бачка Топола</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снабдевању водом на територији Општине Бачка Топола („Сл. Лист Општине Бачка Топола“ 17/2016)</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lastRenderedPageBreak/>
        <w:t>Одлука о одвођењу и пречишћавању отпадних и атмосферских вода на територији Општине Бачка Топола („Сл. Лист Општине Бачка Топола“17/2016)</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условима и начину снабдевања топлотном енергијом ( „Сл.лист Општине Бачка Топола 12/2016, 30/2016)</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обављању комуналне делатности управљање гробљима и погребне услуге ( „Сл.лист Општине Бачка Топола“ 17/2016)</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уређивању, одржавању и заштити зелених површина на територији Општине Бачка Топола ( „Сл.Општине Бачка Топола“ бр. 2/1998, 5/2002, 15/2004)</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комуналним делатностима („Сл.лист Општине Бачка Топола“ 12/2014)</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комуналном реду у Општини Бачка Топола од 19.марта 2015.године</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Одлука о условима за држање и заштиту домаћих животиња („Сл. л. Општине Бачка Топола“7/2001, 15/2004, 2/2011).</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Пословник о раду комисије за решавање рекламација потрошача од 25.08.2018.године</w:t>
      </w:r>
    </w:p>
    <w:p w:rsidR="006B5FEA" w:rsidRPr="00526289" w:rsidRDefault="00D863A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Правилник о организацији и спровођењу пописа имовине и обавеза и усклађивању књиговодственог стања са стварним стањем у ЈП Комград –у Бачка Топола</w:t>
      </w:r>
    </w:p>
    <w:p w:rsidR="006B5FEA" w:rsidRPr="00526289" w:rsidRDefault="00D863AD">
      <w:pPr>
        <w:pStyle w:val="Normal1"/>
        <w:numPr>
          <w:ilvl w:val="0"/>
          <w:numId w:val="5"/>
        </w:numPr>
        <w:spacing w:after="0"/>
        <w:jc w:val="both"/>
        <w:rPr>
          <w:rFonts w:ascii="Times New Roman" w:hAnsi="Times New Roman" w:cs="Times New Roman"/>
          <w:sz w:val="24"/>
          <w:szCs w:val="24"/>
        </w:rPr>
      </w:pPr>
      <w:r w:rsidRPr="00526289">
        <w:rPr>
          <w:rFonts w:ascii="Times New Roman" w:eastAsia="Arial" w:hAnsi="Times New Roman" w:cs="Times New Roman"/>
          <w:sz w:val="24"/>
          <w:szCs w:val="24"/>
        </w:rPr>
        <w:t>Други прописи којима је регулисано пословање јавних предузећа као и интерних аката, правилника као и упутства оснивача</w:t>
      </w:r>
    </w:p>
    <w:p w:rsidR="006B5FEA" w:rsidRPr="00526289" w:rsidRDefault="006B5FEA">
      <w:pPr>
        <w:pStyle w:val="Normal1"/>
        <w:spacing w:after="0"/>
        <w:ind w:left="720"/>
        <w:jc w:val="both"/>
        <w:rPr>
          <w:rFonts w:ascii="Times New Roman" w:eastAsia="Arial" w:hAnsi="Times New Roman" w:cs="Times New Roman"/>
          <w:sz w:val="24"/>
          <w:szCs w:val="24"/>
        </w:rPr>
      </w:pP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Предузеће примењује и остале прописе из области рачуноводства (Међународни рачуноводствени стандарди, Међународни стандарди финансијског извештавања), права, радних односа, интерних аката и правилника у предузећу, као и упутства оснивача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 складу са чланом 50. Закона о јавним предузећима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Одлук</w:t>
      </w:r>
      <w:r w:rsidR="004329C0" w:rsidRPr="00526289">
        <w:rPr>
          <w:rFonts w:ascii="Times New Roman" w:eastAsia="Arial" w:hAnsi="Times New Roman" w:cs="Times New Roman"/>
          <w:sz w:val="24"/>
          <w:szCs w:val="24"/>
        </w:rPr>
        <w:t>a</w:t>
      </w:r>
      <w:r w:rsidRPr="00526289">
        <w:rPr>
          <w:rFonts w:ascii="Times New Roman" w:eastAsia="Arial" w:hAnsi="Times New Roman" w:cs="Times New Roman"/>
          <w:sz w:val="24"/>
          <w:szCs w:val="24"/>
        </w:rPr>
        <w:t xml:space="preserve"> о оснивању је усаглашен</w:t>
      </w:r>
      <w:r w:rsidR="004329C0" w:rsidRPr="00526289">
        <w:rPr>
          <w:rFonts w:ascii="Times New Roman" w:eastAsia="Arial" w:hAnsi="Times New Roman" w:cs="Times New Roman"/>
          <w:sz w:val="24"/>
          <w:szCs w:val="24"/>
        </w:rPr>
        <w:t>a</w:t>
      </w:r>
      <w:r w:rsidRPr="00526289">
        <w:rPr>
          <w:rFonts w:ascii="Times New Roman" w:eastAsia="Arial" w:hAnsi="Times New Roman" w:cs="Times New Roman"/>
          <w:sz w:val="24"/>
          <w:szCs w:val="24"/>
        </w:rPr>
        <w:t xml:space="preserve"> Одлуком о усклађивању Одлуке о оснивању Јавног п</w:t>
      </w:r>
      <w:r w:rsidR="004329C0" w:rsidRPr="00526289">
        <w:rPr>
          <w:rFonts w:ascii="Times New Roman" w:eastAsia="Arial" w:hAnsi="Times New Roman" w:cs="Times New Roman"/>
          <w:sz w:val="24"/>
          <w:szCs w:val="24"/>
        </w:rPr>
        <w:t xml:space="preserve">редузећа за комунално стамбено </w:t>
      </w:r>
      <w:r w:rsidRPr="00526289">
        <w:rPr>
          <w:rFonts w:ascii="Times New Roman" w:eastAsia="Arial" w:hAnsi="Times New Roman" w:cs="Times New Roman"/>
          <w:sz w:val="24"/>
          <w:szCs w:val="24"/>
        </w:rPr>
        <w:t>грађевинске делатности „КОМГРАД“ ПО са Законом о јавним предузећима ( „Службени лист општине Бачка Топола“, бр. 11/2018 и 14/2018)</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ЈП „КОМГРАД” је сагласност Закону о водама прибавио од Министарства пољопривреде, шумарства и водопривреде - Републичке дирекције за воде – лиценцу за обављање послова у области управљања водама – Решење број 325-00-111/2018– 07 од 04.04.2018.године.</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ЈП „КОМГРАД” поседује у складу са Законом о управљању отпадом, дозволу за сакупљање, складиштење, третман, одлагање и транспорт комуналног (неопасног инертног) отпада - Решење број 501-7/10- и од 03.06.2010.године.</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ЈП </w:t>
      </w:r>
      <w:r w:rsidR="004329C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Комград</w:t>
      </w:r>
      <w:r w:rsidR="004329C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није још усвојио дугорочн</w:t>
      </w:r>
      <w:r w:rsidR="004329C0" w:rsidRPr="00526289">
        <w:rPr>
          <w:rFonts w:ascii="Times New Roman" w:eastAsia="Arial" w:hAnsi="Times New Roman" w:cs="Times New Roman"/>
          <w:sz w:val="24"/>
          <w:szCs w:val="24"/>
        </w:rPr>
        <w:t>e</w:t>
      </w:r>
      <w:r w:rsidRPr="00526289">
        <w:rPr>
          <w:rFonts w:ascii="Times New Roman" w:eastAsia="Arial" w:hAnsi="Times New Roman" w:cs="Times New Roman"/>
          <w:sz w:val="24"/>
          <w:szCs w:val="24"/>
        </w:rPr>
        <w:t xml:space="preserve"> и средњорочне планове стратегије и развоја, </w:t>
      </w:r>
      <w:r w:rsidR="004329C0" w:rsidRPr="00526289">
        <w:rPr>
          <w:rFonts w:ascii="Times New Roman" w:eastAsia="Arial" w:hAnsi="Times New Roman" w:cs="Times New Roman"/>
          <w:sz w:val="24"/>
          <w:szCs w:val="24"/>
        </w:rPr>
        <w:t>и ове</w:t>
      </w:r>
      <w:r w:rsidRPr="00526289">
        <w:rPr>
          <w:rFonts w:ascii="Times New Roman" w:eastAsia="Arial" w:hAnsi="Times New Roman" w:cs="Times New Roman"/>
          <w:sz w:val="24"/>
          <w:szCs w:val="24"/>
        </w:rPr>
        <w:t xml:space="preserve"> документе Јавно предузеће </w:t>
      </w:r>
      <w:r w:rsidR="004329C0" w:rsidRPr="00526289">
        <w:rPr>
          <w:rFonts w:ascii="Times New Roman" w:eastAsia="Arial" w:hAnsi="Times New Roman" w:cs="Times New Roman"/>
          <w:sz w:val="24"/>
          <w:szCs w:val="24"/>
        </w:rPr>
        <w:t xml:space="preserve">треба </w:t>
      </w:r>
      <w:r w:rsidRPr="00526289">
        <w:rPr>
          <w:rFonts w:ascii="Times New Roman" w:eastAsia="Arial" w:hAnsi="Times New Roman" w:cs="Times New Roman"/>
          <w:sz w:val="24"/>
          <w:szCs w:val="24"/>
        </w:rPr>
        <w:t>да донесе у складу са републичко</w:t>
      </w:r>
      <w:r w:rsidR="004329C0" w:rsidRPr="00526289">
        <w:rPr>
          <w:rFonts w:ascii="Times New Roman" w:eastAsia="Arial" w:hAnsi="Times New Roman" w:cs="Times New Roman"/>
          <w:sz w:val="24"/>
          <w:szCs w:val="24"/>
        </w:rPr>
        <w:t>м</w:t>
      </w:r>
      <w:r w:rsidRPr="00526289">
        <w:rPr>
          <w:rFonts w:ascii="Times New Roman" w:eastAsia="Arial" w:hAnsi="Times New Roman" w:cs="Times New Roman"/>
          <w:sz w:val="24"/>
          <w:szCs w:val="24"/>
        </w:rPr>
        <w:t xml:space="preserve"> и локално</w:t>
      </w:r>
      <w:r w:rsidR="004329C0" w:rsidRPr="00526289">
        <w:rPr>
          <w:rFonts w:ascii="Times New Roman" w:eastAsia="Arial" w:hAnsi="Times New Roman" w:cs="Times New Roman"/>
          <w:sz w:val="24"/>
          <w:szCs w:val="24"/>
        </w:rPr>
        <w:t>м</w:t>
      </w:r>
      <w:r w:rsidRPr="00526289">
        <w:rPr>
          <w:rFonts w:ascii="Times New Roman" w:eastAsia="Arial" w:hAnsi="Times New Roman" w:cs="Times New Roman"/>
          <w:sz w:val="24"/>
          <w:szCs w:val="24"/>
        </w:rPr>
        <w:t xml:space="preserve"> пројекциј</w:t>
      </w:r>
      <w:r w:rsidR="004329C0" w:rsidRPr="00526289">
        <w:rPr>
          <w:rFonts w:ascii="Times New Roman" w:eastAsia="Arial" w:hAnsi="Times New Roman" w:cs="Times New Roman"/>
          <w:sz w:val="24"/>
          <w:szCs w:val="24"/>
        </w:rPr>
        <w:t>ом</w:t>
      </w:r>
      <w:r w:rsidRPr="00526289">
        <w:rPr>
          <w:rFonts w:ascii="Times New Roman" w:eastAsia="Arial" w:hAnsi="Times New Roman" w:cs="Times New Roman"/>
          <w:sz w:val="24"/>
          <w:szCs w:val="24"/>
        </w:rPr>
        <w:t xml:space="preserve"> и стратегиј</w:t>
      </w:r>
      <w:r w:rsidR="004329C0" w:rsidRPr="00526289">
        <w:rPr>
          <w:rFonts w:ascii="Times New Roman" w:eastAsia="Arial" w:hAnsi="Times New Roman" w:cs="Times New Roman"/>
          <w:sz w:val="24"/>
          <w:szCs w:val="24"/>
        </w:rPr>
        <w:t>ом</w:t>
      </w:r>
      <w:r w:rsidRPr="00526289">
        <w:rPr>
          <w:rFonts w:ascii="Times New Roman" w:eastAsia="Arial" w:hAnsi="Times New Roman" w:cs="Times New Roman"/>
          <w:sz w:val="24"/>
          <w:szCs w:val="24"/>
        </w:rPr>
        <w:t xml:space="preserve"> реструктуирања јавних комуналних предузећа</w:t>
      </w:r>
      <w:r w:rsidR="004329C0" w:rsidRPr="00526289">
        <w:rPr>
          <w:rFonts w:ascii="Times New Roman" w:eastAsia="Arial" w:hAnsi="Times New Roman" w:cs="Times New Roman"/>
          <w:sz w:val="24"/>
          <w:szCs w:val="24"/>
        </w:rPr>
        <w:t xml:space="preserve">. Са </w:t>
      </w:r>
      <w:r w:rsidRPr="00526289">
        <w:rPr>
          <w:rFonts w:ascii="Times New Roman" w:eastAsia="Arial" w:hAnsi="Times New Roman" w:cs="Times New Roman"/>
          <w:sz w:val="24"/>
          <w:szCs w:val="24"/>
        </w:rPr>
        <w:t>већим степеном сигурности</w:t>
      </w:r>
      <w:r w:rsidR="004329C0" w:rsidRPr="00526289">
        <w:rPr>
          <w:rFonts w:ascii="Times New Roman" w:eastAsia="Arial" w:hAnsi="Times New Roman" w:cs="Times New Roman"/>
          <w:sz w:val="24"/>
          <w:szCs w:val="24"/>
        </w:rPr>
        <w:t xml:space="preserve"> биће могуће</w:t>
      </w:r>
      <w:r w:rsidRPr="00526289">
        <w:rPr>
          <w:rFonts w:ascii="Times New Roman" w:eastAsia="Arial" w:hAnsi="Times New Roman" w:cs="Times New Roman"/>
          <w:sz w:val="24"/>
          <w:szCs w:val="24"/>
        </w:rPr>
        <w:t xml:space="preserve"> утврдити дугорочну стратегију даљег развоја овог предузећа и донети дугорочни и средњорочнин пословни план.  </w:t>
      </w:r>
    </w:p>
    <w:p w:rsidR="004329C0" w:rsidRPr="00526289" w:rsidRDefault="004329C0">
      <w:pPr>
        <w:pStyle w:val="Normal1"/>
        <w:jc w:val="center"/>
        <w:rPr>
          <w:rFonts w:ascii="Times New Roman" w:eastAsia="Arial" w:hAnsi="Times New Roman" w:cs="Times New Roman"/>
          <w:sz w:val="24"/>
          <w:szCs w:val="24"/>
        </w:rPr>
      </w:pPr>
    </w:p>
    <w:p w:rsidR="005F4DBF" w:rsidRPr="00526289" w:rsidRDefault="005F4DBF">
      <w:pPr>
        <w:pStyle w:val="Normal1"/>
        <w:jc w:val="center"/>
        <w:rPr>
          <w:rFonts w:ascii="Times New Roman" w:eastAsia="Arial" w:hAnsi="Times New Roman" w:cs="Times New Roman"/>
          <w:b/>
          <w:sz w:val="24"/>
          <w:szCs w:val="24"/>
        </w:rPr>
      </w:pPr>
    </w:p>
    <w:p w:rsidR="006B5FEA" w:rsidRPr="00526289" w:rsidRDefault="00D863AD">
      <w:pPr>
        <w:pStyle w:val="Normal1"/>
        <w:numPr>
          <w:ilvl w:val="1"/>
          <w:numId w:val="11"/>
        </w:numPr>
        <w:pBdr>
          <w:top w:val="nil"/>
          <w:left w:val="nil"/>
          <w:bottom w:val="nil"/>
          <w:right w:val="nil"/>
          <w:between w:val="nil"/>
        </w:pBdr>
        <w:spacing w:after="0"/>
        <w:rPr>
          <w:rFonts w:ascii="Times New Roman" w:eastAsia="Arial" w:hAnsi="Times New Roman" w:cs="Times New Roman"/>
          <w:b/>
          <w:color w:val="000000"/>
        </w:rPr>
      </w:pPr>
      <w:r w:rsidRPr="00526289">
        <w:rPr>
          <w:rFonts w:ascii="Times New Roman" w:eastAsia="Arial" w:hAnsi="Times New Roman" w:cs="Times New Roman"/>
          <w:b/>
          <w:color w:val="000000"/>
          <w:sz w:val="24"/>
          <w:szCs w:val="24"/>
        </w:rPr>
        <w:t xml:space="preserve"> ОРГАНИЗАЦИОНА ШЕМА ЈП „КОМГРАД“</w:t>
      </w:r>
    </w:p>
    <w:p w:rsidR="006B5FEA" w:rsidRPr="00526289" w:rsidRDefault="006B5FEA">
      <w:pPr>
        <w:pStyle w:val="Normal1"/>
        <w:pBdr>
          <w:top w:val="nil"/>
          <w:left w:val="nil"/>
          <w:bottom w:val="nil"/>
          <w:right w:val="nil"/>
          <w:between w:val="nil"/>
        </w:pBdr>
        <w:spacing w:after="0"/>
        <w:ind w:left="360" w:hanging="720"/>
        <w:rPr>
          <w:rFonts w:ascii="Times New Roman" w:eastAsia="Arial" w:hAnsi="Times New Roman" w:cs="Times New Roman"/>
          <w:b/>
          <w:color w:val="000000"/>
          <w:sz w:val="24"/>
          <w:szCs w:val="24"/>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b/>
          <w:sz w:val="24"/>
          <w:szCs w:val="24"/>
        </w:rPr>
        <w:t>Организациони делови</w:t>
      </w:r>
      <w:r w:rsidRPr="00526289">
        <w:rPr>
          <w:rFonts w:ascii="Times New Roman" w:eastAsia="Arial" w:hAnsi="Times New Roman" w:cs="Times New Roman"/>
          <w:sz w:val="24"/>
          <w:szCs w:val="24"/>
        </w:rPr>
        <w:t xml:space="preserve"> предузећа су:</w:t>
      </w:r>
    </w:p>
    <w:p w:rsidR="006B5FEA" w:rsidRPr="00526289" w:rsidRDefault="006B5FEA">
      <w:pPr>
        <w:pStyle w:val="Normal1"/>
        <w:spacing w:after="0"/>
        <w:jc w:val="both"/>
        <w:rPr>
          <w:rFonts w:ascii="Times New Roman" w:eastAsia="Arial" w:hAnsi="Times New Roman" w:cs="Times New Roman"/>
          <w:sz w:val="24"/>
          <w:szCs w:val="24"/>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1.Служба за опште послове и финансије:</w:t>
      </w:r>
      <w:r w:rsidRPr="00526289">
        <w:rPr>
          <w:rFonts w:ascii="Times New Roman" w:eastAsia="Arial" w:hAnsi="Times New Roman" w:cs="Times New Roman"/>
          <w:sz w:val="24"/>
          <w:szCs w:val="24"/>
        </w:rPr>
        <w:tab/>
      </w:r>
    </w:p>
    <w:p w:rsidR="004329C0"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Радна јединица за опште и административне послове</w:t>
      </w:r>
      <w:r w:rsidR="004329C0" w:rsidRPr="00526289">
        <w:rPr>
          <w:rFonts w:ascii="Times New Roman" w:eastAsia="Arial" w:hAnsi="Times New Roman" w:cs="Times New Roman"/>
          <w:sz w:val="24"/>
          <w:szCs w:val="24"/>
        </w:rPr>
        <w:t xml:space="preserve"> </w:t>
      </w:r>
    </w:p>
    <w:p w:rsidR="006B5FEA" w:rsidRPr="00526289" w:rsidRDefault="004329C0">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 xml:space="preserve">Радна јединица </w:t>
      </w:r>
      <w:r w:rsidRPr="00526289">
        <w:rPr>
          <w:rFonts w:ascii="Times New Roman" w:eastAsia="Arial" w:hAnsi="Times New Roman" w:cs="Times New Roman"/>
          <w:sz w:val="24"/>
          <w:szCs w:val="24"/>
        </w:rPr>
        <w:t xml:space="preserve">за </w:t>
      </w:r>
      <w:r w:rsidR="00D863AD" w:rsidRPr="00526289">
        <w:rPr>
          <w:rFonts w:ascii="Times New Roman" w:eastAsia="Arial" w:hAnsi="Times New Roman" w:cs="Times New Roman"/>
          <w:sz w:val="24"/>
          <w:szCs w:val="24"/>
        </w:rPr>
        <w:t>финансиј</w:t>
      </w:r>
      <w:r w:rsidRPr="00526289">
        <w:rPr>
          <w:rFonts w:ascii="Times New Roman" w:eastAsia="Arial" w:hAnsi="Times New Roman" w:cs="Times New Roman"/>
          <w:sz w:val="24"/>
          <w:szCs w:val="24"/>
        </w:rPr>
        <w:t xml:space="preserve">е, </w:t>
      </w:r>
      <w:r w:rsidR="00D863AD" w:rsidRPr="00526289">
        <w:rPr>
          <w:rFonts w:ascii="Times New Roman" w:eastAsia="Arial" w:hAnsi="Times New Roman" w:cs="Times New Roman"/>
          <w:sz w:val="24"/>
          <w:szCs w:val="24"/>
        </w:rPr>
        <w:t>књиговодство - рачуноводствене послове</w:t>
      </w:r>
    </w:p>
    <w:p w:rsidR="006B5FEA" w:rsidRPr="00526289" w:rsidRDefault="006B5FEA">
      <w:pPr>
        <w:pStyle w:val="Normal1"/>
        <w:spacing w:after="0"/>
        <w:jc w:val="both"/>
        <w:rPr>
          <w:rFonts w:ascii="Times New Roman" w:eastAsia="Arial" w:hAnsi="Times New Roman" w:cs="Times New Roman"/>
          <w:sz w:val="24"/>
          <w:szCs w:val="24"/>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2.Служба услужних комуналних делатности:</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 радна једниница за пружање услужних комуналних делатности</w:t>
      </w:r>
    </w:p>
    <w:p w:rsidR="006B5FEA" w:rsidRPr="00526289" w:rsidRDefault="006B5FEA">
      <w:pPr>
        <w:pStyle w:val="Normal1"/>
        <w:spacing w:after="0"/>
        <w:jc w:val="both"/>
        <w:rPr>
          <w:rFonts w:ascii="Times New Roman" w:eastAsia="Arial" w:hAnsi="Times New Roman" w:cs="Times New Roman"/>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3.Служба производних комуналних делатности за водовод и канализацију:</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производна јединица за управљање и одржавање инсталација, управљање отпадним водама и одржавање канализације</w:t>
      </w:r>
    </w:p>
    <w:p w:rsidR="006B5FEA" w:rsidRPr="00526289" w:rsidRDefault="006B5FEA">
      <w:pPr>
        <w:pStyle w:val="Normal1"/>
        <w:spacing w:after="0"/>
        <w:jc w:val="both"/>
        <w:rPr>
          <w:rFonts w:ascii="Times New Roman" w:eastAsia="Arial" w:hAnsi="Times New Roman" w:cs="Times New Roman"/>
          <w:sz w:val="24"/>
          <w:szCs w:val="24"/>
        </w:rPr>
      </w:pPr>
    </w:p>
    <w:p w:rsidR="006B5FEA" w:rsidRPr="00526289" w:rsidRDefault="00D863AD" w:rsidP="004329C0">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4.Служба за контролу инст</w:t>
      </w:r>
      <w:r w:rsidR="004329C0" w:rsidRPr="00526289">
        <w:rPr>
          <w:rFonts w:ascii="Times New Roman" w:eastAsia="Arial" w:hAnsi="Times New Roman" w:cs="Times New Roman"/>
          <w:sz w:val="24"/>
          <w:szCs w:val="24"/>
        </w:rPr>
        <w:t>алација система којима управља „К</w:t>
      </w:r>
      <w:r w:rsidRPr="00526289">
        <w:rPr>
          <w:rFonts w:ascii="Times New Roman" w:eastAsia="Arial" w:hAnsi="Times New Roman" w:cs="Times New Roman"/>
          <w:sz w:val="24"/>
          <w:szCs w:val="24"/>
        </w:rPr>
        <w:t>омград</w:t>
      </w:r>
      <w:r w:rsidR="004329C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радна</w:t>
      </w:r>
      <w:r w:rsidR="004329C0" w:rsidRPr="00526289">
        <w:rPr>
          <w:rFonts w:ascii="Times New Roman" w:eastAsia="Arial" w:hAnsi="Times New Roman" w:cs="Times New Roman"/>
          <w:sz w:val="24"/>
          <w:szCs w:val="24"/>
        </w:rPr>
        <w:t xml:space="preserve"> једница за контролу система даљ</w:t>
      </w:r>
      <w:r w:rsidRPr="00526289">
        <w:rPr>
          <w:rFonts w:ascii="Times New Roman" w:eastAsia="Arial" w:hAnsi="Times New Roman" w:cs="Times New Roman"/>
          <w:sz w:val="24"/>
          <w:szCs w:val="24"/>
        </w:rPr>
        <w:t xml:space="preserve">инског грејања, водовода, зимско одржавање улица, послови за потребе одржавања гробља. </w:t>
      </w:r>
    </w:p>
    <w:p w:rsidR="005D76E7" w:rsidRPr="00526289" w:rsidRDefault="005D76E7" w:rsidP="004329C0">
      <w:pPr>
        <w:pStyle w:val="Normal1"/>
        <w:jc w:val="both"/>
        <w:rPr>
          <w:rFonts w:ascii="Times New Roman" w:eastAsia="Arial" w:hAnsi="Times New Roman" w:cs="Times New Roman"/>
          <w:sz w:val="24"/>
          <w:szCs w:val="24"/>
        </w:rPr>
      </w:pPr>
    </w:p>
    <w:p w:rsidR="005D76E7" w:rsidRPr="00526289" w:rsidRDefault="005D76E7" w:rsidP="004329C0">
      <w:pPr>
        <w:pStyle w:val="Normal1"/>
        <w:jc w:val="both"/>
        <w:rPr>
          <w:rFonts w:ascii="Times New Roman" w:eastAsia="Arial" w:hAnsi="Times New Roman" w:cs="Times New Roman"/>
          <w:sz w:val="24"/>
          <w:szCs w:val="24"/>
        </w:rPr>
      </w:pPr>
    </w:p>
    <w:p w:rsidR="005D76E7" w:rsidRPr="00526289" w:rsidRDefault="005D76E7" w:rsidP="004329C0">
      <w:pPr>
        <w:pStyle w:val="Normal1"/>
        <w:jc w:val="both"/>
        <w:rPr>
          <w:rFonts w:ascii="Times New Roman" w:eastAsia="Arial" w:hAnsi="Times New Roman" w:cs="Times New Roman"/>
          <w:b/>
          <w:sz w:val="24"/>
          <w:szCs w:val="24"/>
        </w:rPr>
      </w:pPr>
    </w:p>
    <w:p w:rsidR="005D76E7" w:rsidRPr="00526289" w:rsidRDefault="005D76E7" w:rsidP="004329C0">
      <w:pPr>
        <w:pStyle w:val="Normal1"/>
        <w:jc w:val="both"/>
        <w:rPr>
          <w:rFonts w:ascii="Times New Roman" w:eastAsia="Arial" w:hAnsi="Times New Roman" w:cs="Times New Roman"/>
          <w:b/>
          <w:sz w:val="24"/>
          <w:szCs w:val="24"/>
        </w:rPr>
      </w:pPr>
    </w:p>
    <w:p w:rsidR="005D76E7" w:rsidRPr="00526289" w:rsidRDefault="005D76E7" w:rsidP="004329C0">
      <w:pPr>
        <w:pStyle w:val="Normal1"/>
        <w:jc w:val="both"/>
        <w:rPr>
          <w:rFonts w:ascii="Times New Roman" w:eastAsia="Arial" w:hAnsi="Times New Roman" w:cs="Times New Roman"/>
          <w:b/>
          <w:sz w:val="24"/>
          <w:szCs w:val="24"/>
        </w:rPr>
      </w:pPr>
    </w:p>
    <w:p w:rsidR="005D76E7" w:rsidRPr="00526289" w:rsidRDefault="005D76E7" w:rsidP="004329C0">
      <w:pPr>
        <w:pStyle w:val="Normal1"/>
        <w:jc w:val="both"/>
        <w:rPr>
          <w:rFonts w:ascii="Times New Roman" w:eastAsia="Arial" w:hAnsi="Times New Roman" w:cs="Times New Roman"/>
          <w:b/>
          <w:sz w:val="24"/>
          <w:szCs w:val="24"/>
        </w:rPr>
      </w:pPr>
    </w:p>
    <w:p w:rsidR="005D76E7" w:rsidRPr="00526289" w:rsidRDefault="005D76E7" w:rsidP="004329C0">
      <w:pPr>
        <w:pStyle w:val="Normal1"/>
        <w:jc w:val="both"/>
        <w:rPr>
          <w:rFonts w:ascii="Times New Roman" w:eastAsia="Arial" w:hAnsi="Times New Roman" w:cs="Times New Roman"/>
          <w:b/>
          <w:sz w:val="24"/>
          <w:szCs w:val="24"/>
        </w:rPr>
      </w:pPr>
      <w:r w:rsidRPr="00526289">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page">
              <wp:align>left</wp:align>
            </wp:positionH>
            <wp:positionV relativeFrom="paragraph">
              <wp:posOffset>330200</wp:posOffset>
            </wp:positionV>
            <wp:extent cx="9561195" cy="3181350"/>
            <wp:effectExtent l="9525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5D76E7" w:rsidRDefault="005D76E7" w:rsidP="004329C0">
      <w:pPr>
        <w:pStyle w:val="Normal1"/>
        <w:jc w:val="both"/>
        <w:rPr>
          <w:rFonts w:ascii="Times New Roman" w:eastAsia="Arial" w:hAnsi="Times New Roman" w:cs="Times New Roman"/>
          <w:b/>
          <w:sz w:val="24"/>
          <w:szCs w:val="24"/>
        </w:rPr>
      </w:pPr>
    </w:p>
    <w:p w:rsidR="008D72D8" w:rsidRDefault="008D72D8" w:rsidP="004329C0">
      <w:pPr>
        <w:pStyle w:val="Normal1"/>
        <w:jc w:val="both"/>
        <w:rPr>
          <w:rFonts w:ascii="Times New Roman" w:eastAsia="Arial" w:hAnsi="Times New Roman" w:cs="Times New Roman"/>
          <w:b/>
          <w:sz w:val="24"/>
          <w:szCs w:val="24"/>
        </w:rPr>
      </w:pPr>
    </w:p>
    <w:p w:rsidR="008D72D8" w:rsidRPr="00526289" w:rsidRDefault="008D72D8" w:rsidP="004329C0">
      <w:pPr>
        <w:pStyle w:val="Normal1"/>
        <w:jc w:val="both"/>
        <w:rPr>
          <w:rFonts w:ascii="Times New Roman" w:eastAsia="Arial" w:hAnsi="Times New Roman" w:cs="Times New Roman"/>
          <w:b/>
          <w:sz w:val="24"/>
          <w:szCs w:val="24"/>
        </w:rPr>
      </w:pPr>
    </w:p>
    <w:p w:rsidR="006B5FEA" w:rsidRPr="00526289" w:rsidRDefault="00D863AD">
      <w:pPr>
        <w:pStyle w:val="Normal1"/>
        <w:numPr>
          <w:ilvl w:val="1"/>
          <w:numId w:val="11"/>
        </w:numPr>
        <w:pBdr>
          <w:top w:val="nil"/>
          <w:left w:val="nil"/>
          <w:bottom w:val="nil"/>
          <w:right w:val="nil"/>
          <w:between w:val="nil"/>
        </w:pBdr>
        <w:spacing w:after="0" w:line="240" w:lineRule="auto"/>
        <w:rPr>
          <w:rFonts w:ascii="Times New Roman" w:eastAsia="Arial" w:hAnsi="Times New Roman" w:cs="Times New Roman"/>
          <w:b/>
          <w:color w:val="000000"/>
        </w:rPr>
      </w:pPr>
      <w:r w:rsidRPr="00526289">
        <w:rPr>
          <w:rFonts w:ascii="Times New Roman" w:eastAsia="Arial" w:hAnsi="Times New Roman" w:cs="Times New Roman"/>
          <w:b/>
          <w:color w:val="000000"/>
          <w:sz w:val="24"/>
          <w:szCs w:val="24"/>
        </w:rPr>
        <w:t>ИЗВОРИ ФИНАНСИРАЊА ПОСЛОВАЊА ПРЕДУЗЕЋА</w:t>
      </w:r>
    </w:p>
    <w:p w:rsidR="006B5FEA" w:rsidRPr="00526289" w:rsidRDefault="006B5FEA">
      <w:pPr>
        <w:pStyle w:val="Normal1"/>
        <w:pBdr>
          <w:top w:val="nil"/>
          <w:left w:val="nil"/>
          <w:bottom w:val="nil"/>
          <w:right w:val="nil"/>
          <w:between w:val="nil"/>
        </w:pBdr>
        <w:spacing w:after="0" w:line="240" w:lineRule="auto"/>
        <w:ind w:left="360" w:hanging="720"/>
        <w:rPr>
          <w:rFonts w:ascii="Times New Roman" w:eastAsia="Arial" w:hAnsi="Times New Roman" w:cs="Times New Roman"/>
          <w:b/>
          <w:color w:val="000000"/>
          <w:sz w:val="24"/>
          <w:szCs w:val="24"/>
        </w:rPr>
      </w:pPr>
    </w:p>
    <w:p w:rsidR="006B5FEA" w:rsidRPr="00526289" w:rsidRDefault="00D863AD">
      <w:pPr>
        <w:pStyle w:val="Normal1"/>
        <w:spacing w:after="0" w:line="240" w:lineRule="auto"/>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ЈП „КОМГРАД”, финансијска средства за рад и развој делатности обезбеђује пружањем услуга из основне и</w:t>
      </w:r>
      <w:r w:rsidR="00F32386" w:rsidRPr="00526289">
        <w:rPr>
          <w:rFonts w:ascii="Times New Roman" w:eastAsia="Arial" w:hAnsi="Times New Roman" w:cs="Times New Roman"/>
          <w:sz w:val="24"/>
          <w:szCs w:val="24"/>
        </w:rPr>
        <w:t xml:space="preserve"> споредне делатности предузећа. </w:t>
      </w:r>
      <w:r w:rsidRPr="00526289">
        <w:rPr>
          <w:rFonts w:ascii="Times New Roman" w:eastAsia="Arial" w:hAnsi="Times New Roman" w:cs="Times New Roman"/>
          <w:sz w:val="24"/>
          <w:szCs w:val="24"/>
        </w:rPr>
        <w:t>Поред наведених сопствених извора средстава, за финансирање инвестиција које су од примарног значаја за несметано функционисање система,</w:t>
      </w:r>
      <w:r w:rsidR="00F32386" w:rsidRPr="00526289">
        <w:rPr>
          <w:rFonts w:ascii="Times New Roman" w:eastAsia="Arial" w:hAnsi="Times New Roman" w:cs="Times New Roman"/>
          <w:sz w:val="24"/>
          <w:szCs w:val="24"/>
        </w:rPr>
        <w:t xml:space="preserve"> предузеће користи средства из б</w:t>
      </w:r>
      <w:r w:rsidRPr="00526289">
        <w:rPr>
          <w:rFonts w:ascii="Times New Roman" w:eastAsia="Arial" w:hAnsi="Times New Roman" w:cs="Times New Roman"/>
          <w:sz w:val="24"/>
          <w:szCs w:val="24"/>
        </w:rPr>
        <w:t>уџета Општине Бачке Топола. Намера нам је да у будућем периоду конкуришемо на средства Фонда за капитална улагања АПВ, као и покрајинских секретаријата.</w:t>
      </w:r>
    </w:p>
    <w:p w:rsidR="006B5FEA" w:rsidRPr="00526289" w:rsidRDefault="006B5FEA">
      <w:pPr>
        <w:pStyle w:val="Normal1"/>
        <w:spacing w:after="0" w:line="240" w:lineRule="auto"/>
        <w:ind w:firstLine="360"/>
        <w:jc w:val="both"/>
        <w:rPr>
          <w:rFonts w:ascii="Times New Roman" w:eastAsia="Arial" w:hAnsi="Times New Roman" w:cs="Times New Roman"/>
          <w:sz w:val="24"/>
          <w:szCs w:val="24"/>
        </w:rPr>
      </w:pPr>
    </w:p>
    <w:p w:rsidR="005F4DBF" w:rsidRPr="00526289" w:rsidRDefault="005F4DBF" w:rsidP="00164923">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32"/>
          <w:szCs w:val="32"/>
        </w:rPr>
      </w:pPr>
    </w:p>
    <w:p w:rsidR="005F4DBF" w:rsidRPr="00526289" w:rsidRDefault="005F4DBF">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32"/>
          <w:szCs w:val="32"/>
        </w:rPr>
      </w:pPr>
    </w:p>
    <w:p w:rsidR="006B5FEA" w:rsidRPr="00526289" w:rsidRDefault="00D863AD">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32"/>
          <w:szCs w:val="32"/>
        </w:rPr>
      </w:pPr>
      <w:r w:rsidRPr="00526289">
        <w:rPr>
          <w:rFonts w:ascii="Times New Roman" w:eastAsia="Arial" w:hAnsi="Times New Roman" w:cs="Times New Roman"/>
          <w:b/>
          <w:color w:val="000000"/>
          <w:sz w:val="32"/>
          <w:szCs w:val="32"/>
        </w:rPr>
        <w:t>2.ОСНОВЕ ЗА ИЗРАДУ ПЛАНА ПОСЛОВАЊА ЗА 2019. ГОДИНУ</w:t>
      </w: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D863AD" w:rsidP="00544538">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 xml:space="preserve">2.1 </w:t>
      </w:r>
      <w:r w:rsidR="00544538" w:rsidRPr="00526289">
        <w:rPr>
          <w:rFonts w:ascii="Times New Roman" w:eastAsia="Arial" w:hAnsi="Times New Roman" w:cs="Times New Roman"/>
          <w:b/>
          <w:color w:val="000000"/>
          <w:sz w:val="24"/>
          <w:szCs w:val="24"/>
        </w:rPr>
        <w:t>ПОЛАЗНЕ</w:t>
      </w:r>
      <w:r w:rsidRPr="00526289">
        <w:rPr>
          <w:rFonts w:ascii="Times New Roman" w:eastAsia="Arial" w:hAnsi="Times New Roman" w:cs="Times New Roman"/>
          <w:b/>
          <w:color w:val="000000"/>
          <w:sz w:val="24"/>
          <w:szCs w:val="24"/>
        </w:rPr>
        <w:t xml:space="preserve"> </w:t>
      </w:r>
      <w:r w:rsidR="00544538" w:rsidRPr="00526289">
        <w:rPr>
          <w:rFonts w:ascii="Times New Roman" w:eastAsia="Arial" w:hAnsi="Times New Roman" w:cs="Times New Roman"/>
          <w:b/>
          <w:color w:val="000000"/>
          <w:sz w:val="24"/>
          <w:szCs w:val="24"/>
        </w:rPr>
        <w:t>ТАЧКЕ ЗА ИЗРАДУ ПРЕЛИМИНАРНОГ ПЛАНА, АНАЛИЗА ПОСЛОВАЊА ЗА 2018.ГОДИНУ</w:t>
      </w:r>
    </w:p>
    <w:p w:rsidR="006B5FEA" w:rsidRPr="00526289" w:rsidRDefault="006B5FEA">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Годишњи програми се раде на основу елемената које, на предлог надлежног министарства, утврђује Влада РС – на седници одржаној 8.новембра 2018. године, а на основу члана 60. Закона о јавним предузећима, донела је Уредбу о утврђивању елемената годишњег програма пословања за 2019. годину, односно трогодишњег програма </w:t>
      </w:r>
      <w:r w:rsidRPr="00526289">
        <w:rPr>
          <w:rFonts w:ascii="Times New Roman" w:eastAsia="Arial" w:hAnsi="Times New Roman" w:cs="Times New Roman"/>
          <w:color w:val="000000"/>
          <w:sz w:val="24"/>
          <w:szCs w:val="24"/>
        </w:rPr>
        <w:lastRenderedPageBreak/>
        <w:t>пословања за период од 2019-2021 године јавних предузећа и других облика организовања</w:t>
      </w:r>
      <w:r w:rsidR="00F32386"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 xml:space="preserve"> који обављају делатност од општег интереса која је ступила на снагу 10-тог новембра и у складу са донетим пословним стратегијама, и на основу анализе пословања из претходног периода. Пошто су смернице прописане Уредбом, јавно предузеће је у обавези да годишњи програм пословања припрема у складу са прописаним елементима. </w:t>
      </w:r>
    </w:p>
    <w:p w:rsidR="006B5FEA" w:rsidRPr="00526289" w:rsidRDefault="00D863AD">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Приликом израде П</w:t>
      </w:r>
      <w:r w:rsidR="00F32386" w:rsidRPr="00526289">
        <w:rPr>
          <w:rFonts w:ascii="Times New Roman" w:eastAsia="Arial" w:hAnsi="Times New Roman" w:cs="Times New Roman"/>
          <w:color w:val="000000"/>
          <w:sz w:val="24"/>
          <w:szCs w:val="24"/>
        </w:rPr>
        <w:t xml:space="preserve">лана пословања за 2019. годину, </w:t>
      </w:r>
      <w:r w:rsidRPr="00526289">
        <w:rPr>
          <w:rFonts w:ascii="Times New Roman" w:eastAsia="Arial" w:hAnsi="Times New Roman" w:cs="Times New Roman"/>
          <w:color w:val="000000"/>
          <w:sz w:val="24"/>
          <w:szCs w:val="24"/>
        </w:rPr>
        <w:t xml:space="preserve">ЈП </w:t>
      </w:r>
      <w:r w:rsidR="00F32386"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Комград</w:t>
      </w:r>
      <w:r w:rsidR="00F32386" w:rsidRPr="00526289">
        <w:rPr>
          <w:rFonts w:ascii="Times New Roman" w:eastAsia="Arial" w:hAnsi="Times New Roman" w:cs="Times New Roman"/>
          <w:color w:val="000000"/>
          <w:sz w:val="24"/>
          <w:szCs w:val="24"/>
        </w:rPr>
        <w:t>” с</w:t>
      </w:r>
      <w:r w:rsidRPr="00526289">
        <w:rPr>
          <w:rFonts w:ascii="Times New Roman" w:eastAsia="Arial" w:hAnsi="Times New Roman" w:cs="Times New Roman"/>
          <w:color w:val="000000"/>
          <w:sz w:val="24"/>
          <w:szCs w:val="24"/>
        </w:rPr>
        <w:t xml:space="preserve">е </w:t>
      </w:r>
      <w:r w:rsidR="00F32386" w:rsidRPr="00526289">
        <w:rPr>
          <w:rFonts w:ascii="Times New Roman" w:eastAsia="Arial" w:hAnsi="Times New Roman" w:cs="Times New Roman"/>
          <w:color w:val="000000"/>
          <w:sz w:val="24"/>
          <w:szCs w:val="24"/>
        </w:rPr>
        <w:t>водило ц</w:t>
      </w:r>
      <w:r w:rsidRPr="00526289">
        <w:rPr>
          <w:rFonts w:ascii="Times New Roman" w:eastAsia="Arial" w:hAnsi="Times New Roman" w:cs="Times New Roman"/>
          <w:color w:val="000000"/>
          <w:sz w:val="24"/>
          <w:szCs w:val="24"/>
        </w:rPr>
        <w:t>иљев</w:t>
      </w:r>
      <w:r w:rsidR="00F32386" w:rsidRPr="00526289">
        <w:rPr>
          <w:rFonts w:ascii="Times New Roman" w:eastAsia="Arial" w:hAnsi="Times New Roman" w:cs="Times New Roman"/>
          <w:color w:val="000000"/>
          <w:sz w:val="24"/>
          <w:szCs w:val="24"/>
        </w:rPr>
        <w:t>има</w:t>
      </w:r>
      <w:r w:rsidRPr="00526289">
        <w:rPr>
          <w:rFonts w:ascii="Times New Roman" w:eastAsia="Arial" w:hAnsi="Times New Roman" w:cs="Times New Roman"/>
          <w:color w:val="000000"/>
          <w:sz w:val="24"/>
          <w:szCs w:val="24"/>
        </w:rPr>
        <w:t xml:space="preserve"> и смерница</w:t>
      </w:r>
      <w:r w:rsidR="00F32386" w:rsidRPr="00526289">
        <w:rPr>
          <w:rFonts w:ascii="Times New Roman" w:eastAsia="Arial" w:hAnsi="Times New Roman" w:cs="Times New Roman"/>
          <w:color w:val="000000"/>
          <w:sz w:val="24"/>
          <w:szCs w:val="24"/>
        </w:rPr>
        <w:t>ма</w:t>
      </w:r>
      <w:r w:rsidRPr="00526289">
        <w:rPr>
          <w:rFonts w:ascii="Times New Roman" w:eastAsia="Arial" w:hAnsi="Times New Roman" w:cs="Times New Roman"/>
          <w:color w:val="000000"/>
          <w:sz w:val="24"/>
          <w:szCs w:val="24"/>
        </w:rPr>
        <w:t xml:space="preserve"> економске и фискалне политике Владе, извршен</w:t>
      </w:r>
      <w:r w:rsidR="00F32386"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је свеобухватна анализа пословања за 2018. годину, придржава</w:t>
      </w:r>
      <w:r w:rsidR="00122DC3" w:rsidRPr="00526289">
        <w:rPr>
          <w:rFonts w:ascii="Times New Roman" w:eastAsia="Arial" w:hAnsi="Times New Roman" w:cs="Times New Roman"/>
          <w:color w:val="000000"/>
          <w:sz w:val="24"/>
          <w:szCs w:val="24"/>
        </w:rPr>
        <w:t xml:space="preserve">јући се </w:t>
      </w:r>
      <w:r w:rsidRPr="00526289">
        <w:rPr>
          <w:rFonts w:ascii="Times New Roman" w:eastAsia="Arial" w:hAnsi="Times New Roman" w:cs="Times New Roman"/>
          <w:color w:val="000000"/>
          <w:sz w:val="24"/>
          <w:szCs w:val="24"/>
        </w:rPr>
        <w:t xml:space="preserve">стратешких и законских, подзаконских аката која </w:t>
      </w:r>
      <w:r w:rsidR="00122DC3" w:rsidRPr="00526289">
        <w:rPr>
          <w:rFonts w:ascii="Times New Roman" w:eastAsia="Arial" w:hAnsi="Times New Roman" w:cs="Times New Roman"/>
          <w:color w:val="000000"/>
          <w:sz w:val="24"/>
          <w:szCs w:val="24"/>
        </w:rPr>
        <w:t xml:space="preserve">се </w:t>
      </w:r>
      <w:r w:rsidRPr="00526289">
        <w:rPr>
          <w:rFonts w:ascii="Times New Roman" w:eastAsia="Arial" w:hAnsi="Times New Roman" w:cs="Times New Roman"/>
          <w:color w:val="000000"/>
          <w:sz w:val="24"/>
          <w:szCs w:val="24"/>
        </w:rPr>
        <w:t xml:space="preserve">примењују у пословању. </w:t>
      </w:r>
    </w:p>
    <w:p w:rsidR="006B5FEA" w:rsidRPr="00526289" w:rsidRDefault="006B5FEA">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    Планирани физички обим активности за 2019.годину</w:t>
      </w:r>
    </w:p>
    <w:tbl>
      <w:tblPr>
        <w:tblStyle w:val="a"/>
        <w:tblW w:w="8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8"/>
        <w:gridCol w:w="3507"/>
        <w:gridCol w:w="1318"/>
        <w:gridCol w:w="1244"/>
        <w:gridCol w:w="1559"/>
      </w:tblGrid>
      <w:tr w:rsidR="006B5FEA" w:rsidRPr="00526289">
        <w:trPr>
          <w:trHeight w:val="1060"/>
          <w:jc w:val="center"/>
        </w:trPr>
        <w:tc>
          <w:tcPr>
            <w:tcW w:w="878" w:type="dxa"/>
            <w:vAlign w:val="center"/>
          </w:tcPr>
          <w:p w:rsidR="006B5FEA" w:rsidRPr="00526289" w:rsidRDefault="006B5FEA">
            <w:pPr>
              <w:pStyle w:val="Normal1"/>
              <w:pBdr>
                <w:top w:val="nil"/>
                <w:left w:val="nil"/>
                <w:bottom w:val="nil"/>
                <w:right w:val="nil"/>
                <w:between w:val="nil"/>
              </w:pBdr>
              <w:ind w:right="-330"/>
              <w:rPr>
                <w:rFonts w:ascii="Times New Roman" w:eastAsia="Arial" w:hAnsi="Times New Roman" w:cs="Times New Roman"/>
                <w:color w:val="000000"/>
              </w:rPr>
            </w:pPr>
          </w:p>
        </w:tc>
        <w:tc>
          <w:tcPr>
            <w:tcW w:w="3507" w:type="dxa"/>
            <w:vAlign w:val="center"/>
          </w:tcPr>
          <w:p w:rsidR="006B5FEA" w:rsidRPr="00526289" w:rsidRDefault="00D863AD">
            <w:pPr>
              <w:pStyle w:val="Normal1"/>
              <w:pBdr>
                <w:top w:val="nil"/>
                <w:left w:val="nil"/>
                <w:bottom w:val="nil"/>
                <w:right w:val="nil"/>
                <w:between w:val="nil"/>
              </w:pBdr>
              <w:ind w:right="-330"/>
              <w:jc w:val="center"/>
              <w:rPr>
                <w:rFonts w:ascii="Times New Roman" w:eastAsia="Arial" w:hAnsi="Times New Roman" w:cs="Times New Roman"/>
                <w:color w:val="000000"/>
              </w:rPr>
            </w:pPr>
            <w:r w:rsidRPr="00526289">
              <w:rPr>
                <w:rFonts w:ascii="Times New Roman" w:eastAsia="Arial" w:hAnsi="Times New Roman" w:cs="Times New Roman"/>
                <w:color w:val="000000"/>
              </w:rPr>
              <w:t>делатност</w:t>
            </w:r>
          </w:p>
        </w:tc>
        <w:tc>
          <w:tcPr>
            <w:tcW w:w="131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Једниница мере производа</w:t>
            </w:r>
          </w:p>
        </w:tc>
        <w:tc>
          <w:tcPr>
            <w:tcW w:w="1244"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План 2019.</w:t>
            </w:r>
          </w:p>
        </w:tc>
        <w:tc>
          <w:tcPr>
            <w:tcW w:w="1559"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Процена остварења за 2018.</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1</w:t>
            </w:r>
          </w:p>
        </w:tc>
        <w:tc>
          <w:tcPr>
            <w:tcW w:w="3507" w:type="dxa"/>
            <w:vAlign w:val="center"/>
          </w:tcPr>
          <w:p w:rsidR="006B5FEA" w:rsidRPr="00526289" w:rsidRDefault="00D863AD">
            <w:pPr>
              <w:pStyle w:val="Normal1"/>
              <w:pBdr>
                <w:top w:val="nil"/>
                <w:left w:val="nil"/>
                <w:bottom w:val="nil"/>
                <w:right w:val="nil"/>
                <w:between w:val="nil"/>
              </w:pBdr>
              <w:ind w:right="-330"/>
              <w:jc w:val="center"/>
              <w:rPr>
                <w:rFonts w:ascii="Times New Roman" w:eastAsia="Arial" w:hAnsi="Times New Roman" w:cs="Times New Roman"/>
                <w:color w:val="000000"/>
              </w:rPr>
            </w:pPr>
            <w:r w:rsidRPr="00526289">
              <w:rPr>
                <w:rFonts w:ascii="Times New Roman" w:eastAsia="Arial" w:hAnsi="Times New Roman" w:cs="Times New Roman"/>
                <w:color w:val="000000"/>
              </w:rPr>
              <w:t>2</w:t>
            </w:r>
          </w:p>
        </w:tc>
        <w:tc>
          <w:tcPr>
            <w:tcW w:w="1318" w:type="dxa"/>
            <w:vAlign w:val="center"/>
          </w:tcPr>
          <w:p w:rsidR="006B5FEA" w:rsidRPr="00526289" w:rsidRDefault="00D863AD">
            <w:pPr>
              <w:pStyle w:val="Normal1"/>
              <w:pBdr>
                <w:top w:val="nil"/>
                <w:left w:val="nil"/>
                <w:bottom w:val="nil"/>
                <w:right w:val="nil"/>
                <w:between w:val="nil"/>
              </w:pBdr>
              <w:ind w:right="-330"/>
              <w:jc w:val="center"/>
              <w:rPr>
                <w:rFonts w:ascii="Times New Roman" w:eastAsia="Arial" w:hAnsi="Times New Roman" w:cs="Times New Roman"/>
                <w:color w:val="000000"/>
              </w:rPr>
            </w:pPr>
            <w:r w:rsidRPr="00526289">
              <w:rPr>
                <w:rFonts w:ascii="Times New Roman" w:eastAsia="Arial" w:hAnsi="Times New Roman" w:cs="Times New Roman"/>
                <w:color w:val="000000"/>
              </w:rPr>
              <w:t>3</w:t>
            </w:r>
          </w:p>
        </w:tc>
        <w:tc>
          <w:tcPr>
            <w:tcW w:w="1244" w:type="dxa"/>
            <w:vAlign w:val="center"/>
          </w:tcPr>
          <w:p w:rsidR="006B5FEA" w:rsidRPr="00526289" w:rsidRDefault="00D863AD">
            <w:pPr>
              <w:pStyle w:val="Normal1"/>
              <w:pBdr>
                <w:top w:val="nil"/>
                <w:left w:val="nil"/>
                <w:bottom w:val="nil"/>
                <w:right w:val="nil"/>
                <w:between w:val="nil"/>
              </w:pBdr>
              <w:ind w:right="-330"/>
              <w:jc w:val="center"/>
              <w:rPr>
                <w:rFonts w:ascii="Times New Roman" w:eastAsia="Arial" w:hAnsi="Times New Roman" w:cs="Times New Roman"/>
                <w:color w:val="000000"/>
              </w:rPr>
            </w:pPr>
            <w:r w:rsidRPr="00526289">
              <w:rPr>
                <w:rFonts w:ascii="Times New Roman" w:eastAsia="Arial" w:hAnsi="Times New Roman" w:cs="Times New Roman"/>
                <w:color w:val="000000"/>
              </w:rPr>
              <w:t>4</w:t>
            </w:r>
          </w:p>
        </w:tc>
        <w:tc>
          <w:tcPr>
            <w:tcW w:w="1559" w:type="dxa"/>
            <w:vAlign w:val="center"/>
          </w:tcPr>
          <w:p w:rsidR="006B5FEA" w:rsidRPr="00526289" w:rsidRDefault="00D863AD">
            <w:pPr>
              <w:pStyle w:val="Normal1"/>
              <w:pBdr>
                <w:top w:val="nil"/>
                <w:left w:val="nil"/>
                <w:bottom w:val="nil"/>
                <w:right w:val="nil"/>
                <w:between w:val="nil"/>
              </w:pBdr>
              <w:ind w:right="-330"/>
              <w:jc w:val="center"/>
              <w:rPr>
                <w:rFonts w:ascii="Times New Roman" w:eastAsia="Arial" w:hAnsi="Times New Roman" w:cs="Times New Roman"/>
                <w:color w:val="000000"/>
              </w:rPr>
            </w:pPr>
            <w:r w:rsidRPr="00526289">
              <w:rPr>
                <w:rFonts w:ascii="Times New Roman" w:eastAsia="Arial" w:hAnsi="Times New Roman" w:cs="Times New Roman"/>
                <w:color w:val="000000"/>
              </w:rPr>
              <w:t>5</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2</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Снабдевање водом за пиће</w:t>
            </w:r>
          </w:p>
        </w:tc>
        <w:tc>
          <w:tcPr>
            <w:tcW w:w="131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М3</w:t>
            </w:r>
          </w:p>
        </w:tc>
        <w:tc>
          <w:tcPr>
            <w:tcW w:w="1244"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802.747</w:t>
            </w:r>
          </w:p>
        </w:tc>
        <w:tc>
          <w:tcPr>
            <w:tcW w:w="1559"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729.770</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3</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Одвођење отпадних вода</w:t>
            </w:r>
          </w:p>
        </w:tc>
        <w:tc>
          <w:tcPr>
            <w:tcW w:w="131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М3</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246.196</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219.818</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4</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Пражњење септичких јама</w:t>
            </w:r>
          </w:p>
        </w:tc>
        <w:tc>
          <w:tcPr>
            <w:tcW w:w="131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тура</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860</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768</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5</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Управљање комун.отпадом изношење смећа</w:t>
            </w:r>
          </w:p>
        </w:tc>
        <w:tc>
          <w:tcPr>
            <w:tcW w:w="1318"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M2</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6.948.170</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6.316.518</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6</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Одржавање чистоће на површинама јавне намене</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M2</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11.547.211</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9.000.000</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7</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Грејање- дистрибуција и управљање дистрибутивним системом природног гаса</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M2</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49.431</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42.984</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8</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rPr>
            </w:pPr>
            <w:r w:rsidRPr="00526289">
              <w:rPr>
                <w:rFonts w:ascii="Times New Roman" w:eastAsia="Arial" w:hAnsi="Times New Roman" w:cs="Times New Roman"/>
              </w:rPr>
              <w:t>Зоохигијена</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tura</w:t>
            </w:r>
          </w:p>
        </w:tc>
        <w:tc>
          <w:tcPr>
            <w:tcW w:w="1244" w:type="dxa"/>
            <w:vAlign w:val="center"/>
          </w:tcPr>
          <w:p w:rsidR="006B5FEA" w:rsidRPr="00526289" w:rsidRDefault="0015444F">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140</w:t>
            </w:r>
          </w:p>
        </w:tc>
        <w:tc>
          <w:tcPr>
            <w:tcW w:w="1559" w:type="dxa"/>
            <w:vAlign w:val="center"/>
          </w:tcPr>
          <w:p w:rsidR="006B5FEA" w:rsidRPr="00526289" w:rsidRDefault="0015444F">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120</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9</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Хватање и збрињавање паса луталица</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kom</w:t>
            </w:r>
          </w:p>
        </w:tc>
        <w:tc>
          <w:tcPr>
            <w:tcW w:w="1244" w:type="dxa"/>
            <w:vAlign w:val="center"/>
          </w:tcPr>
          <w:p w:rsidR="006B5FEA" w:rsidRPr="00526289" w:rsidRDefault="0015444F">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150</w:t>
            </w:r>
          </w:p>
        </w:tc>
        <w:tc>
          <w:tcPr>
            <w:tcW w:w="1559" w:type="dxa"/>
            <w:vAlign w:val="center"/>
          </w:tcPr>
          <w:p w:rsidR="006B5FEA" w:rsidRPr="00526289" w:rsidRDefault="0015444F">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150</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10</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Димњичарске услуге</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kom</w:t>
            </w:r>
          </w:p>
        </w:tc>
        <w:tc>
          <w:tcPr>
            <w:tcW w:w="1244"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200</w:t>
            </w:r>
          </w:p>
        </w:tc>
        <w:tc>
          <w:tcPr>
            <w:tcW w:w="1559"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150</w:t>
            </w:r>
          </w:p>
        </w:tc>
      </w:tr>
      <w:tr w:rsidR="006B5FEA" w:rsidRPr="00526289">
        <w:trPr>
          <w:jc w:val="center"/>
        </w:trPr>
        <w:tc>
          <w:tcPr>
            <w:tcW w:w="87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color w:val="000000"/>
              </w:rPr>
            </w:pPr>
            <w:r w:rsidRPr="00526289">
              <w:rPr>
                <w:rFonts w:ascii="Times New Roman" w:eastAsia="Arial" w:hAnsi="Times New Roman" w:cs="Times New Roman"/>
                <w:color w:val="000000"/>
              </w:rPr>
              <w:t>11</w:t>
            </w:r>
          </w:p>
        </w:tc>
        <w:tc>
          <w:tcPr>
            <w:tcW w:w="3507" w:type="dxa"/>
            <w:vAlign w:val="center"/>
          </w:tcPr>
          <w:p w:rsidR="006B5FEA" w:rsidRPr="00526289" w:rsidRDefault="00D863AD">
            <w:pPr>
              <w:pStyle w:val="Normal1"/>
              <w:pBdr>
                <w:top w:val="nil"/>
                <w:left w:val="nil"/>
                <w:bottom w:val="nil"/>
                <w:right w:val="nil"/>
                <w:between w:val="nil"/>
              </w:pBdr>
              <w:ind w:right="-330"/>
              <w:rPr>
                <w:rFonts w:ascii="Times New Roman" w:eastAsia="Arial" w:hAnsi="Times New Roman" w:cs="Times New Roman"/>
                <w:color w:val="000000"/>
              </w:rPr>
            </w:pPr>
            <w:r w:rsidRPr="00526289">
              <w:rPr>
                <w:rFonts w:ascii="Times New Roman" w:eastAsia="Arial" w:hAnsi="Times New Roman" w:cs="Times New Roman"/>
                <w:color w:val="000000"/>
              </w:rPr>
              <w:t>Погребне услуге</w:t>
            </w:r>
          </w:p>
        </w:tc>
        <w:tc>
          <w:tcPr>
            <w:tcW w:w="1318" w:type="dxa"/>
            <w:vAlign w:val="center"/>
          </w:tcPr>
          <w:p w:rsidR="006B5FEA" w:rsidRPr="00526289" w:rsidRDefault="00D863AD">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kom</w:t>
            </w:r>
          </w:p>
        </w:tc>
        <w:tc>
          <w:tcPr>
            <w:tcW w:w="1244" w:type="dxa"/>
            <w:vAlign w:val="center"/>
          </w:tcPr>
          <w:p w:rsidR="006B5FEA" w:rsidRPr="00526289" w:rsidRDefault="008015AE">
            <w:pPr>
              <w:pStyle w:val="Normal1"/>
              <w:pBdr>
                <w:top w:val="nil"/>
                <w:left w:val="nil"/>
                <w:bottom w:val="nil"/>
                <w:right w:val="nil"/>
                <w:between w:val="nil"/>
              </w:pBdr>
              <w:ind w:right="-330"/>
              <w:rPr>
                <w:rFonts w:ascii="Times New Roman" w:eastAsia="Arial" w:hAnsi="Times New Roman" w:cs="Times New Roman"/>
              </w:rPr>
            </w:pPr>
            <w:r w:rsidRPr="00526289">
              <w:rPr>
                <w:rFonts w:ascii="Times New Roman" w:eastAsia="Arial" w:hAnsi="Times New Roman" w:cs="Times New Roman"/>
              </w:rPr>
              <w:t>250</w:t>
            </w:r>
          </w:p>
        </w:tc>
        <w:tc>
          <w:tcPr>
            <w:tcW w:w="1559" w:type="dxa"/>
            <w:vAlign w:val="center"/>
          </w:tcPr>
          <w:p w:rsidR="006B5FEA" w:rsidRPr="00526289" w:rsidRDefault="008015AE">
            <w:pPr>
              <w:pStyle w:val="Normal1"/>
              <w:pBdr>
                <w:top w:val="nil"/>
                <w:left w:val="nil"/>
                <w:bottom w:val="nil"/>
                <w:right w:val="nil"/>
                <w:between w:val="nil"/>
              </w:pBdr>
              <w:ind w:right="-330"/>
              <w:jc w:val="both"/>
              <w:rPr>
                <w:rFonts w:ascii="Times New Roman" w:eastAsia="Arial" w:hAnsi="Times New Roman" w:cs="Times New Roman"/>
              </w:rPr>
            </w:pPr>
            <w:r w:rsidRPr="00526289">
              <w:rPr>
                <w:rFonts w:ascii="Times New Roman" w:eastAsia="Arial" w:hAnsi="Times New Roman" w:cs="Times New Roman"/>
              </w:rPr>
              <w:t>220</w:t>
            </w:r>
          </w:p>
        </w:tc>
      </w:tr>
    </w:tbl>
    <w:p w:rsidR="006B5FEA" w:rsidRPr="00526289" w:rsidRDefault="006B5FEA">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p>
    <w:p w:rsidR="006B5FEA" w:rsidRPr="00526289" w:rsidRDefault="00D863AD" w:rsidP="00122DC3">
      <w:pPr>
        <w:pStyle w:val="Normal1"/>
        <w:pBdr>
          <w:top w:val="nil"/>
          <w:left w:val="nil"/>
          <w:bottom w:val="nil"/>
          <w:right w:val="nil"/>
          <w:between w:val="nil"/>
        </w:pBdr>
        <w:spacing w:after="0" w:line="240" w:lineRule="auto"/>
        <w:ind w:right="-330" w:firstLine="709"/>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Из приложеног прегледа се може видети да је обим производа и услуга остварен у задовољавајућем проценту, у односу на планирано, код већине делатности. Планирање физичког обима производње и услуга за 2019. годину је урађено на основу остварења у 2018. години, на тај начин </w:t>
      </w:r>
      <w:r w:rsidR="00122DC3" w:rsidRPr="00526289">
        <w:rPr>
          <w:rFonts w:ascii="Times New Roman" w:eastAsia="Arial" w:hAnsi="Times New Roman" w:cs="Times New Roman"/>
          <w:color w:val="000000"/>
          <w:sz w:val="24"/>
          <w:szCs w:val="24"/>
        </w:rPr>
        <w:t xml:space="preserve">смо </w:t>
      </w:r>
      <w:r w:rsidRPr="00526289">
        <w:rPr>
          <w:rFonts w:ascii="Times New Roman" w:eastAsia="Arial" w:hAnsi="Times New Roman" w:cs="Times New Roman"/>
          <w:color w:val="000000"/>
          <w:sz w:val="24"/>
          <w:szCs w:val="24"/>
        </w:rPr>
        <w:t>реално сагледа</w:t>
      </w:r>
      <w:r w:rsidR="00122DC3" w:rsidRPr="00526289">
        <w:rPr>
          <w:rFonts w:ascii="Times New Roman" w:eastAsia="Arial" w:hAnsi="Times New Roman" w:cs="Times New Roman"/>
          <w:color w:val="000000"/>
          <w:sz w:val="24"/>
          <w:szCs w:val="24"/>
        </w:rPr>
        <w:t>ли могу</w:t>
      </w:r>
      <w:r w:rsidRPr="00526289">
        <w:rPr>
          <w:rFonts w:ascii="Times New Roman" w:eastAsia="Arial" w:hAnsi="Times New Roman" w:cs="Times New Roman"/>
          <w:color w:val="000000"/>
          <w:sz w:val="24"/>
          <w:szCs w:val="24"/>
        </w:rPr>
        <w:t xml:space="preserve">ћности предузећа, а све у складу са људским и материјалним ресурсима, али и према карактериситикама окружења у којем радимо. </w:t>
      </w:r>
    </w:p>
    <w:p w:rsidR="001614D4" w:rsidRPr="00526289" w:rsidRDefault="001614D4">
      <w:pPr>
        <w:pStyle w:val="Normal1"/>
        <w:pBdr>
          <w:top w:val="nil"/>
          <w:left w:val="nil"/>
          <w:bottom w:val="nil"/>
          <w:right w:val="nil"/>
          <w:between w:val="nil"/>
        </w:pBdr>
        <w:tabs>
          <w:tab w:val="left" w:pos="7630"/>
        </w:tabs>
        <w:spacing w:after="0" w:line="240" w:lineRule="auto"/>
        <w:ind w:right="-330"/>
        <w:jc w:val="both"/>
        <w:rPr>
          <w:rFonts w:ascii="Times New Roman" w:eastAsia="Arial" w:hAnsi="Times New Roman" w:cs="Times New Roman"/>
          <w:color w:val="FF0000"/>
          <w:sz w:val="24"/>
          <w:szCs w:val="24"/>
        </w:rPr>
      </w:pPr>
    </w:p>
    <w:p w:rsidR="001614D4" w:rsidRPr="00526289" w:rsidRDefault="001614D4">
      <w:pPr>
        <w:pStyle w:val="Normal1"/>
        <w:pBdr>
          <w:top w:val="nil"/>
          <w:left w:val="nil"/>
          <w:bottom w:val="nil"/>
          <w:right w:val="nil"/>
          <w:between w:val="nil"/>
        </w:pBdr>
        <w:tabs>
          <w:tab w:val="left" w:pos="7630"/>
        </w:tabs>
        <w:spacing w:after="0" w:line="240" w:lineRule="auto"/>
        <w:ind w:right="-330"/>
        <w:jc w:val="both"/>
        <w:rPr>
          <w:rFonts w:ascii="Times New Roman" w:eastAsia="Arial" w:hAnsi="Times New Roman" w:cs="Times New Roman"/>
          <w:color w:val="FF0000"/>
          <w:sz w:val="24"/>
          <w:szCs w:val="24"/>
        </w:rPr>
      </w:pPr>
    </w:p>
    <w:p w:rsidR="006B5FEA" w:rsidRPr="00526289" w:rsidRDefault="00D863AD">
      <w:pPr>
        <w:pStyle w:val="Normal1"/>
        <w:pBdr>
          <w:top w:val="nil"/>
          <w:left w:val="nil"/>
          <w:bottom w:val="nil"/>
          <w:right w:val="nil"/>
          <w:between w:val="nil"/>
        </w:pBdr>
        <w:tabs>
          <w:tab w:val="left" w:pos="7630"/>
        </w:tabs>
        <w:spacing w:after="0" w:line="240" w:lineRule="auto"/>
        <w:ind w:right="-330"/>
        <w:jc w:val="both"/>
        <w:rPr>
          <w:rFonts w:ascii="Times New Roman" w:eastAsia="Arial" w:hAnsi="Times New Roman" w:cs="Times New Roman"/>
          <w:color w:val="FF0000"/>
          <w:sz w:val="24"/>
          <w:szCs w:val="24"/>
        </w:rPr>
      </w:pPr>
      <w:r w:rsidRPr="00526289">
        <w:rPr>
          <w:rFonts w:ascii="Times New Roman" w:eastAsia="Arial" w:hAnsi="Times New Roman" w:cs="Times New Roman"/>
          <w:color w:val="FF0000"/>
          <w:sz w:val="24"/>
          <w:szCs w:val="24"/>
        </w:rPr>
        <w:tab/>
      </w:r>
    </w:p>
    <w:p w:rsidR="006B5FEA" w:rsidRPr="00526289" w:rsidRDefault="006B5FEA">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 xml:space="preserve">2.2 ПРИКАЗ ПЛАНИРАНИХ И РЕАЛИЗОВАНИХ ИНДИКАТОРА ПОСЛОВАЊА </w:t>
      </w:r>
    </w:p>
    <w:p w:rsidR="006B5FEA" w:rsidRPr="00526289" w:rsidRDefault="00D863AD">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p>
    <w:tbl>
      <w:tblPr>
        <w:tblW w:w="9268" w:type="dxa"/>
        <w:tblInd w:w="-12" w:type="dxa"/>
        <w:tblLook w:val="04A0"/>
      </w:tblPr>
      <w:tblGrid>
        <w:gridCol w:w="108"/>
        <w:gridCol w:w="2292"/>
        <w:gridCol w:w="108"/>
        <w:gridCol w:w="1552"/>
        <w:gridCol w:w="108"/>
        <w:gridCol w:w="1552"/>
        <w:gridCol w:w="108"/>
        <w:gridCol w:w="1672"/>
        <w:gridCol w:w="108"/>
        <w:gridCol w:w="1552"/>
        <w:gridCol w:w="108"/>
      </w:tblGrid>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bookmarkStart w:id="0" w:name="RANGE!B1:F73"/>
            <w:bookmarkEnd w:id="0"/>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rPr>
            </w:pPr>
            <w:r w:rsidRPr="00526289">
              <w:rPr>
                <w:rFonts w:ascii="Times New Roman" w:eastAsia="Times New Roman" w:hAnsi="Times New Roman" w:cs="Times New Roman"/>
                <w:color w:val="000000"/>
              </w:rPr>
              <w:t xml:space="preserve">Прилог 2 </w:t>
            </w: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rPr>
            </w:pPr>
          </w:p>
        </w:tc>
      </w:tr>
      <w:tr w:rsidR="001614D4" w:rsidRPr="00526289" w:rsidTr="00DD3DD9">
        <w:trPr>
          <w:gridBefore w:val="1"/>
          <w:wBefore w:w="108" w:type="dxa"/>
          <w:trHeight w:val="375"/>
        </w:trPr>
        <w:tc>
          <w:tcPr>
            <w:tcW w:w="9160" w:type="dxa"/>
            <w:gridSpan w:val="10"/>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8"/>
                <w:szCs w:val="28"/>
              </w:rPr>
            </w:pPr>
            <w:r w:rsidRPr="00526289">
              <w:rPr>
                <w:rFonts w:ascii="Times New Roman" w:eastAsia="Times New Roman" w:hAnsi="Times New Roman" w:cs="Times New Roman"/>
                <w:b/>
                <w:bCs/>
                <w:color w:val="000000"/>
                <w:sz w:val="28"/>
                <w:szCs w:val="28"/>
              </w:rPr>
              <w:t>Приказ планираних и реализованих пословних показатеља</w:t>
            </w:r>
          </w:p>
        </w:tc>
      </w:tr>
      <w:tr w:rsidR="001614D4" w:rsidRPr="00526289" w:rsidTr="00DD3DD9">
        <w:trPr>
          <w:gridBefore w:val="1"/>
          <w:wBefore w:w="108" w:type="dxa"/>
          <w:trHeight w:val="315"/>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r>
      <w:tr w:rsidR="001614D4" w:rsidRPr="00526289" w:rsidTr="00DD3DD9">
        <w:trPr>
          <w:gridBefore w:val="1"/>
          <w:wBefore w:w="108" w:type="dxa"/>
          <w:trHeight w:val="33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center"/>
              <w:rPr>
                <w:rFonts w:ascii="Times New Roman" w:eastAsia="Times New Roman" w:hAnsi="Times New Roman" w:cs="Times New Roman"/>
                <w:b/>
                <w:bCs/>
                <w:color w:val="000000"/>
                <w:sz w:val="24"/>
                <w:szCs w:val="24"/>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000 дин</w:t>
            </w:r>
          </w:p>
        </w:tc>
      </w:tr>
      <w:tr w:rsidR="001614D4" w:rsidRPr="00526289" w:rsidTr="00DD3DD9">
        <w:trPr>
          <w:gridBefore w:val="1"/>
          <w:wBefore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Пословни приходи</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1614D4" w:rsidRPr="00526289" w:rsidTr="00DD3DD9">
        <w:trPr>
          <w:gridBefore w:val="1"/>
          <w:wBefore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152.468</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151.200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186.000</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216.000</w:t>
            </w:r>
          </w:p>
        </w:tc>
      </w:tr>
      <w:tr w:rsidR="001614D4" w:rsidRPr="00526289" w:rsidTr="00DD3DD9">
        <w:trPr>
          <w:gridBefore w:val="1"/>
          <w:wBefore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151.197</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160.795</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198.121</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179.560</w:t>
            </w:r>
          </w:p>
        </w:tc>
      </w:tr>
      <w:tr w:rsidR="001614D4" w:rsidRPr="00526289" w:rsidTr="00DD3DD9">
        <w:trPr>
          <w:gridBefore w:val="1"/>
          <w:wBefore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99%</w:t>
            </w:r>
          </w:p>
        </w:tc>
        <w:tc>
          <w:tcPr>
            <w:tcW w:w="1660" w:type="dxa"/>
            <w:gridSpan w:val="2"/>
            <w:tcBorders>
              <w:top w:val="nil"/>
              <w:left w:val="single" w:sz="4" w:space="0" w:color="auto"/>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106%</w:t>
            </w:r>
          </w:p>
        </w:tc>
        <w:tc>
          <w:tcPr>
            <w:tcW w:w="1780" w:type="dxa"/>
            <w:gridSpan w:val="2"/>
            <w:tcBorders>
              <w:top w:val="nil"/>
              <w:left w:val="single" w:sz="4"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107%</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83%</w:t>
            </w: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000 дин</w:t>
            </w:r>
          </w:p>
        </w:tc>
      </w:tr>
      <w:tr w:rsidR="001614D4" w:rsidRPr="00526289" w:rsidTr="00DD3DD9">
        <w:trPr>
          <w:gridBefore w:val="1"/>
          <w:wBefore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Пословни расходи</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1614D4" w:rsidRPr="00526289" w:rsidTr="00DD3DD9">
        <w:trPr>
          <w:gridBefore w:val="1"/>
          <w:wBefore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151.700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140.000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182.532</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192.629</w:t>
            </w:r>
          </w:p>
        </w:tc>
      </w:tr>
      <w:tr w:rsidR="001614D4" w:rsidRPr="00526289" w:rsidTr="00DD3DD9">
        <w:trPr>
          <w:gridBefore w:val="1"/>
          <w:wBefore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138.842</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141.458</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167.672</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174.707</w:t>
            </w:r>
          </w:p>
        </w:tc>
      </w:tr>
      <w:tr w:rsidR="001614D4" w:rsidRPr="00526289" w:rsidTr="00DD3DD9">
        <w:trPr>
          <w:gridBefore w:val="1"/>
          <w:wBefore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92%</w:t>
            </w:r>
          </w:p>
        </w:tc>
        <w:tc>
          <w:tcPr>
            <w:tcW w:w="1660" w:type="dxa"/>
            <w:gridSpan w:val="2"/>
            <w:tcBorders>
              <w:top w:val="single" w:sz="4" w:space="0" w:color="auto"/>
              <w:left w:val="single" w:sz="4" w:space="0" w:color="auto"/>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101%</w:t>
            </w:r>
          </w:p>
        </w:tc>
        <w:tc>
          <w:tcPr>
            <w:tcW w:w="178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92%</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91%</w:t>
            </w: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p>
        </w:tc>
        <w:tc>
          <w:tcPr>
            <w:tcW w:w="1780" w:type="dxa"/>
            <w:gridSpan w:val="2"/>
            <w:tcBorders>
              <w:top w:val="nil"/>
              <w:left w:val="nil"/>
              <w:bottom w:val="nil"/>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000 дин</w:t>
            </w:r>
          </w:p>
        </w:tc>
      </w:tr>
      <w:tr w:rsidR="001614D4" w:rsidRPr="00526289" w:rsidTr="00DD3DD9">
        <w:trPr>
          <w:gridBefore w:val="1"/>
          <w:wBefore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Укупни приходи</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1614D4" w:rsidRPr="00526289" w:rsidTr="00DD3DD9">
        <w:trPr>
          <w:gridBefore w:val="1"/>
          <w:wBefore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161.773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160.200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194.400</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222.471</w:t>
            </w:r>
          </w:p>
        </w:tc>
      </w:tr>
      <w:tr w:rsidR="001614D4" w:rsidRPr="00526289" w:rsidTr="00DD3DD9">
        <w:trPr>
          <w:gridBefore w:val="1"/>
          <w:wBefore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w:t>
            </w:r>
            <w:bookmarkStart w:id="1" w:name="_GoBack"/>
            <w:bookmarkEnd w:id="1"/>
            <w:r w:rsidRPr="00526289">
              <w:rPr>
                <w:rFonts w:ascii="Times New Roman" w:eastAsia="Times New Roman" w:hAnsi="Times New Roman" w:cs="Times New Roman"/>
                <w:color w:val="000000"/>
                <w:sz w:val="24"/>
                <w:szCs w:val="24"/>
              </w:rPr>
              <w:t>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160.883</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167.899</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203.621</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186.717</w:t>
            </w:r>
          </w:p>
        </w:tc>
      </w:tr>
      <w:tr w:rsidR="001614D4" w:rsidRPr="00526289" w:rsidTr="00DD3DD9">
        <w:trPr>
          <w:gridBefore w:val="1"/>
          <w:wBefore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w:t>
            </w:r>
          </w:p>
        </w:tc>
        <w:tc>
          <w:tcPr>
            <w:tcW w:w="1660" w:type="dxa"/>
            <w:gridSpan w:val="2"/>
            <w:tcBorders>
              <w:top w:val="nil"/>
              <w:left w:val="nil"/>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99%</w:t>
            </w:r>
          </w:p>
        </w:tc>
        <w:tc>
          <w:tcPr>
            <w:tcW w:w="1660" w:type="dxa"/>
            <w:gridSpan w:val="2"/>
            <w:tcBorders>
              <w:top w:val="single" w:sz="4" w:space="0" w:color="auto"/>
              <w:left w:val="single" w:sz="4" w:space="0" w:color="auto"/>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105%</w:t>
            </w:r>
          </w:p>
        </w:tc>
        <w:tc>
          <w:tcPr>
            <w:tcW w:w="178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105%</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84%</w:t>
            </w: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000 дин</w:t>
            </w:r>
          </w:p>
        </w:tc>
      </w:tr>
      <w:tr w:rsidR="001614D4" w:rsidRPr="00526289" w:rsidTr="00DD3DD9">
        <w:trPr>
          <w:gridBefore w:val="1"/>
          <w:wBefore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Укупни расходи</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1614D4" w:rsidRPr="00526289" w:rsidTr="00DD3DD9">
        <w:trPr>
          <w:gridBefore w:val="1"/>
          <w:wBefore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159.050</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142.510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193.139</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193.139</w:t>
            </w:r>
          </w:p>
        </w:tc>
      </w:tr>
      <w:tr w:rsidR="001614D4" w:rsidRPr="00526289" w:rsidTr="00DD3DD9">
        <w:trPr>
          <w:gridBefore w:val="1"/>
          <w:wBefore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141.122</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147.167</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168.180</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175.505</w:t>
            </w:r>
          </w:p>
        </w:tc>
      </w:tr>
      <w:tr w:rsidR="001614D4" w:rsidRPr="00526289" w:rsidTr="00DD3DD9">
        <w:trPr>
          <w:gridBefore w:val="1"/>
          <w:wBefore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89%</w:t>
            </w:r>
          </w:p>
        </w:tc>
        <w:tc>
          <w:tcPr>
            <w:tcW w:w="1660" w:type="dxa"/>
            <w:gridSpan w:val="2"/>
            <w:tcBorders>
              <w:top w:val="single" w:sz="4" w:space="0" w:color="auto"/>
              <w:left w:val="single" w:sz="4" w:space="0" w:color="auto"/>
              <w:bottom w:val="single" w:sz="8" w:space="0" w:color="auto"/>
              <w:right w:val="nil"/>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103%</w:t>
            </w:r>
          </w:p>
        </w:tc>
        <w:tc>
          <w:tcPr>
            <w:tcW w:w="178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87%</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1614D4" w:rsidRPr="00526289" w:rsidRDefault="001614D4"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91%</w:t>
            </w:r>
          </w:p>
        </w:tc>
      </w:tr>
      <w:tr w:rsidR="001614D4"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1614D4" w:rsidRPr="00526289" w:rsidRDefault="001614D4" w:rsidP="00DD3DD9">
            <w:pPr>
              <w:spacing w:after="0" w:line="240" w:lineRule="auto"/>
              <w:rPr>
                <w:rFonts w:ascii="Times New Roman" w:eastAsia="Times New Roman" w:hAnsi="Times New Roman" w:cs="Times New Roman"/>
                <w:color w:val="000000"/>
              </w:rPr>
            </w:pPr>
          </w:p>
        </w:tc>
      </w:tr>
      <w:tr w:rsidR="00DD3DD9" w:rsidRPr="00526289" w:rsidTr="00DD3DD9">
        <w:trPr>
          <w:gridAfter w:val="1"/>
          <w:wAfter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lastRenderedPageBreak/>
              <w:t>Пословни резултат</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2.723</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17.690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8.858</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29.332</w:t>
            </w:r>
          </w:p>
        </w:tc>
      </w:tr>
      <w:tr w:rsidR="00DD3DD9" w:rsidRPr="00526289" w:rsidTr="00DD3DD9">
        <w:trPr>
          <w:gridAfter w:val="1"/>
          <w:wAfter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19.761</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20.732</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35.441</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11.141</w:t>
            </w:r>
          </w:p>
        </w:tc>
      </w:tr>
      <w:tr w:rsidR="00DD3DD9" w:rsidRPr="00526289" w:rsidTr="00DD3DD9">
        <w:trPr>
          <w:gridAfter w:val="1"/>
          <w:wAfter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726%</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117%</w:t>
            </w:r>
          </w:p>
        </w:tc>
        <w:tc>
          <w:tcPr>
            <w:tcW w:w="178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400%</w:t>
            </w:r>
          </w:p>
        </w:tc>
        <w:tc>
          <w:tcPr>
            <w:tcW w:w="16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38%</w:t>
            </w:r>
          </w:p>
        </w:tc>
      </w:tr>
      <w:tr w:rsidR="00DD3DD9" w:rsidRPr="00526289" w:rsidTr="00DD3DD9">
        <w:trPr>
          <w:gridAfter w:val="1"/>
          <w:wAfter w:w="108" w:type="dxa"/>
          <w:trHeight w:val="300"/>
        </w:trPr>
        <w:tc>
          <w:tcPr>
            <w:tcW w:w="240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78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r>
      <w:tr w:rsidR="00DD3DD9" w:rsidRPr="00526289" w:rsidTr="00DD3DD9">
        <w:trPr>
          <w:gridAfter w:val="1"/>
          <w:wAfter w:w="108" w:type="dxa"/>
          <w:trHeight w:val="300"/>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000 дин</w:t>
            </w:r>
          </w:p>
        </w:tc>
      </w:tr>
      <w:tr w:rsidR="00DD3DD9" w:rsidRPr="00526289" w:rsidTr="00DD3DD9">
        <w:trPr>
          <w:gridAfter w:val="1"/>
          <w:wAfter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Нето резултат</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nil"/>
              <w:right w:val="single" w:sz="8"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2.315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15.036</w:t>
            </w:r>
          </w:p>
        </w:tc>
        <w:tc>
          <w:tcPr>
            <w:tcW w:w="1780" w:type="dxa"/>
            <w:gridSpan w:val="2"/>
            <w:tcBorders>
              <w:top w:val="nil"/>
              <w:left w:val="nil"/>
              <w:bottom w:val="single" w:sz="4"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3.468</w:t>
            </w:r>
          </w:p>
        </w:tc>
        <w:tc>
          <w:tcPr>
            <w:tcW w:w="166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D3DD9" w:rsidRPr="00526289" w:rsidRDefault="00DD3DD9" w:rsidP="00DD3DD9">
            <w:pPr>
              <w:spacing w:after="0" w:line="240" w:lineRule="auto"/>
              <w:jc w:val="right"/>
              <w:rPr>
                <w:rFonts w:ascii="Times New Roman" w:eastAsia="Times New Roman" w:hAnsi="Times New Roman" w:cs="Times New Roman"/>
                <w:color w:val="000000"/>
              </w:rPr>
            </w:pPr>
            <w:r w:rsidRPr="00526289">
              <w:rPr>
                <w:rFonts w:ascii="Times New Roman" w:eastAsia="Times New Roman" w:hAnsi="Times New Roman" w:cs="Times New Roman"/>
                <w:color w:val="000000"/>
              </w:rPr>
              <w:t>23.465</w:t>
            </w:r>
          </w:p>
        </w:tc>
      </w:tr>
      <w:tr w:rsidR="00DD3DD9" w:rsidRPr="00526289" w:rsidTr="00DD3DD9">
        <w:trPr>
          <w:gridAfter w:val="1"/>
          <w:wAfter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17.626</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17.915</w:t>
            </w:r>
          </w:p>
        </w:tc>
        <w:tc>
          <w:tcPr>
            <w:tcW w:w="178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30.449</w:t>
            </w:r>
          </w:p>
        </w:tc>
        <w:tc>
          <w:tcPr>
            <w:tcW w:w="1660" w:type="dxa"/>
            <w:gridSpan w:val="2"/>
            <w:tcBorders>
              <w:top w:val="nil"/>
              <w:left w:val="single" w:sz="8" w:space="0" w:color="auto"/>
              <w:bottom w:val="single" w:sz="8" w:space="0" w:color="auto"/>
              <w:right w:val="single" w:sz="8" w:space="0" w:color="auto"/>
            </w:tcBorders>
            <w:shd w:val="clear" w:color="auto" w:fill="auto"/>
            <w:noWrap/>
            <w:vAlign w:val="bottom"/>
            <w:hideMark/>
          </w:tcPr>
          <w:p w:rsidR="00DD3DD9" w:rsidRPr="00526289" w:rsidRDefault="00DD3DD9" w:rsidP="00DD3DD9">
            <w:pPr>
              <w:spacing w:after="0" w:line="240" w:lineRule="auto"/>
              <w:jc w:val="right"/>
              <w:rPr>
                <w:rFonts w:ascii="Times New Roman" w:eastAsia="Times New Roman" w:hAnsi="Times New Roman" w:cs="Times New Roman"/>
                <w:color w:val="000000"/>
              </w:rPr>
            </w:pPr>
            <w:r w:rsidRPr="00526289">
              <w:rPr>
                <w:rFonts w:ascii="Times New Roman" w:eastAsia="Times New Roman" w:hAnsi="Times New Roman" w:cs="Times New Roman"/>
                <w:color w:val="000000"/>
              </w:rPr>
              <w:t>8.913</w:t>
            </w:r>
          </w:p>
        </w:tc>
      </w:tr>
      <w:tr w:rsidR="00DD3DD9" w:rsidRPr="00526289" w:rsidTr="00DD3DD9">
        <w:trPr>
          <w:gridAfter w:val="1"/>
          <w:wAfter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761%</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119%</w:t>
            </w:r>
          </w:p>
        </w:tc>
        <w:tc>
          <w:tcPr>
            <w:tcW w:w="178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878%</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38%</w:t>
            </w:r>
          </w:p>
        </w:tc>
      </w:tr>
      <w:tr w:rsidR="00DD3DD9" w:rsidRPr="00526289" w:rsidTr="00DD3DD9">
        <w:trPr>
          <w:gridAfter w:val="1"/>
          <w:wAfter w:w="108" w:type="dxa"/>
          <w:trHeight w:val="300"/>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r>
      <w:tr w:rsidR="00DD3DD9" w:rsidRPr="00526289" w:rsidTr="00DD3DD9">
        <w:trPr>
          <w:gridAfter w:val="1"/>
          <w:wAfter w:w="108" w:type="dxa"/>
          <w:trHeight w:val="300"/>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r>
      <w:tr w:rsidR="00DD3DD9" w:rsidRPr="00526289" w:rsidTr="00DD3DD9">
        <w:trPr>
          <w:gridAfter w:val="1"/>
          <w:wAfter w:w="108" w:type="dxa"/>
          <w:trHeight w:val="660"/>
        </w:trPr>
        <w:tc>
          <w:tcPr>
            <w:tcW w:w="2400" w:type="dxa"/>
            <w:gridSpan w:val="2"/>
            <w:tcBorders>
              <w:top w:val="single" w:sz="8" w:space="0" w:color="auto"/>
              <w:left w:val="single" w:sz="8" w:space="0" w:color="auto"/>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Број запослених на дан 31.12.</w:t>
            </w:r>
          </w:p>
        </w:tc>
        <w:tc>
          <w:tcPr>
            <w:tcW w:w="166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66</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70</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70</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77</w:t>
            </w:r>
          </w:p>
        </w:tc>
      </w:tr>
      <w:tr w:rsidR="00DD3DD9" w:rsidRPr="00526289" w:rsidTr="00DD3DD9">
        <w:trPr>
          <w:gridAfter w:val="1"/>
          <w:wAfter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64</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67</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71</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73</w:t>
            </w:r>
          </w:p>
        </w:tc>
      </w:tr>
      <w:tr w:rsidR="00DD3DD9" w:rsidRPr="00526289" w:rsidTr="00DD3DD9">
        <w:trPr>
          <w:gridAfter w:val="1"/>
          <w:wAfter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 - план</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-2</w:t>
            </w:r>
          </w:p>
        </w:tc>
        <w:tc>
          <w:tcPr>
            <w:tcW w:w="1660" w:type="dxa"/>
            <w:gridSpan w:val="2"/>
            <w:tcBorders>
              <w:top w:val="nil"/>
              <w:left w:val="single" w:sz="4" w:space="0" w:color="auto"/>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w:t>
            </w:r>
          </w:p>
        </w:tc>
        <w:tc>
          <w:tcPr>
            <w:tcW w:w="1780" w:type="dxa"/>
            <w:gridSpan w:val="2"/>
            <w:tcBorders>
              <w:top w:val="nil"/>
              <w:left w:val="single" w:sz="4"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w:t>
            </w:r>
          </w:p>
        </w:tc>
        <w:tc>
          <w:tcPr>
            <w:tcW w:w="1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-4</w:t>
            </w:r>
          </w:p>
        </w:tc>
      </w:tr>
      <w:tr w:rsidR="00DD3DD9" w:rsidRPr="00526289" w:rsidTr="00DD3DD9">
        <w:trPr>
          <w:gridAfter w:val="1"/>
          <w:wAfter w:w="108" w:type="dxa"/>
          <w:trHeight w:val="300"/>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r>
      <w:tr w:rsidR="00DD3DD9" w:rsidRPr="00526289" w:rsidTr="00DD3DD9">
        <w:trPr>
          <w:gridAfter w:val="1"/>
          <w:wAfter w:w="108" w:type="dxa"/>
          <w:trHeight w:val="315"/>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jc w:val="right"/>
              <w:rPr>
                <w:rFonts w:ascii="Times New Roman" w:eastAsia="Times New Roman" w:hAnsi="Times New Roman" w:cs="Times New Roman"/>
                <w:color w:val="000000"/>
              </w:rPr>
            </w:pPr>
            <w:r w:rsidRPr="00526289">
              <w:rPr>
                <w:rFonts w:ascii="Times New Roman" w:eastAsia="Times New Roman" w:hAnsi="Times New Roman" w:cs="Times New Roman"/>
                <w:color w:val="000000"/>
              </w:rPr>
              <w:t>1</w:t>
            </w: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jc w:val="right"/>
              <w:rPr>
                <w:rFonts w:ascii="Times New Roman" w:eastAsia="Times New Roman" w:hAnsi="Times New Roman" w:cs="Times New Roman"/>
                <w:color w:val="000000"/>
                <w:sz w:val="20"/>
                <w:szCs w:val="20"/>
              </w:rPr>
            </w:pPr>
            <w:r w:rsidRPr="00526289">
              <w:rPr>
                <w:rFonts w:ascii="Times New Roman" w:eastAsia="Times New Roman" w:hAnsi="Times New Roman" w:cs="Times New Roman"/>
                <w:color w:val="000000"/>
                <w:sz w:val="20"/>
                <w:szCs w:val="20"/>
              </w:rPr>
              <w:t>у динарима</w:t>
            </w:r>
          </w:p>
        </w:tc>
      </w:tr>
      <w:tr w:rsidR="00DD3DD9" w:rsidRPr="00526289" w:rsidTr="00DD3DD9">
        <w:trPr>
          <w:gridAfter w:val="1"/>
          <w:wAfter w:w="108" w:type="dxa"/>
          <w:trHeight w:val="615"/>
        </w:trPr>
        <w:tc>
          <w:tcPr>
            <w:tcW w:w="2400" w:type="dxa"/>
            <w:gridSpan w:val="2"/>
            <w:tcBorders>
              <w:top w:val="single" w:sz="8" w:space="0" w:color="auto"/>
              <w:left w:val="single" w:sz="8" w:space="0" w:color="auto"/>
              <w:bottom w:val="single" w:sz="8" w:space="0" w:color="auto"/>
              <w:right w:val="single" w:sz="4" w:space="0" w:color="auto"/>
            </w:tcBorders>
            <w:shd w:val="clear" w:color="000000" w:fill="FDE9D9"/>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Просечна нето зарада</w:t>
            </w:r>
          </w:p>
        </w:tc>
        <w:tc>
          <w:tcPr>
            <w:tcW w:w="166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DE9D9"/>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w:t>
            </w:r>
            <w:r w:rsidRPr="00526289">
              <w:rPr>
                <w:rFonts w:ascii="Times New Roman" w:eastAsia="Times New Roman" w:hAnsi="Times New Roman" w:cs="Times New Roman"/>
                <w:color w:val="000000"/>
                <w:sz w:val="20"/>
                <w:szCs w:val="20"/>
              </w:rPr>
              <w:t>(текућа година)</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План</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38.368</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36.242</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40.356</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56.210</w:t>
            </w:r>
          </w:p>
        </w:tc>
      </w:tr>
      <w:tr w:rsidR="00DD3DD9" w:rsidRPr="00526289" w:rsidTr="00DD3DD9">
        <w:trPr>
          <w:gridAfter w:val="1"/>
          <w:wAfter w:w="108" w:type="dxa"/>
          <w:trHeight w:val="402"/>
        </w:trPr>
        <w:tc>
          <w:tcPr>
            <w:tcW w:w="2400" w:type="dxa"/>
            <w:gridSpan w:val="2"/>
            <w:tcBorders>
              <w:top w:val="nil"/>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38.034</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36.369</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35.441</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56.729</w:t>
            </w:r>
          </w:p>
        </w:tc>
      </w:tr>
      <w:tr w:rsidR="00DD3DD9" w:rsidRPr="00526289" w:rsidTr="00DD3DD9">
        <w:trPr>
          <w:gridAfter w:val="1"/>
          <w:wAfter w:w="108" w:type="dxa"/>
          <w:trHeight w:val="402"/>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Реализација/План (%)</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99%</w:t>
            </w:r>
          </w:p>
        </w:tc>
        <w:tc>
          <w:tcPr>
            <w:tcW w:w="1660" w:type="dxa"/>
            <w:gridSpan w:val="2"/>
            <w:tcBorders>
              <w:top w:val="nil"/>
              <w:left w:val="nil"/>
              <w:bottom w:val="single" w:sz="8" w:space="0" w:color="auto"/>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100%</w:t>
            </w:r>
          </w:p>
        </w:tc>
        <w:tc>
          <w:tcPr>
            <w:tcW w:w="1780"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88%</w:t>
            </w:r>
          </w:p>
        </w:tc>
        <w:tc>
          <w:tcPr>
            <w:tcW w:w="1660" w:type="dxa"/>
            <w:gridSpan w:val="2"/>
            <w:tcBorders>
              <w:top w:val="single" w:sz="4" w:space="0" w:color="auto"/>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101%</w:t>
            </w:r>
          </w:p>
        </w:tc>
      </w:tr>
      <w:tr w:rsidR="00DD3DD9" w:rsidRPr="00526289" w:rsidTr="00DD3DD9">
        <w:trPr>
          <w:gridAfter w:val="1"/>
          <w:wAfter w:w="108" w:type="dxa"/>
          <w:trHeight w:val="402"/>
        </w:trPr>
        <w:tc>
          <w:tcPr>
            <w:tcW w:w="240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78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r>
      <w:tr w:rsidR="00DD3DD9" w:rsidRPr="00526289" w:rsidTr="00DD3DD9">
        <w:trPr>
          <w:gridAfter w:val="1"/>
          <w:wAfter w:w="108" w:type="dxa"/>
          <w:trHeight w:val="402"/>
        </w:trPr>
        <w:tc>
          <w:tcPr>
            <w:tcW w:w="240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78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c>
          <w:tcPr>
            <w:tcW w:w="1660" w:type="dxa"/>
            <w:gridSpan w:val="2"/>
            <w:tcBorders>
              <w:top w:val="nil"/>
              <w:left w:val="nil"/>
              <w:bottom w:val="nil"/>
              <w:right w:val="nil"/>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p>
        </w:tc>
      </w:tr>
      <w:tr w:rsidR="00DD3DD9" w:rsidRPr="00526289" w:rsidTr="00DD3DD9">
        <w:trPr>
          <w:gridAfter w:val="1"/>
          <w:wAfter w:w="108" w:type="dxa"/>
          <w:trHeight w:val="975"/>
        </w:trPr>
        <w:tc>
          <w:tcPr>
            <w:tcW w:w="2400" w:type="dxa"/>
            <w:gridSpan w:val="2"/>
            <w:tcBorders>
              <w:top w:val="single" w:sz="8" w:space="0" w:color="auto"/>
              <w:left w:val="single" w:sz="8" w:space="0" w:color="auto"/>
              <w:bottom w:val="single" w:sz="8" w:space="0" w:color="auto"/>
              <w:right w:val="single" w:sz="4" w:space="0" w:color="auto"/>
            </w:tcBorders>
            <w:shd w:val="clear" w:color="000000" w:fill="F2F2F2"/>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Рацио анализа</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2015. година Реализација </w:t>
            </w:r>
            <w:r w:rsidRPr="00526289">
              <w:rPr>
                <w:rFonts w:ascii="Times New Roman" w:eastAsia="Times New Roman" w:hAnsi="Times New Roman" w:cs="Times New Roman"/>
                <w:color w:val="000000"/>
                <w:sz w:val="20"/>
                <w:szCs w:val="20"/>
              </w:rPr>
              <w:t>(текућа -3 године)</w:t>
            </w:r>
          </w:p>
        </w:tc>
        <w:tc>
          <w:tcPr>
            <w:tcW w:w="166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2016 година Реализација </w:t>
            </w:r>
            <w:r w:rsidRPr="00526289">
              <w:rPr>
                <w:rFonts w:ascii="Times New Roman" w:eastAsia="Times New Roman" w:hAnsi="Times New Roman" w:cs="Times New Roman"/>
                <w:color w:val="000000"/>
                <w:sz w:val="20"/>
                <w:szCs w:val="20"/>
              </w:rPr>
              <w:t>(текућа -2 године)</w:t>
            </w:r>
          </w:p>
        </w:tc>
        <w:tc>
          <w:tcPr>
            <w:tcW w:w="1780" w:type="dxa"/>
            <w:gridSpan w:val="2"/>
            <w:tcBorders>
              <w:top w:val="single" w:sz="8" w:space="0" w:color="auto"/>
              <w:left w:val="nil"/>
              <w:bottom w:val="single" w:sz="8" w:space="0" w:color="auto"/>
              <w:right w:val="single" w:sz="4"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2017. година Реализација </w:t>
            </w:r>
            <w:r w:rsidRPr="00526289">
              <w:rPr>
                <w:rFonts w:ascii="Times New Roman" w:eastAsia="Times New Roman" w:hAnsi="Times New Roman" w:cs="Times New Roman"/>
                <w:color w:val="000000"/>
                <w:sz w:val="20"/>
                <w:szCs w:val="20"/>
              </w:rPr>
              <w:t>(текућа -1 година)</w:t>
            </w:r>
          </w:p>
        </w:tc>
        <w:tc>
          <w:tcPr>
            <w:tcW w:w="1660" w:type="dxa"/>
            <w:gridSpan w:val="2"/>
            <w:tcBorders>
              <w:top w:val="single" w:sz="8" w:space="0" w:color="auto"/>
              <w:left w:val="nil"/>
              <w:bottom w:val="single" w:sz="8" w:space="0" w:color="auto"/>
              <w:right w:val="single" w:sz="8" w:space="0" w:color="auto"/>
            </w:tcBorders>
            <w:shd w:val="clear" w:color="000000" w:fill="F2F2F2"/>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2018. година План                 </w:t>
            </w:r>
            <w:r w:rsidRPr="00526289">
              <w:rPr>
                <w:rFonts w:ascii="Times New Roman" w:eastAsia="Times New Roman" w:hAnsi="Times New Roman" w:cs="Times New Roman"/>
                <w:color w:val="000000"/>
                <w:sz w:val="20"/>
                <w:szCs w:val="20"/>
              </w:rPr>
              <w:t>(текућа година)</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000000" w:fill="F2F2F2"/>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EBITDA</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000000" w:fill="F2F2F2"/>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Ликвидност</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95,45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91,48</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99,27</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98,18</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000000" w:fill="F2F2F2"/>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Дуг / капитал</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589,25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583,8</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579,58</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135</w:t>
            </w:r>
          </w:p>
        </w:tc>
      </w:tr>
      <w:tr w:rsidR="00DD3DD9" w:rsidRPr="00526289" w:rsidTr="00DD3DD9">
        <w:trPr>
          <w:gridAfter w:val="1"/>
          <w:wAfter w:w="108" w:type="dxa"/>
          <w:trHeight w:val="615"/>
        </w:trPr>
        <w:tc>
          <w:tcPr>
            <w:tcW w:w="2400" w:type="dxa"/>
            <w:gridSpan w:val="2"/>
            <w:tcBorders>
              <w:top w:val="nil"/>
              <w:left w:val="single" w:sz="8" w:space="0" w:color="auto"/>
              <w:bottom w:val="single" w:sz="4" w:space="0" w:color="auto"/>
              <w:right w:val="single" w:sz="4" w:space="0" w:color="auto"/>
            </w:tcBorders>
            <w:shd w:val="clear" w:color="000000" w:fill="F2F2F2"/>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lastRenderedPageBreak/>
              <w:t>Профитна                       бруто маргина</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14,85</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15,28</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5,46</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5,92</w:t>
            </w:r>
          </w:p>
        </w:tc>
      </w:tr>
      <w:tr w:rsidR="00DD3DD9" w:rsidRPr="00526289" w:rsidTr="00DD3DD9">
        <w:trPr>
          <w:gridAfter w:val="1"/>
          <w:wAfter w:w="108" w:type="dxa"/>
          <w:trHeight w:val="402"/>
        </w:trPr>
        <w:tc>
          <w:tcPr>
            <w:tcW w:w="2400" w:type="dxa"/>
            <w:gridSpan w:val="2"/>
            <w:tcBorders>
              <w:top w:val="nil"/>
              <w:left w:val="single" w:sz="8" w:space="0" w:color="auto"/>
              <w:bottom w:val="single" w:sz="4" w:space="0" w:color="auto"/>
              <w:right w:val="single" w:sz="4" w:space="0" w:color="auto"/>
            </w:tcBorders>
            <w:shd w:val="clear" w:color="000000" w:fill="F2F2F2"/>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 xml:space="preserve">Економичност </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108,9</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108,9</w:t>
            </w:r>
          </w:p>
        </w:tc>
        <w:tc>
          <w:tcPr>
            <w:tcW w:w="1780" w:type="dxa"/>
            <w:gridSpan w:val="2"/>
            <w:tcBorders>
              <w:top w:val="nil"/>
              <w:left w:val="nil"/>
              <w:bottom w:val="single" w:sz="4"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101,9</w:t>
            </w:r>
          </w:p>
        </w:tc>
        <w:tc>
          <w:tcPr>
            <w:tcW w:w="1660" w:type="dxa"/>
            <w:gridSpan w:val="2"/>
            <w:tcBorders>
              <w:top w:val="nil"/>
              <w:left w:val="nil"/>
              <w:bottom w:val="single" w:sz="4"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102,77</w:t>
            </w:r>
          </w:p>
        </w:tc>
      </w:tr>
      <w:tr w:rsidR="00DD3DD9" w:rsidRPr="00526289" w:rsidTr="00DD3DD9">
        <w:trPr>
          <w:gridAfter w:val="1"/>
          <w:wAfter w:w="108" w:type="dxa"/>
          <w:trHeight w:val="402"/>
        </w:trPr>
        <w:tc>
          <w:tcPr>
            <w:tcW w:w="2400" w:type="dxa"/>
            <w:gridSpan w:val="2"/>
            <w:tcBorders>
              <w:top w:val="nil"/>
              <w:left w:val="single" w:sz="8" w:space="0" w:color="auto"/>
              <w:bottom w:val="single" w:sz="8" w:space="0" w:color="auto"/>
              <w:right w:val="single" w:sz="4" w:space="0" w:color="auto"/>
            </w:tcBorders>
            <w:shd w:val="clear" w:color="000000" w:fill="F2F2F2"/>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Продуктивност</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35,82</w:t>
            </w:r>
          </w:p>
        </w:tc>
        <w:tc>
          <w:tcPr>
            <w:tcW w:w="166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34,27</w:t>
            </w:r>
          </w:p>
        </w:tc>
        <w:tc>
          <w:tcPr>
            <w:tcW w:w="1780" w:type="dxa"/>
            <w:gridSpan w:val="2"/>
            <w:tcBorders>
              <w:top w:val="nil"/>
              <w:left w:val="nil"/>
              <w:bottom w:val="single" w:sz="8" w:space="0" w:color="auto"/>
              <w:right w:val="single" w:sz="4"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34,62</w:t>
            </w:r>
          </w:p>
        </w:tc>
        <w:tc>
          <w:tcPr>
            <w:tcW w:w="1660" w:type="dxa"/>
            <w:gridSpan w:val="2"/>
            <w:tcBorders>
              <w:top w:val="nil"/>
              <w:left w:val="nil"/>
              <w:bottom w:val="single" w:sz="8" w:space="0" w:color="auto"/>
              <w:right w:val="single" w:sz="8" w:space="0" w:color="auto"/>
            </w:tcBorders>
            <w:shd w:val="clear" w:color="auto" w:fill="auto"/>
            <w:noWrap/>
            <w:vAlign w:val="center"/>
            <w:hideMark/>
          </w:tcPr>
          <w:p w:rsidR="00DD3DD9" w:rsidRPr="00526289" w:rsidRDefault="00DD3DD9" w:rsidP="00DD3DD9">
            <w:pPr>
              <w:spacing w:after="0" w:line="240" w:lineRule="auto"/>
              <w:jc w:val="center"/>
              <w:rPr>
                <w:rFonts w:ascii="Times New Roman" w:eastAsia="Times New Roman" w:hAnsi="Times New Roman" w:cs="Times New Roman"/>
                <w:color w:val="000000"/>
                <w:sz w:val="24"/>
                <w:szCs w:val="24"/>
              </w:rPr>
            </w:pPr>
            <w:r w:rsidRPr="00526289">
              <w:rPr>
                <w:rFonts w:ascii="Times New Roman" w:eastAsia="Times New Roman" w:hAnsi="Times New Roman" w:cs="Times New Roman"/>
                <w:color w:val="000000"/>
                <w:sz w:val="24"/>
                <w:szCs w:val="24"/>
              </w:rPr>
              <w:t>39,46</w:t>
            </w:r>
          </w:p>
        </w:tc>
      </w:tr>
      <w:tr w:rsidR="00DD3DD9" w:rsidRPr="00526289" w:rsidTr="00DD3DD9">
        <w:trPr>
          <w:gridAfter w:val="1"/>
          <w:wAfter w:w="108" w:type="dxa"/>
          <w:trHeight w:val="345"/>
        </w:trPr>
        <w:tc>
          <w:tcPr>
            <w:tcW w:w="240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hideMark/>
          </w:tcPr>
          <w:p w:rsidR="00DD3DD9" w:rsidRPr="00526289" w:rsidRDefault="00DD3DD9" w:rsidP="00DD3DD9">
            <w:pPr>
              <w:spacing w:after="0" w:line="240" w:lineRule="auto"/>
              <w:rPr>
                <w:rFonts w:ascii="Times New Roman" w:eastAsia="Times New Roman" w:hAnsi="Times New Roman" w:cs="Times New Roman"/>
                <w:color w:val="000000"/>
              </w:rPr>
            </w:pPr>
          </w:p>
        </w:tc>
      </w:tr>
      <w:tr w:rsidR="00DD3DD9" w:rsidRPr="00526289" w:rsidTr="00DD3DD9">
        <w:trPr>
          <w:gridBefore w:val="1"/>
          <w:wBefore w:w="108" w:type="dxa"/>
          <w:trHeight w:val="300"/>
        </w:trPr>
        <w:tc>
          <w:tcPr>
            <w:tcW w:w="2400" w:type="dxa"/>
            <w:gridSpan w:val="2"/>
            <w:tcBorders>
              <w:top w:val="nil"/>
              <w:left w:val="nil"/>
              <w:bottom w:val="nil"/>
              <w:right w:val="nil"/>
            </w:tcBorders>
            <w:shd w:val="clear" w:color="auto" w:fill="auto"/>
            <w:noWrap/>
            <w:vAlign w:val="bottom"/>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tcPr>
          <w:p w:rsidR="00DD3DD9" w:rsidRPr="00526289" w:rsidRDefault="00DD3DD9" w:rsidP="00DD3DD9">
            <w:pPr>
              <w:spacing w:after="0" w:line="240" w:lineRule="auto"/>
              <w:rPr>
                <w:rFonts w:ascii="Times New Roman" w:eastAsia="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tcPr>
          <w:p w:rsidR="00DD3DD9" w:rsidRPr="00526289" w:rsidRDefault="00DD3DD9" w:rsidP="00DD3DD9">
            <w:pPr>
              <w:spacing w:after="0" w:line="240" w:lineRule="auto"/>
              <w:rPr>
                <w:rFonts w:ascii="Times New Roman" w:eastAsia="Times New Roman" w:hAnsi="Times New Roman" w:cs="Times New Roman"/>
                <w:color w:val="000000"/>
              </w:rPr>
            </w:pPr>
          </w:p>
        </w:tc>
        <w:tc>
          <w:tcPr>
            <w:tcW w:w="1660" w:type="dxa"/>
            <w:gridSpan w:val="2"/>
            <w:tcBorders>
              <w:top w:val="nil"/>
              <w:left w:val="nil"/>
              <w:bottom w:val="nil"/>
              <w:right w:val="nil"/>
            </w:tcBorders>
            <w:shd w:val="clear" w:color="auto" w:fill="auto"/>
            <w:noWrap/>
            <w:vAlign w:val="bottom"/>
          </w:tcPr>
          <w:p w:rsidR="00DD3DD9" w:rsidRPr="00526289" w:rsidRDefault="00DD3DD9" w:rsidP="00DD3DD9">
            <w:pPr>
              <w:spacing w:after="0" w:line="240" w:lineRule="auto"/>
              <w:rPr>
                <w:rFonts w:ascii="Times New Roman" w:eastAsia="Times New Roman" w:hAnsi="Times New Roman" w:cs="Times New Roman"/>
                <w:color w:val="000000"/>
              </w:rPr>
            </w:pPr>
          </w:p>
        </w:tc>
      </w:tr>
    </w:tbl>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 xml:space="preserve">EBITDA </w:t>
      </w:r>
      <w:r w:rsidRPr="00526289">
        <w:rPr>
          <w:rFonts w:ascii="Times New Roman" w:eastAsia="Arial" w:hAnsi="Times New Roman" w:cs="Times New Roman"/>
          <w:i/>
          <w:color w:val="000000"/>
          <w:sz w:val="18"/>
          <w:szCs w:val="18"/>
        </w:rPr>
        <w:t xml:space="preserve">(Earnings before Interest, Taxes, Depreciation and Amortization) </w:t>
      </w:r>
      <w:r w:rsidRPr="00526289">
        <w:rPr>
          <w:rFonts w:ascii="Times New Roman" w:eastAsia="Arial" w:hAnsi="Times New Roman" w:cs="Times New Roman"/>
          <w:color w:val="000000"/>
          <w:sz w:val="18"/>
          <w:szCs w:val="18"/>
        </w:rPr>
        <w:t>представља добитак предузећа пре опорезивања који се добија када се одузму само оперативни трошкови, а без искључивања трошкова камате и амортизације. Рачуна се тако што се добитак/губитак пре опорезивања коригује за расходе камата и амортизацију.</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p>
    <w:p w:rsidR="006B5FEA"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Ликвидност представља однос обртна средства / краткорочне обавезе.</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p>
    <w:p w:rsidR="006B5FEA" w:rsidRPr="00526289" w:rsidRDefault="00D863AD" w:rsidP="00DD3DD9">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Дуг / капитал представља однос укупног дуга (дугорочна резервисања и обавезе, одложене пореске</w:t>
      </w:r>
      <w:r w:rsidR="00DD3DD9" w:rsidRPr="00526289">
        <w:rPr>
          <w:rFonts w:ascii="Times New Roman" w:eastAsia="Arial" w:hAnsi="Times New Roman" w:cs="Times New Roman"/>
          <w:color w:val="000000"/>
          <w:sz w:val="18"/>
          <w:szCs w:val="18"/>
        </w:rPr>
        <w:t xml:space="preserve"> </w:t>
      </w:r>
      <w:r w:rsidRPr="00526289">
        <w:rPr>
          <w:rFonts w:ascii="Times New Roman" w:eastAsia="Arial" w:hAnsi="Times New Roman" w:cs="Times New Roman"/>
          <w:color w:val="000000"/>
          <w:sz w:val="18"/>
          <w:szCs w:val="18"/>
        </w:rPr>
        <w:t>обавезе и краткорочне обавезе), и капитала (укупна ставка из пасиве биланса стања).</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p>
    <w:p w:rsidR="006B5FEA" w:rsidRPr="00526289" w:rsidRDefault="00D863AD" w:rsidP="00DD3DD9">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Профитна бруто маргина представља однос укупне добити (добитак из редовног пословања пре</w:t>
      </w:r>
      <w:r w:rsidR="00DD3DD9" w:rsidRPr="00526289">
        <w:rPr>
          <w:rFonts w:ascii="Times New Roman" w:eastAsia="Arial" w:hAnsi="Times New Roman" w:cs="Times New Roman"/>
          <w:color w:val="000000"/>
          <w:sz w:val="18"/>
          <w:szCs w:val="18"/>
        </w:rPr>
        <w:t xml:space="preserve"> </w:t>
      </w:r>
      <w:r w:rsidRPr="00526289">
        <w:rPr>
          <w:rFonts w:ascii="Times New Roman" w:eastAsia="Arial" w:hAnsi="Times New Roman" w:cs="Times New Roman"/>
          <w:color w:val="000000"/>
          <w:sz w:val="18"/>
          <w:szCs w:val="18"/>
        </w:rPr>
        <w:t>опорезивања) / приход од продаје (приход од продаје робе, производа и услуга).</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p>
    <w:p w:rsidR="006B5FEA"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Економичност представља однос пословни приходи / пословни расходи.</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18"/>
          <w:szCs w:val="18"/>
        </w:rPr>
      </w:pPr>
    </w:p>
    <w:p w:rsidR="006B5FEA" w:rsidRPr="00526289" w:rsidRDefault="00D863AD" w:rsidP="00907D6A">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18"/>
          <w:szCs w:val="18"/>
        </w:rPr>
      </w:pPr>
      <w:r w:rsidRPr="00526289">
        <w:rPr>
          <w:rFonts w:ascii="Times New Roman" w:eastAsia="Arial" w:hAnsi="Times New Roman" w:cs="Times New Roman"/>
          <w:color w:val="000000"/>
          <w:sz w:val="18"/>
          <w:szCs w:val="18"/>
        </w:rPr>
        <w:t>Продуктивност представља однос бруто зараде и личних расхода (трошкови зарада, накнада зарада и</w:t>
      </w:r>
      <w:r w:rsidR="00DD3DD9" w:rsidRPr="00526289">
        <w:rPr>
          <w:rFonts w:ascii="Times New Roman" w:eastAsia="Arial" w:hAnsi="Times New Roman" w:cs="Times New Roman"/>
          <w:color w:val="000000"/>
          <w:sz w:val="18"/>
          <w:szCs w:val="18"/>
        </w:rPr>
        <w:t xml:space="preserve"> </w:t>
      </w:r>
      <w:r w:rsidRPr="00526289">
        <w:rPr>
          <w:rFonts w:ascii="Times New Roman" w:eastAsia="Arial" w:hAnsi="Times New Roman" w:cs="Times New Roman"/>
          <w:color w:val="000000"/>
          <w:sz w:val="18"/>
          <w:szCs w:val="18"/>
        </w:rPr>
        <w:t>остали лични расходи) / укупан приход (збир свих категорија прихода из биланса успеха).</w:t>
      </w:r>
      <w:r w:rsidR="008C37CD" w:rsidRPr="00526289">
        <w:rPr>
          <w:rFonts w:ascii="Times New Roman" w:eastAsia="Arial" w:hAnsi="Times New Roman" w:cs="Times New Roman"/>
          <w:color w:val="000000"/>
          <w:sz w:val="18"/>
          <w:szCs w:val="18"/>
        </w:rPr>
        <w:t xml:space="preserve"> За </w:t>
      </w:r>
      <w:r w:rsidR="00DD3DD9" w:rsidRPr="00526289">
        <w:rPr>
          <w:rFonts w:ascii="Times New Roman" w:eastAsia="Arial" w:hAnsi="Times New Roman" w:cs="Times New Roman"/>
          <w:color w:val="000000"/>
          <w:sz w:val="18"/>
          <w:szCs w:val="18"/>
        </w:rPr>
        <w:t>разлику од продуктивности, код које се посматрају остварени резултати,  ангажовање само једног елемента производње</w:t>
      </w:r>
      <w:r w:rsidR="00907D6A" w:rsidRPr="00526289">
        <w:rPr>
          <w:rFonts w:ascii="Times New Roman" w:eastAsia="Arial" w:hAnsi="Times New Roman" w:cs="Times New Roman"/>
          <w:color w:val="000000"/>
          <w:sz w:val="18"/>
          <w:szCs w:val="18"/>
        </w:rPr>
        <w:t xml:space="preserve"> </w:t>
      </w:r>
      <w:r w:rsidR="008C37CD" w:rsidRPr="00526289">
        <w:rPr>
          <w:rFonts w:ascii="Times New Roman" w:eastAsia="Arial" w:hAnsi="Times New Roman" w:cs="Times New Roman"/>
          <w:color w:val="000000"/>
          <w:sz w:val="18"/>
          <w:szCs w:val="18"/>
        </w:rPr>
        <w:t>(</w:t>
      </w:r>
      <w:r w:rsidR="00DD3DD9" w:rsidRPr="00526289">
        <w:rPr>
          <w:rFonts w:ascii="Times New Roman" w:eastAsia="Arial" w:hAnsi="Times New Roman" w:cs="Times New Roman"/>
          <w:color w:val="000000"/>
          <w:sz w:val="18"/>
          <w:szCs w:val="18"/>
        </w:rPr>
        <w:t xml:space="preserve">рад), економићчности посматра резултате као последицу ангажовања свих елемената производње ( рада) </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Сви анализирани индикатори пословања недвосмислено показују да је, без обзира на сва ограничења и тешкоће којима смо били изложени у 2018. години, предузеће остварило позитиван помак у пословању и боље резултате у 2018. него у претходној години.</w:t>
      </w:r>
    </w:p>
    <w:p w:rsidR="006B5FEA" w:rsidRPr="00526289" w:rsidRDefault="006B5FEA">
      <w:pPr>
        <w:pStyle w:val="Normal1"/>
        <w:spacing w:after="0" w:line="240" w:lineRule="auto"/>
        <w:ind w:firstLine="720"/>
        <w:rPr>
          <w:rFonts w:ascii="Times New Roman" w:eastAsia="Cambria" w:hAnsi="Times New Roman" w:cs="Times New Roman"/>
          <w:sz w:val="23"/>
          <w:szCs w:val="23"/>
        </w:rPr>
      </w:pPr>
    </w:p>
    <w:p w:rsidR="006B5FEA" w:rsidRPr="00526289" w:rsidRDefault="00D863AD" w:rsidP="00E04885">
      <w:pPr>
        <w:pStyle w:val="Normal1"/>
        <w:spacing w:after="0" w:line="240" w:lineRule="auto"/>
        <w:ind w:firstLine="720"/>
        <w:rPr>
          <w:rFonts w:ascii="Times New Roman" w:eastAsia="Arial" w:hAnsi="Times New Roman" w:cs="Times New Roman"/>
          <w:b/>
          <w:sz w:val="24"/>
          <w:szCs w:val="24"/>
        </w:rPr>
      </w:pPr>
      <w:r w:rsidRPr="00526289">
        <w:rPr>
          <w:rFonts w:ascii="Times New Roman" w:eastAsia="Arial" w:hAnsi="Times New Roman" w:cs="Times New Roman"/>
          <w:b/>
          <w:sz w:val="24"/>
          <w:szCs w:val="24"/>
        </w:rPr>
        <w:t>РАЗЛОГ ОДСТУПАЊА У ОДНОСУ НА ПЛАНИРАНЕ ИНДИКАТОРЕ</w:t>
      </w:r>
    </w:p>
    <w:p w:rsidR="006B5FEA" w:rsidRPr="00526289" w:rsidRDefault="006B5FEA">
      <w:pPr>
        <w:pStyle w:val="Normal1"/>
        <w:spacing w:after="0" w:line="240" w:lineRule="auto"/>
        <w:rPr>
          <w:rFonts w:ascii="Times New Roman" w:eastAsia="Arial" w:hAnsi="Times New Roman" w:cs="Times New Roman"/>
          <w:b/>
          <w:sz w:val="24"/>
          <w:szCs w:val="24"/>
        </w:rPr>
      </w:pPr>
    </w:p>
    <w:p w:rsidR="006B5FEA" w:rsidRPr="000A73B5"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Анализа планираних индикатора за 2018. годину указује на то да имамо повећане трошкове у односу на претходну годину, и планове нисмо адекватно саставили, </w:t>
      </w:r>
      <w:r w:rsidR="00623986"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захваљајући новим методама у књижењу</w:t>
      </w:r>
      <w:r w:rsidR="00623986"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проузрокова</w:t>
      </w:r>
      <w:r w:rsidR="00623986" w:rsidRPr="00526289">
        <w:rPr>
          <w:rFonts w:ascii="Times New Roman" w:eastAsia="Arial" w:hAnsi="Times New Roman" w:cs="Times New Roman"/>
          <w:sz w:val="24"/>
          <w:szCs w:val="24"/>
        </w:rPr>
        <w:t>н</w:t>
      </w:r>
      <w:r w:rsidRPr="00526289">
        <w:rPr>
          <w:rFonts w:ascii="Times New Roman" w:eastAsia="Arial" w:hAnsi="Times New Roman" w:cs="Times New Roman"/>
          <w:sz w:val="24"/>
          <w:szCs w:val="24"/>
        </w:rPr>
        <w:t>о</w:t>
      </w:r>
      <w:r w:rsidR="00623986" w:rsidRPr="00526289">
        <w:rPr>
          <w:rFonts w:ascii="Times New Roman" w:eastAsia="Arial" w:hAnsi="Times New Roman" w:cs="Times New Roman"/>
          <w:sz w:val="24"/>
          <w:szCs w:val="24"/>
        </w:rPr>
        <w:t xml:space="preserve"> је</w:t>
      </w:r>
      <w:r w:rsidRPr="00526289">
        <w:rPr>
          <w:rFonts w:ascii="Times New Roman" w:eastAsia="Arial" w:hAnsi="Times New Roman" w:cs="Times New Roman"/>
          <w:sz w:val="24"/>
          <w:szCs w:val="24"/>
        </w:rPr>
        <w:t xml:space="preserve"> благо успоравање позитивних трендова у пословању, уствари приходи и расходи су се приближили и </w:t>
      </w:r>
      <w:r w:rsidR="00623986" w:rsidRPr="00526289">
        <w:rPr>
          <w:rFonts w:ascii="Times New Roman" w:eastAsia="Arial" w:hAnsi="Times New Roman" w:cs="Times New Roman"/>
          <w:sz w:val="24"/>
          <w:szCs w:val="24"/>
        </w:rPr>
        <w:t>скоро су</w:t>
      </w:r>
      <w:r w:rsidRPr="00526289">
        <w:rPr>
          <w:rFonts w:ascii="Times New Roman" w:eastAsia="Arial" w:hAnsi="Times New Roman" w:cs="Times New Roman"/>
          <w:sz w:val="24"/>
          <w:szCs w:val="24"/>
        </w:rPr>
        <w:t xml:space="preserve"> на ис</w:t>
      </w:r>
      <w:r w:rsidR="00623986" w:rsidRPr="00526289">
        <w:rPr>
          <w:rFonts w:ascii="Times New Roman" w:eastAsia="Arial" w:hAnsi="Times New Roman" w:cs="Times New Roman"/>
          <w:sz w:val="24"/>
          <w:szCs w:val="24"/>
        </w:rPr>
        <w:t xml:space="preserve">том нивоу. </w:t>
      </w:r>
      <w:r w:rsidR="00623986" w:rsidRPr="000A73B5">
        <w:rPr>
          <w:rFonts w:ascii="Times New Roman" w:eastAsia="Arial" w:hAnsi="Times New Roman" w:cs="Times New Roman"/>
          <w:sz w:val="24"/>
          <w:szCs w:val="24"/>
        </w:rPr>
        <w:t>Због инвестиције на Ф</w:t>
      </w:r>
      <w:r w:rsidRPr="000A73B5">
        <w:rPr>
          <w:rFonts w:ascii="Times New Roman" w:eastAsia="Arial" w:hAnsi="Times New Roman" w:cs="Times New Roman"/>
          <w:sz w:val="24"/>
          <w:szCs w:val="24"/>
        </w:rPr>
        <w:t>абри</w:t>
      </w:r>
      <w:r w:rsidR="00623986" w:rsidRPr="000A73B5">
        <w:rPr>
          <w:rFonts w:ascii="Times New Roman" w:eastAsia="Arial" w:hAnsi="Times New Roman" w:cs="Times New Roman"/>
          <w:sz w:val="24"/>
          <w:szCs w:val="24"/>
        </w:rPr>
        <w:t>ци</w:t>
      </w:r>
      <w:r w:rsidRPr="000A73B5">
        <w:rPr>
          <w:rFonts w:ascii="Times New Roman" w:eastAsia="Arial" w:hAnsi="Times New Roman" w:cs="Times New Roman"/>
          <w:sz w:val="24"/>
          <w:szCs w:val="24"/>
        </w:rPr>
        <w:t xml:space="preserve"> воде, због обнове возног парка, због повећан</w:t>
      </w:r>
      <w:r w:rsidR="00623986" w:rsidRPr="000A73B5">
        <w:rPr>
          <w:rFonts w:ascii="Times New Roman" w:eastAsia="Arial" w:hAnsi="Times New Roman" w:cs="Times New Roman"/>
          <w:sz w:val="24"/>
          <w:szCs w:val="24"/>
        </w:rPr>
        <w:t>их</w:t>
      </w:r>
      <w:r w:rsidRPr="000A73B5">
        <w:rPr>
          <w:rFonts w:ascii="Times New Roman" w:eastAsia="Arial" w:hAnsi="Times New Roman" w:cs="Times New Roman"/>
          <w:sz w:val="24"/>
          <w:szCs w:val="24"/>
        </w:rPr>
        <w:t xml:space="preserve"> трошков</w:t>
      </w:r>
      <w:r w:rsidR="00623986" w:rsidRPr="000A73B5">
        <w:rPr>
          <w:rFonts w:ascii="Times New Roman" w:eastAsia="Arial" w:hAnsi="Times New Roman" w:cs="Times New Roman"/>
          <w:sz w:val="24"/>
          <w:szCs w:val="24"/>
        </w:rPr>
        <w:t xml:space="preserve">а набавке ХТЗ </w:t>
      </w:r>
      <w:r w:rsidRPr="000A73B5">
        <w:rPr>
          <w:rFonts w:ascii="Times New Roman" w:eastAsia="Arial" w:hAnsi="Times New Roman" w:cs="Times New Roman"/>
          <w:sz w:val="24"/>
          <w:szCs w:val="24"/>
        </w:rPr>
        <w:t>опреме, и због интензивнијег рада,</w:t>
      </w:r>
      <w:r w:rsidR="00623986" w:rsidRPr="000A73B5">
        <w:rPr>
          <w:rFonts w:ascii="Times New Roman" w:eastAsia="Arial" w:hAnsi="Times New Roman" w:cs="Times New Roman"/>
          <w:sz w:val="24"/>
          <w:szCs w:val="24"/>
        </w:rPr>
        <w:t xml:space="preserve"> </w:t>
      </w:r>
      <w:r w:rsidR="000A73B5" w:rsidRPr="000A73B5">
        <w:rPr>
          <w:rFonts w:ascii="Times New Roman" w:eastAsia="Arial" w:hAnsi="Times New Roman" w:cs="Times New Roman"/>
          <w:sz w:val="24"/>
          <w:szCs w:val="24"/>
        </w:rPr>
        <w:t xml:space="preserve">и постављањем магационера </w:t>
      </w:r>
      <w:r w:rsidR="00623986" w:rsidRPr="000A73B5">
        <w:rPr>
          <w:rFonts w:ascii="Times New Roman" w:eastAsia="Arial" w:hAnsi="Times New Roman" w:cs="Times New Roman"/>
          <w:sz w:val="24"/>
          <w:szCs w:val="24"/>
        </w:rPr>
        <w:t>паралелно овим променама</w:t>
      </w:r>
      <w:r w:rsidRPr="000A73B5">
        <w:rPr>
          <w:rFonts w:ascii="Times New Roman" w:eastAsia="Arial" w:hAnsi="Times New Roman" w:cs="Times New Roman"/>
          <w:sz w:val="24"/>
          <w:szCs w:val="24"/>
        </w:rPr>
        <w:t xml:space="preserve">, на страни расхода </w:t>
      </w:r>
      <w:r w:rsidR="00623986" w:rsidRPr="000A73B5">
        <w:rPr>
          <w:rFonts w:ascii="Times New Roman" w:eastAsia="Arial" w:hAnsi="Times New Roman" w:cs="Times New Roman"/>
          <w:sz w:val="24"/>
          <w:szCs w:val="24"/>
        </w:rPr>
        <w:t xml:space="preserve">смо </w:t>
      </w:r>
      <w:r w:rsidRPr="000A73B5">
        <w:rPr>
          <w:rFonts w:ascii="Times New Roman" w:eastAsia="Arial" w:hAnsi="Times New Roman" w:cs="Times New Roman"/>
          <w:sz w:val="24"/>
          <w:szCs w:val="24"/>
        </w:rPr>
        <w:t xml:space="preserve">имали нагли раст у односу на планиране ставке. </w:t>
      </w:r>
    </w:p>
    <w:p w:rsidR="006B5FEA" w:rsidRPr="00526289" w:rsidRDefault="006B5FEA">
      <w:pPr>
        <w:pStyle w:val="Normal1"/>
        <w:spacing w:after="0" w:line="240" w:lineRule="auto"/>
        <w:ind w:firstLine="720"/>
        <w:jc w:val="both"/>
        <w:rPr>
          <w:rFonts w:ascii="Times New Roman" w:eastAsia="Arial" w:hAnsi="Times New Roman" w:cs="Times New Roman"/>
          <w:sz w:val="24"/>
          <w:szCs w:val="24"/>
        </w:rPr>
      </w:pPr>
    </w:p>
    <w:p w:rsidR="006B5FEA"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Ефикасно функционисање и развој је условљено, пре свега, применом тржишних принципа у пословањ</w:t>
      </w:r>
      <w:r w:rsidR="001966A0" w:rsidRPr="00526289">
        <w:rPr>
          <w:rFonts w:ascii="Times New Roman" w:eastAsia="Arial" w:hAnsi="Times New Roman" w:cs="Times New Roman"/>
          <w:sz w:val="24"/>
          <w:szCs w:val="24"/>
        </w:rPr>
        <w:t>у где би цене комуналних услуга биле</w:t>
      </w:r>
      <w:r w:rsidRPr="00526289">
        <w:rPr>
          <w:rFonts w:ascii="Times New Roman" w:eastAsia="Arial" w:hAnsi="Times New Roman" w:cs="Times New Roman"/>
          <w:sz w:val="24"/>
          <w:szCs w:val="24"/>
        </w:rPr>
        <w:t xml:space="preserve"> у са</w:t>
      </w:r>
      <w:r w:rsidR="00E65F17" w:rsidRPr="00526289">
        <w:rPr>
          <w:rFonts w:ascii="Times New Roman" w:eastAsia="Arial" w:hAnsi="Times New Roman" w:cs="Times New Roman"/>
          <w:sz w:val="24"/>
          <w:szCs w:val="24"/>
        </w:rPr>
        <w:t xml:space="preserve">радњи и уз сагласност оснивача. </w:t>
      </w:r>
    </w:p>
    <w:p w:rsidR="000A73B5" w:rsidRDefault="000A73B5">
      <w:pPr>
        <w:pStyle w:val="Normal1"/>
        <w:spacing w:after="0" w:line="240" w:lineRule="auto"/>
        <w:ind w:firstLine="720"/>
        <w:jc w:val="both"/>
        <w:rPr>
          <w:rFonts w:ascii="Times New Roman" w:eastAsia="Arial" w:hAnsi="Times New Roman" w:cs="Times New Roman"/>
          <w:sz w:val="24"/>
          <w:szCs w:val="24"/>
        </w:rPr>
      </w:pPr>
    </w:p>
    <w:p w:rsidR="000A73B5" w:rsidRDefault="000A73B5">
      <w:pPr>
        <w:pStyle w:val="Normal1"/>
        <w:spacing w:after="0" w:line="240" w:lineRule="auto"/>
        <w:ind w:firstLine="720"/>
        <w:jc w:val="both"/>
        <w:rPr>
          <w:rFonts w:ascii="Times New Roman" w:eastAsia="Arial" w:hAnsi="Times New Roman" w:cs="Times New Roman"/>
          <w:sz w:val="24"/>
          <w:szCs w:val="24"/>
        </w:rPr>
      </w:pPr>
    </w:p>
    <w:p w:rsidR="000A73B5" w:rsidRDefault="000A73B5">
      <w:pPr>
        <w:pStyle w:val="Normal1"/>
        <w:spacing w:after="0" w:line="240" w:lineRule="auto"/>
        <w:ind w:firstLine="720"/>
        <w:jc w:val="both"/>
        <w:rPr>
          <w:rFonts w:ascii="Times New Roman" w:eastAsia="Arial" w:hAnsi="Times New Roman" w:cs="Times New Roman"/>
          <w:sz w:val="24"/>
          <w:szCs w:val="24"/>
        </w:rPr>
      </w:pPr>
    </w:p>
    <w:p w:rsidR="000A73B5" w:rsidRDefault="000A73B5">
      <w:pPr>
        <w:pStyle w:val="Normal1"/>
        <w:spacing w:after="0" w:line="240" w:lineRule="auto"/>
        <w:ind w:firstLine="720"/>
        <w:jc w:val="both"/>
        <w:rPr>
          <w:rFonts w:ascii="Times New Roman" w:eastAsia="Arial" w:hAnsi="Times New Roman" w:cs="Times New Roman"/>
          <w:sz w:val="24"/>
          <w:szCs w:val="24"/>
        </w:rPr>
      </w:pPr>
    </w:p>
    <w:p w:rsidR="000A73B5" w:rsidRPr="00526289" w:rsidRDefault="000A73B5">
      <w:pPr>
        <w:pStyle w:val="Normal1"/>
        <w:spacing w:after="0" w:line="240" w:lineRule="auto"/>
        <w:ind w:firstLine="720"/>
        <w:jc w:val="both"/>
        <w:rPr>
          <w:rFonts w:ascii="Times New Roman" w:eastAsia="Arial" w:hAnsi="Times New Roman" w:cs="Times New Roman"/>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color w:val="FF0000"/>
          <w:sz w:val="24"/>
          <w:szCs w:val="24"/>
        </w:rPr>
      </w:pPr>
    </w:p>
    <w:p w:rsidR="006B5FEA" w:rsidRPr="00526289" w:rsidRDefault="00D863AD">
      <w:pPr>
        <w:pStyle w:val="Normal1"/>
        <w:pBdr>
          <w:top w:val="nil"/>
          <w:left w:val="nil"/>
          <w:bottom w:val="nil"/>
          <w:right w:val="nil"/>
          <w:between w:val="nil"/>
        </w:pBdr>
        <w:spacing w:after="0" w:line="240" w:lineRule="auto"/>
        <w:ind w:right="-330"/>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2.2 БИЛАНС СТАЊА НА ДАН 31.12.2018.ГОДИНЕ </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FFC000"/>
          <w:sz w:val="24"/>
          <w:szCs w:val="24"/>
        </w:rPr>
      </w:pPr>
    </w:p>
    <w:p w:rsidR="00445E47" w:rsidRPr="00526289" w:rsidRDefault="00445E47">
      <w:pPr>
        <w:pStyle w:val="Normal1"/>
        <w:jc w:val="both"/>
        <w:rPr>
          <w:rFonts w:ascii="Times New Roman" w:eastAsia="Arial" w:hAnsi="Times New Roman" w:cs="Times New Roman"/>
          <w:color w:val="FF0000"/>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4820"/>
        <w:gridCol w:w="1040"/>
        <w:gridCol w:w="1216"/>
        <w:gridCol w:w="1559"/>
      </w:tblGrid>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4820"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040"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Прилог 1</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4820"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040"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r>
      <w:tr w:rsidR="00445E47" w:rsidRPr="00526289" w:rsidTr="00DD3DD9">
        <w:trPr>
          <w:trHeight w:val="20"/>
        </w:trPr>
        <w:tc>
          <w:tcPr>
            <w:tcW w:w="9781" w:type="dxa"/>
            <w:gridSpan w:val="5"/>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БИЛАНС СТАЊА  на дан 31.12.18.</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p>
        </w:tc>
        <w:tc>
          <w:tcPr>
            <w:tcW w:w="482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 000 динара</w:t>
            </w:r>
          </w:p>
        </w:tc>
      </w:tr>
      <w:tr w:rsidR="00445E47" w:rsidRPr="00526289" w:rsidTr="00DD3DD9">
        <w:trPr>
          <w:trHeight w:val="184"/>
        </w:trPr>
        <w:tc>
          <w:tcPr>
            <w:tcW w:w="1146" w:type="dxa"/>
            <w:vMerge w:val="restart"/>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Група рачуна, рачун</w:t>
            </w:r>
          </w:p>
        </w:tc>
        <w:tc>
          <w:tcPr>
            <w:tcW w:w="4820" w:type="dxa"/>
            <w:vMerge w:val="restart"/>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 О З И Ц И Ј А</w:t>
            </w:r>
          </w:p>
        </w:tc>
        <w:tc>
          <w:tcPr>
            <w:tcW w:w="1040" w:type="dxa"/>
            <w:vMerge w:val="restart"/>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АОП</w:t>
            </w:r>
          </w:p>
        </w:tc>
        <w:tc>
          <w:tcPr>
            <w:tcW w:w="1216" w:type="dxa"/>
            <w:vMerge w:val="restart"/>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31.12.2018.</w:t>
            </w:r>
          </w:p>
        </w:tc>
        <w:tc>
          <w:tcPr>
            <w:tcW w:w="1559" w:type="dxa"/>
            <w:vMerge w:val="restart"/>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Реализација  (процена)              31.12.2018.</w:t>
            </w:r>
          </w:p>
        </w:tc>
      </w:tr>
      <w:tr w:rsidR="00445E47" w:rsidRPr="00526289" w:rsidTr="00DD3DD9">
        <w:trPr>
          <w:trHeight w:val="450"/>
        </w:trPr>
        <w:tc>
          <w:tcPr>
            <w:tcW w:w="1146" w:type="dxa"/>
            <w:vMerge/>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p>
        </w:tc>
        <w:tc>
          <w:tcPr>
            <w:tcW w:w="4820" w:type="dxa"/>
            <w:vMerge/>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p>
        </w:tc>
        <w:tc>
          <w:tcPr>
            <w:tcW w:w="1040" w:type="dxa"/>
            <w:vMerge/>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p>
        </w:tc>
        <w:tc>
          <w:tcPr>
            <w:tcW w:w="1216" w:type="dxa"/>
            <w:vMerge/>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p>
        </w:tc>
        <w:tc>
          <w:tcPr>
            <w:tcW w:w="1559" w:type="dxa"/>
            <w:vMerge/>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АКТИВА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16"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УПИСАНИ А НЕУПЛАЋЕНИ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xml:space="preserve">Б.СТАЛНА ИМОВИНА </w:t>
            </w:r>
            <w:r w:rsidRPr="00526289">
              <w:rPr>
                <w:rFonts w:ascii="Times New Roman" w:eastAsia="Times New Roman" w:hAnsi="Times New Roman" w:cs="Times New Roman"/>
                <w:sz w:val="16"/>
                <w:szCs w:val="16"/>
              </w:rPr>
              <w:t>(0003+0010+0019+0024+0034)</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226818</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177526</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НЕМАТЕРИЈАЛНА ИМОВИНА (0004+0005+0006+0007+0008+0009)</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0003</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010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Улагања у развој</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011, 012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Концесије, патенти, лиценце, робне и услужне марке, софтвер и остала права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0005</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013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Гудвил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014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Остала нематеријална имовина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015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Нематеријална имовина у припреми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016 и део 019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Аванси за нематеријалну имовину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НЕКРЕТНИНЕ, ПОСТРОJEЊА И ОПРЕМА (0011 + 0012 + 0013 + 0014 + 0015 + 0016 + 0017 + 0018)</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0010</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222127</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172792</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020, 021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Земљиште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022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Грађевински објекти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105800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88094</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023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Постројења и опрема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0013</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115283</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81411</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024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Инвестиционе некретнине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0014</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025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Остале некретнине, постројења и опрема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026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Некретнине, постројења и опрема у припреми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0016</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2243</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027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Улагања на туђим некретнинама, постројењима и опреми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028 и део 029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Аванси за некретнине, постројења и опрему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БИОЛОШКА СРЕДСТВА (0020 + 0021 + 0022 + 0023)</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030, 031 и део 039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Шуме и вишегодишњи засади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032 и део 039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Основно стадо</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037 и део 039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Биолошка средства у припреми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038 и део 039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Аванси за биолошка средства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04. осим 047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ДУГОРОЧНИ ФИНАНСИЈСКИ ПЛАСМАНИ 0025 + 0026 + 0027 + 0028 + 0029 + 0030 + 0031 + 0032 + 0033)</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0024</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1191</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1234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Учешћа у капиталу зависних правних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Учешћа у капиталу придружених правних лица и заједничким подухватима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Учешћа у капиталу осталих правних лица и друге хартије од вредности расположиве за продају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043, део 044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Дугорочни пласмани матичним и зависним правним лицима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043, део 044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Дугорочни пласмани осталим повезаним правним лицима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045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Дугорочни пласмани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045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Дугорочни пласмани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Хартије од вредности које се држе до доспећа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048 и део 049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 Остали дугорочни финансијски пласмани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0033</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1191</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1234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ДУГОРОЧНА ПОТРАЖИВАЊА (0035 + 0036 + 0037 + 0038 + 0039 + 0040 + 0041)</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050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Потраживања од матичног и зависних правних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051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Потраживања од осталих повезаних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052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Потраживања по основу продаје на робни кредит</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053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Потраживања за продају по уговорима о финансијском лизингу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054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Потраживања по основу јемства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055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Спорна и сумњива потраживања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056 и део 059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Остала дугорочна потраживања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288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ОДЛОЖЕНА ПОРЕСКА СРЕДСТВА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ОБРТНА ИМОВИНА (0044 + 0051 + 0059 + 0060 + 0061 + 0062 + 0068 + 0069 + 0070)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0043</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193197</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230082</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Класа 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ЗАЛИХЕ (0045 + 0046 + 0047 + 0048 + 0049 + 0050)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0044</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13535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10954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Материјал, резервни делови, алат и ситан инвентар</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0045</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8500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9379</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11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Недовршена производња и недовршене услуге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Готови производи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0047</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1543</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Роба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0048</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32</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Стална средства намењена продаји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w:t>
            </w:r>
          </w:p>
        </w:tc>
        <w:tc>
          <w:tcPr>
            <w:tcW w:w="4820"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Плаћени аванси за залихе и услуге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ПОТРАЖИВАЊА ПО ОСНОВУ ПРОДАЈЕ (0052 + 0053 + 0054 + 0055 + 0056 + 0057 + 0058)</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64000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38673</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Купци у земљи – матична и зависна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201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Купци у Иностранству – матична и зависна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202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Купци у земљи – остала повезана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203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Купци у иностранству – остала повезана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204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Купци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0056</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64000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38673</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205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Купци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206 и део 209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Остала потраживања по основу продаје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ПОТРАЖИВАЊА ИЗ СПЕЦИФИЧНИХ ПОСЛОВА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ДРУГА ПОТРАЖИВАЊА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0060</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650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236</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ФИНАНСИЈСКА СРЕДСТВА КОЈА СЕ ВРЕДНУЈУ ПО ФЕР ВРЕДНОСТИ КРОЗ БИЛАНС УСПЕХА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23 осим 236 и 237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КРАТКОРОЧНИ ФИНАНСИЈСКИ ПЛАСМАНИ (0063 + 0064 + 0065 + 0066 + 0067)</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109790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160000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230 и део 239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Краткорочни кредити и пласмани – матична и зависна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231 и део 239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Краткорочни кредити и пласмани – остала повезана правна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232 и део 239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Краткорочни кредити и зајмови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233 и део 239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Краткорочни кредити и зајмови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 235, 238 и део 239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Остали краткорочни финансијски пласмани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0067</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109790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160000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ГОТОВИНСКИ ЕКВИВАЛЕНТИ И ГОТОВИНА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0068</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5222</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19545</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VIII. ПОРЕЗ НА ДОДАТУ ВРЕДНОСТ</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0069</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28 осим 288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IX. АКТИВНА ВРЕМЕНСКА РАЗГРАНИЧЕЊА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УКУПНА АКТИВА = ПОСЛОВНА ИМОВИНА (0001 + 0002 + 0042 + 0043)</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420015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407608</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Ђ. ВАНБИЛАНСНА АКТИВА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ПАСИВА</w:t>
            </w:r>
          </w:p>
        </w:tc>
        <w:tc>
          <w:tcPr>
            <w:tcW w:w="1040"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КАПИТАЛ (0402 + 0411 – 0412 + 0413 + 0414 + 0415 – 0416 + 0417 + 0420 – 0421) ≥ 0 = (0071 – 0424 – 0441 – 0442)</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169320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173278</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ОСНОВНИ КАПИТАЛ (0403 + 0404 + 0405 + 0406 + 0407 + 0408 + 0409 + 0410)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Акцијски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Удели друштава с ограниченом одговорношћу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Улози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Државни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0406</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Друштвени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Задружни удели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306</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Емисиона премија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Остали основни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УПИСАНИ А НЕУПЛАЋЕНИ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047 и 237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ОТКУПЉЕНЕ СОПСТВЕНЕ АКЦИЈЕ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РЕЗЕРВЕ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0413</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РЕВАЛОРИЗАЦИОНЕ РЕЗЕРВЕ ПО ОСНОВУ РЕВАЛОРИЗАЦИЈЕ НЕМАТЕРИЈАЛНЕ ИМОВИНЕ, НЕКРЕТНИНА, ПОСТРОЈЕЊА И ОПРЕМЕ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 осим 330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 осим 330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VIII. НЕРАСПОРЕЂЕНИ ДОБИТАК (0418 + 0419)</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0417</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117936</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121894</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340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Нераспоређени добитак ранијих година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0418</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111253</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111253</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341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Нераспоређени добитак текуће године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0419</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6683</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10641</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IX. УЧЕШЋЕ БЕЗ ПРАВА КОНТРОЛЕ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X. ГУБИТАК (0422 + 0423)</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Губитак ранијих година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Губитак текуће године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 ДУГОРОЧНА РЕЗЕРВИСАЊА И ОБАВЕЗЕ (0425 + 0432)</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0424</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X. ДУГОРОЧНА РЕЗЕРВИСАЊА (0426 + 0427 + 0428 + 0429 + 0430 + 0431)</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0425</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400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Резервисања за трошкове у гарантном року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Резервисања за трошкове обнављања природних богатстава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Резервисања за трошкове реструктурирања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Резервисања за накнаде и друге бенефиције запослених</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0429</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Резервисања за трошкове судских спорова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402 и 409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Остала дугорочна резервисања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0431</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ДУГОРОЧНЕ ОБАВЕЗЕ (0433 + 0434 + 0435 + 0436 + 0437 + 0438 + 0439 + 0440)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Обавезе које се могу конвертовати у капитал</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Обавезе према матичним и зависним правним лицима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Обавезе према осталим повезаним правним лицима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Обавезе по емитованим хартијама од вредности у периоду дужем од годину дана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Дугорочни кредити и зајмови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Дугорочни кредити и зајмови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416</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Обавезе по основу финансијског лизинга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Остале дугорочне обавезе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498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ОДЛОЖЕНЕ ПОРЕСКЕ ОБАВЕЗЕ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 до 49 (осим 498)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КРАТКОРОЧНЕ ОБАВЕЗЕ (0443 + 0450 + 0451 + 0459 + 0460 + 0461 + 0462)</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250295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234330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КРАТКОРОЧНЕ ФИНАНСИЈСКЕ ОБАВЕЗЕ (0444 + 0445 + 0446 + 0447 + 0448 + 0449)</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Краткорочни кредити од матичних и зависних правних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Краткорочни кредити од осталих повезаних правних лица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Краткорочни кредити и зајмови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0446</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Краткорочни кредити и зајмови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Обавезе по основу сталних средстава и средстава обустављеног пословања намењених продаји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424, 425, 426 и 429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Остале краткорочне финансијске обавезе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0449</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ПРИМЉЕНИ АВАНСИ, ДЕПОЗИТИ И КАУЦИЈЕ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43 осим 430</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ОБАВЕЗЕ ИЗ ПОСЛОВАЊА (0452 + 0453 + 0454 + 0455 + 0456 + 0457 + 0458)</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9820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431</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Добављачи – матична и зависна правна лица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0452</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432</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Добављачи – матична и зависна правна лица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433</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Добављачи – остала повезана правна лица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0454</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434</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Добављачи – остала повезана правна лица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0455</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435</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Добављачи у земљи</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0456</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9820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436</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Добављачи у иностранству</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0457</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Остале обавезе из пословања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0458</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44, 45 и 46</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ОСТАЛЕ КРАТКОРОЧНЕ ОБАВЕЗЕ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0459</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4900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5300</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47</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ОБАВЕЗЕ ПО ОСНОВУ ПОРЕЗА НА ДОДАТУ ВРЕДНОСТ</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0460</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ОБАВЕЗЕ ЗА ОСТАЛЕ ПОРЕЗЕ, ДОПРИНОСЕ И ДРУГЕ ДАЖБИНЕ</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0461</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1055</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49 осим 498</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ПАСИВНА ВРЕМЕНСКА РАЗГРАНИЧЕЊА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0462</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232575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227255</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ГУБИТАК ИЗНАД ВИСИНЕ КАПИТАЛА (0412 + 0416 + 0421 – 0420 – 0417 – 0415 – 0414 – 0413 – 0411 – 0402) ≥ 0 = (0441 + 0424 + 0442 – 0071) ≥ 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0463</w:t>
            </w:r>
          </w:p>
        </w:tc>
        <w:tc>
          <w:tcPr>
            <w:tcW w:w="1216"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center"/>
            <w:hideMark/>
          </w:tcPr>
          <w:p w:rsidR="00445E47" w:rsidRPr="00526289" w:rsidRDefault="00445E47"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Ђ. УКУПНА ПАСИВА (0424 + 0442 + 0441 + 0401 – 0463) ≥ 0</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0464</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420015</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407608</w:t>
            </w:r>
          </w:p>
        </w:tc>
      </w:tr>
      <w:tr w:rsidR="00445E47" w:rsidRPr="00526289" w:rsidTr="00DD3DD9">
        <w:trPr>
          <w:trHeight w:val="20"/>
        </w:trPr>
        <w:tc>
          <w:tcPr>
            <w:tcW w:w="1146" w:type="dxa"/>
            <w:shd w:val="clear" w:color="auto" w:fill="auto"/>
            <w:vAlign w:val="center"/>
            <w:hideMark/>
          </w:tcPr>
          <w:p w:rsidR="00445E47" w:rsidRPr="00526289" w:rsidRDefault="00445E47"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89</w:t>
            </w:r>
          </w:p>
        </w:tc>
        <w:tc>
          <w:tcPr>
            <w:tcW w:w="4820" w:type="dxa"/>
            <w:shd w:val="clear" w:color="auto" w:fill="auto"/>
            <w:vAlign w:val="center"/>
            <w:hideMark/>
          </w:tcPr>
          <w:p w:rsidR="00445E47" w:rsidRPr="00526289" w:rsidRDefault="00445E47"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Е. ВАНБИЛАНСНА ПАСИВА</w:t>
            </w:r>
          </w:p>
        </w:tc>
        <w:tc>
          <w:tcPr>
            <w:tcW w:w="1040" w:type="dxa"/>
            <w:shd w:val="clear" w:color="auto" w:fill="auto"/>
            <w:noWrap/>
            <w:vAlign w:val="center"/>
            <w:hideMark/>
          </w:tcPr>
          <w:p w:rsidR="00445E47" w:rsidRPr="00526289" w:rsidRDefault="00445E47"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0465</w:t>
            </w:r>
          </w:p>
        </w:tc>
        <w:tc>
          <w:tcPr>
            <w:tcW w:w="1216"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559" w:type="dxa"/>
            <w:shd w:val="clear" w:color="auto" w:fill="auto"/>
            <w:noWrap/>
            <w:vAlign w:val="center"/>
            <w:hideMark/>
          </w:tcPr>
          <w:p w:rsidR="00445E47" w:rsidRPr="00526289" w:rsidRDefault="00445E47"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r>
    </w:tbl>
    <w:p w:rsidR="00445E47" w:rsidRPr="00526289" w:rsidRDefault="00445E47" w:rsidP="00445E47">
      <w:pPr>
        <w:rPr>
          <w:rFonts w:ascii="Times New Roman" w:hAnsi="Times New Roman" w:cs="Times New Roman"/>
        </w:rPr>
      </w:pPr>
    </w:p>
    <w:p w:rsidR="00DF7907" w:rsidRPr="00526289" w:rsidRDefault="00DF7907" w:rsidP="00DF7907">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Биланс стања је табеларни приказ средстава и извора средстава предузећа на одређени дан. </w:t>
      </w:r>
    </w:p>
    <w:p w:rsidR="00DF7907" w:rsidRPr="00526289" w:rsidRDefault="00DF7907" w:rsidP="00DF7907">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Основне позиције биланса стања су: - имовина, - обавезе и - капитал. </w:t>
      </w:r>
    </w:p>
    <w:p w:rsidR="00DD1B45" w:rsidRPr="00526289" w:rsidRDefault="00DF7907" w:rsidP="00DF7907">
      <w:pPr>
        <w:pStyle w:val="Normal1"/>
        <w:ind w:firstLine="720"/>
        <w:jc w:val="both"/>
        <w:rPr>
          <w:rFonts w:ascii="Times New Roman" w:eastAsia="Arial" w:hAnsi="Times New Roman" w:cs="Times New Roman"/>
          <w:color w:val="92D050"/>
          <w:sz w:val="24"/>
          <w:szCs w:val="24"/>
        </w:rPr>
      </w:pPr>
      <w:r w:rsidRPr="00526289">
        <w:rPr>
          <w:rFonts w:ascii="Times New Roman" w:eastAsia="Arial" w:hAnsi="Times New Roman" w:cs="Times New Roman"/>
          <w:color w:val="92D050"/>
          <w:sz w:val="24"/>
          <w:szCs w:val="24"/>
        </w:rPr>
        <w:t xml:space="preserve">АКТИВА је вредносни приказ средстава по намени  и за 2018. годину планира се у износу од </w:t>
      </w:r>
      <w:r w:rsidR="00E65F17" w:rsidRPr="00526289">
        <w:rPr>
          <w:rFonts w:ascii="Times New Roman" w:eastAsia="Arial" w:hAnsi="Times New Roman" w:cs="Times New Roman"/>
          <w:color w:val="92D050"/>
          <w:sz w:val="24"/>
          <w:szCs w:val="24"/>
        </w:rPr>
        <w:t xml:space="preserve">407.608 хиљаде динара. Активу чине </w:t>
      </w:r>
      <w:r w:rsidRPr="00526289">
        <w:rPr>
          <w:rFonts w:ascii="Times New Roman" w:eastAsia="Arial" w:hAnsi="Times New Roman" w:cs="Times New Roman"/>
          <w:color w:val="92D050"/>
          <w:sz w:val="24"/>
          <w:szCs w:val="24"/>
        </w:rPr>
        <w:t xml:space="preserve"> стална имовина к</w:t>
      </w:r>
      <w:r w:rsidR="00763A28">
        <w:rPr>
          <w:rFonts w:ascii="Times New Roman" w:eastAsia="Arial" w:hAnsi="Times New Roman" w:cs="Times New Roman"/>
          <w:color w:val="92D050"/>
          <w:sz w:val="24"/>
          <w:szCs w:val="24"/>
        </w:rPr>
        <w:t>ао</w:t>
      </w:r>
      <w:r w:rsidRPr="00526289">
        <w:rPr>
          <w:rFonts w:ascii="Times New Roman" w:eastAsia="Arial" w:hAnsi="Times New Roman" w:cs="Times New Roman"/>
          <w:color w:val="92D050"/>
          <w:sz w:val="24"/>
          <w:szCs w:val="24"/>
        </w:rPr>
        <w:t xml:space="preserve"> </w:t>
      </w:r>
      <w:r w:rsidR="00E65F17" w:rsidRPr="00526289">
        <w:rPr>
          <w:rFonts w:ascii="Times New Roman" w:eastAsia="Arial" w:hAnsi="Times New Roman" w:cs="Times New Roman"/>
          <w:color w:val="92D050"/>
          <w:sz w:val="24"/>
          <w:szCs w:val="24"/>
        </w:rPr>
        <w:t xml:space="preserve">и </w:t>
      </w:r>
      <w:r w:rsidR="00DD1B45" w:rsidRPr="00526289">
        <w:rPr>
          <w:rFonts w:ascii="Times New Roman" w:eastAsia="Arial" w:hAnsi="Times New Roman" w:cs="Times New Roman"/>
          <w:color w:val="92D050"/>
          <w:sz w:val="24"/>
          <w:szCs w:val="24"/>
        </w:rPr>
        <w:t>обрт</w:t>
      </w:r>
      <w:r w:rsidR="00E65F17" w:rsidRPr="00526289">
        <w:rPr>
          <w:rFonts w:ascii="Times New Roman" w:eastAsia="Arial" w:hAnsi="Times New Roman" w:cs="Times New Roman"/>
          <w:color w:val="92D050"/>
          <w:sz w:val="24"/>
          <w:szCs w:val="24"/>
        </w:rPr>
        <w:t>н</w:t>
      </w:r>
      <w:r w:rsidR="00DD1B45" w:rsidRPr="00526289">
        <w:rPr>
          <w:rFonts w:ascii="Times New Roman" w:eastAsia="Arial" w:hAnsi="Times New Roman" w:cs="Times New Roman"/>
          <w:color w:val="92D050"/>
          <w:sz w:val="24"/>
          <w:szCs w:val="24"/>
        </w:rPr>
        <w:t>а</w:t>
      </w:r>
      <w:r w:rsidR="00E65F17" w:rsidRPr="00526289">
        <w:rPr>
          <w:rFonts w:ascii="Times New Roman" w:eastAsia="Arial" w:hAnsi="Times New Roman" w:cs="Times New Roman"/>
          <w:color w:val="92D050"/>
          <w:sz w:val="24"/>
          <w:szCs w:val="24"/>
        </w:rPr>
        <w:t xml:space="preserve"> имовина.</w:t>
      </w:r>
      <w:r w:rsidR="000155FB" w:rsidRPr="00526289">
        <w:rPr>
          <w:rFonts w:ascii="Times New Roman" w:eastAsia="Arial" w:hAnsi="Times New Roman" w:cs="Times New Roman"/>
          <w:color w:val="92D050"/>
          <w:sz w:val="24"/>
          <w:szCs w:val="24"/>
        </w:rPr>
        <w:t xml:space="preserve"> Реализован</w:t>
      </w:r>
      <w:r w:rsidR="00763A28">
        <w:rPr>
          <w:rFonts w:ascii="Times New Roman" w:eastAsia="Arial" w:hAnsi="Times New Roman" w:cs="Times New Roman"/>
          <w:color w:val="92D050"/>
          <w:sz w:val="24"/>
          <w:szCs w:val="24"/>
        </w:rPr>
        <w:t>а</w:t>
      </w:r>
      <w:r w:rsidR="000155FB" w:rsidRPr="00526289">
        <w:rPr>
          <w:rFonts w:ascii="Times New Roman" w:eastAsia="Arial" w:hAnsi="Times New Roman" w:cs="Times New Roman"/>
          <w:color w:val="92D050"/>
          <w:sz w:val="24"/>
          <w:szCs w:val="24"/>
        </w:rPr>
        <w:t xml:space="preserve"> вредност обртне имовине је већ</w:t>
      </w:r>
      <w:r w:rsidR="00763A28">
        <w:rPr>
          <w:rFonts w:ascii="Times New Roman" w:eastAsia="Arial" w:hAnsi="Times New Roman" w:cs="Times New Roman"/>
          <w:color w:val="92D050"/>
          <w:sz w:val="24"/>
          <w:szCs w:val="24"/>
        </w:rPr>
        <w:t>а</w:t>
      </w:r>
      <w:r w:rsidR="000155FB" w:rsidRPr="00526289">
        <w:rPr>
          <w:rFonts w:ascii="Times New Roman" w:eastAsia="Arial" w:hAnsi="Times New Roman" w:cs="Times New Roman"/>
          <w:color w:val="92D050"/>
          <w:sz w:val="24"/>
          <w:szCs w:val="24"/>
        </w:rPr>
        <w:t xml:space="preserve"> </w:t>
      </w:r>
      <w:r w:rsidR="00763A28">
        <w:rPr>
          <w:rFonts w:ascii="Times New Roman" w:eastAsia="Arial" w:hAnsi="Times New Roman" w:cs="Times New Roman"/>
          <w:color w:val="92D050"/>
          <w:sz w:val="24"/>
          <w:szCs w:val="24"/>
        </w:rPr>
        <w:t>од</w:t>
      </w:r>
      <w:r w:rsidR="000155FB" w:rsidRPr="00526289">
        <w:rPr>
          <w:rFonts w:ascii="Times New Roman" w:eastAsia="Arial" w:hAnsi="Times New Roman" w:cs="Times New Roman"/>
          <w:color w:val="92D050"/>
          <w:sz w:val="24"/>
          <w:szCs w:val="24"/>
        </w:rPr>
        <w:t xml:space="preserve"> планираних у 2018. години, а разлог је што смо кренули са вођењем магацина, и опремили фирму са потребним алатима.  </w:t>
      </w:r>
    </w:p>
    <w:p w:rsidR="00DF7907" w:rsidRPr="00526289" w:rsidRDefault="00DD1B45" w:rsidP="00DF7907">
      <w:pPr>
        <w:pStyle w:val="Normal1"/>
        <w:ind w:firstLine="720"/>
        <w:jc w:val="both"/>
        <w:rPr>
          <w:rFonts w:ascii="Times New Roman" w:eastAsia="Arial" w:hAnsi="Times New Roman" w:cs="Times New Roman"/>
          <w:color w:val="92D050"/>
          <w:sz w:val="24"/>
          <w:szCs w:val="24"/>
        </w:rPr>
      </w:pPr>
      <w:r w:rsidRPr="00526289">
        <w:rPr>
          <w:rFonts w:ascii="Times New Roman" w:eastAsia="Arial" w:hAnsi="Times New Roman" w:cs="Times New Roman"/>
          <w:color w:val="92D050"/>
          <w:sz w:val="24"/>
          <w:szCs w:val="24"/>
        </w:rPr>
        <w:t>Потраживање по основу продаје је планирано 64 милиона</w:t>
      </w:r>
      <w:r w:rsidR="00054090">
        <w:rPr>
          <w:rFonts w:ascii="Times New Roman" w:eastAsia="Arial" w:hAnsi="Times New Roman" w:cs="Times New Roman"/>
          <w:color w:val="92D050"/>
          <w:sz w:val="24"/>
          <w:szCs w:val="24"/>
        </w:rPr>
        <w:t>,</w:t>
      </w:r>
      <w:r w:rsidRPr="00526289">
        <w:rPr>
          <w:rFonts w:ascii="Times New Roman" w:eastAsia="Arial" w:hAnsi="Times New Roman" w:cs="Times New Roman"/>
          <w:color w:val="92D050"/>
          <w:sz w:val="24"/>
          <w:szCs w:val="24"/>
        </w:rPr>
        <w:t xml:space="preserve"> али је</w:t>
      </w:r>
      <w:r w:rsidR="00054090">
        <w:rPr>
          <w:rFonts w:ascii="Times New Roman" w:eastAsia="Arial" w:hAnsi="Times New Roman" w:cs="Times New Roman"/>
          <w:color w:val="92D050"/>
          <w:sz w:val="24"/>
          <w:szCs w:val="24"/>
        </w:rPr>
        <w:t xml:space="preserve"> процена до краја године</w:t>
      </w:r>
      <w:r w:rsidR="00B83860" w:rsidRPr="00526289">
        <w:rPr>
          <w:rFonts w:ascii="Times New Roman" w:eastAsia="Arial" w:hAnsi="Times New Roman" w:cs="Times New Roman"/>
          <w:color w:val="92D050"/>
          <w:sz w:val="24"/>
          <w:szCs w:val="24"/>
        </w:rPr>
        <w:t xml:space="preserve"> 38.673 хиљаде динара, значи проценат наплате </w:t>
      </w:r>
      <w:r w:rsidR="00054090">
        <w:rPr>
          <w:rFonts w:ascii="Times New Roman" w:eastAsia="Arial" w:hAnsi="Times New Roman" w:cs="Times New Roman"/>
          <w:color w:val="92D050"/>
          <w:sz w:val="24"/>
          <w:szCs w:val="24"/>
        </w:rPr>
        <w:t>је</w:t>
      </w:r>
      <w:r w:rsidR="00B83860" w:rsidRPr="00526289">
        <w:rPr>
          <w:rFonts w:ascii="Times New Roman" w:eastAsia="Arial" w:hAnsi="Times New Roman" w:cs="Times New Roman"/>
          <w:color w:val="92D050"/>
          <w:sz w:val="24"/>
          <w:szCs w:val="24"/>
        </w:rPr>
        <w:t xml:space="preserve"> значајн</w:t>
      </w:r>
      <w:r w:rsidR="00054090">
        <w:rPr>
          <w:rFonts w:ascii="Times New Roman" w:eastAsia="Arial" w:hAnsi="Times New Roman" w:cs="Times New Roman"/>
          <w:color w:val="92D050"/>
          <w:sz w:val="24"/>
          <w:szCs w:val="24"/>
        </w:rPr>
        <w:t>о</w:t>
      </w:r>
      <w:r w:rsidR="00B83860" w:rsidRPr="00526289">
        <w:rPr>
          <w:rFonts w:ascii="Times New Roman" w:eastAsia="Arial" w:hAnsi="Times New Roman" w:cs="Times New Roman"/>
          <w:color w:val="92D050"/>
          <w:sz w:val="24"/>
          <w:szCs w:val="24"/>
        </w:rPr>
        <w:t xml:space="preserve"> повећан у </w:t>
      </w:r>
      <w:r w:rsidR="00B83860" w:rsidRPr="00526289">
        <w:rPr>
          <w:rFonts w:ascii="Times New Roman" w:eastAsia="Arial" w:hAnsi="Times New Roman" w:cs="Times New Roman"/>
          <w:color w:val="92D050"/>
          <w:sz w:val="24"/>
          <w:szCs w:val="24"/>
        </w:rPr>
        <w:lastRenderedPageBreak/>
        <w:t xml:space="preserve">односу на претходну годину. </w:t>
      </w:r>
      <w:r w:rsidRPr="00526289">
        <w:rPr>
          <w:rFonts w:ascii="Times New Roman" w:eastAsia="Arial" w:hAnsi="Times New Roman" w:cs="Times New Roman"/>
          <w:color w:val="92D050"/>
          <w:sz w:val="24"/>
          <w:szCs w:val="24"/>
        </w:rPr>
        <w:t xml:space="preserve"> </w:t>
      </w:r>
      <w:r w:rsidR="00FB5E63" w:rsidRPr="00526289">
        <w:rPr>
          <w:rFonts w:ascii="Times New Roman" w:eastAsia="Arial" w:hAnsi="Times New Roman" w:cs="Times New Roman"/>
          <w:color w:val="92D050"/>
          <w:sz w:val="24"/>
          <w:szCs w:val="24"/>
        </w:rPr>
        <w:t>Реализоване обавезе из пословања значајно су смањен</w:t>
      </w:r>
      <w:r w:rsidR="00054090">
        <w:rPr>
          <w:rFonts w:ascii="Times New Roman" w:eastAsia="Arial" w:hAnsi="Times New Roman" w:cs="Times New Roman"/>
          <w:color w:val="92D050"/>
          <w:sz w:val="24"/>
          <w:szCs w:val="24"/>
        </w:rPr>
        <w:t>е</w:t>
      </w:r>
      <w:r w:rsidR="00FB5E63" w:rsidRPr="00526289">
        <w:rPr>
          <w:rFonts w:ascii="Times New Roman" w:eastAsia="Arial" w:hAnsi="Times New Roman" w:cs="Times New Roman"/>
          <w:color w:val="92D050"/>
          <w:sz w:val="24"/>
          <w:szCs w:val="24"/>
        </w:rPr>
        <w:t xml:space="preserve"> у односу на планиране. </w:t>
      </w:r>
    </w:p>
    <w:p w:rsidR="00694536" w:rsidRPr="00526289" w:rsidRDefault="00694536" w:rsidP="00DF7907">
      <w:pPr>
        <w:pStyle w:val="Normal1"/>
        <w:ind w:firstLine="720"/>
        <w:jc w:val="both"/>
        <w:rPr>
          <w:rFonts w:ascii="Times New Roman" w:eastAsia="Arial" w:hAnsi="Times New Roman" w:cs="Times New Roman"/>
          <w:color w:val="92D050"/>
          <w:sz w:val="24"/>
          <w:szCs w:val="24"/>
        </w:rPr>
      </w:pPr>
      <w:r w:rsidRPr="00526289">
        <w:rPr>
          <w:rFonts w:ascii="Times New Roman" w:eastAsia="Arial" w:hAnsi="Times New Roman" w:cs="Times New Roman"/>
          <w:color w:val="92D050"/>
          <w:sz w:val="24"/>
          <w:szCs w:val="24"/>
        </w:rPr>
        <w:t>У</w:t>
      </w:r>
      <w:r w:rsidR="00054090">
        <w:rPr>
          <w:rFonts w:ascii="Times New Roman" w:eastAsia="Arial" w:hAnsi="Times New Roman" w:cs="Times New Roman"/>
          <w:color w:val="92D050"/>
          <w:sz w:val="24"/>
          <w:szCs w:val="24"/>
        </w:rPr>
        <w:t xml:space="preserve"> билансу стања и даље су средст</w:t>
      </w:r>
      <w:r w:rsidRPr="00526289">
        <w:rPr>
          <w:rFonts w:ascii="Times New Roman" w:eastAsia="Arial" w:hAnsi="Times New Roman" w:cs="Times New Roman"/>
          <w:color w:val="92D050"/>
          <w:sz w:val="24"/>
          <w:szCs w:val="24"/>
        </w:rPr>
        <w:t>ва р</w:t>
      </w:r>
      <w:r w:rsidR="00054090">
        <w:rPr>
          <w:rFonts w:ascii="Times New Roman" w:eastAsia="Arial" w:hAnsi="Times New Roman" w:cs="Times New Roman"/>
          <w:color w:val="92D050"/>
          <w:sz w:val="24"/>
          <w:szCs w:val="24"/>
        </w:rPr>
        <w:t>езе</w:t>
      </w:r>
      <w:r w:rsidRPr="00526289">
        <w:rPr>
          <w:rFonts w:ascii="Times New Roman" w:eastAsia="Arial" w:hAnsi="Times New Roman" w:cs="Times New Roman"/>
          <w:color w:val="92D050"/>
          <w:sz w:val="24"/>
          <w:szCs w:val="24"/>
        </w:rPr>
        <w:t>рвисана у износу од 100 милиона динара за пречистач отпадних вода, 38 милиона за изградњу гас генератора, и</w:t>
      </w:r>
      <w:r w:rsidR="00557A3C" w:rsidRPr="00526289">
        <w:rPr>
          <w:rFonts w:ascii="Times New Roman" w:eastAsia="Arial" w:hAnsi="Times New Roman" w:cs="Times New Roman"/>
          <w:color w:val="92D050"/>
          <w:sz w:val="24"/>
          <w:szCs w:val="24"/>
        </w:rPr>
        <w:t xml:space="preserve"> 10 </w:t>
      </w:r>
      <w:r w:rsidRPr="00526289">
        <w:rPr>
          <w:rFonts w:ascii="Times New Roman" w:eastAsia="Arial" w:hAnsi="Times New Roman" w:cs="Times New Roman"/>
          <w:color w:val="92D050"/>
          <w:sz w:val="24"/>
          <w:szCs w:val="24"/>
        </w:rPr>
        <w:t xml:space="preserve">милиона за инвестиционо одржавање објеката јавне својине. </w:t>
      </w:r>
    </w:p>
    <w:p w:rsidR="006B5FEA" w:rsidRPr="00526289" w:rsidRDefault="006B5FEA">
      <w:pPr>
        <w:pStyle w:val="Normal1"/>
        <w:jc w:val="both"/>
        <w:rPr>
          <w:rFonts w:ascii="Times New Roman" w:eastAsia="Arial" w:hAnsi="Times New Roman" w:cs="Times New Roman"/>
          <w:color w:val="FF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FF0000"/>
          <w:sz w:val="24"/>
          <w:szCs w:val="24"/>
        </w:rPr>
      </w:pPr>
    </w:p>
    <w:p w:rsidR="006B5FEA" w:rsidRPr="00526289" w:rsidRDefault="00FD0449" w:rsidP="00FD0449">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2.4</w:t>
      </w:r>
      <w:r w:rsidR="00D863AD" w:rsidRPr="00526289">
        <w:rPr>
          <w:rFonts w:ascii="Times New Roman" w:eastAsia="Arial" w:hAnsi="Times New Roman" w:cs="Times New Roman"/>
          <w:b/>
          <w:color w:val="000000"/>
          <w:sz w:val="24"/>
          <w:szCs w:val="24"/>
        </w:rPr>
        <w:t xml:space="preserve"> БИЛАНС УСПЕ</w:t>
      </w:r>
      <w:r w:rsidR="00557A3C" w:rsidRPr="00526289">
        <w:rPr>
          <w:rFonts w:ascii="Times New Roman" w:eastAsia="Arial" w:hAnsi="Times New Roman" w:cs="Times New Roman"/>
          <w:b/>
          <w:color w:val="000000"/>
          <w:sz w:val="24"/>
          <w:szCs w:val="24"/>
        </w:rPr>
        <w:t>ХА НА ПЕРИОД 01.01. – 31.12.2018</w:t>
      </w:r>
      <w:r w:rsidR="00D863AD" w:rsidRPr="00526289">
        <w:rPr>
          <w:rFonts w:ascii="Times New Roman" w:eastAsia="Arial" w:hAnsi="Times New Roman" w:cs="Times New Roman"/>
          <w:b/>
          <w:color w:val="000000"/>
          <w:sz w:val="24"/>
          <w:szCs w:val="24"/>
        </w:rPr>
        <w:t>.ГОДИНЕ</w:t>
      </w:r>
    </w:p>
    <w:p w:rsidR="006B5FEA" w:rsidRPr="00526289" w:rsidRDefault="006B5FEA">
      <w:pPr>
        <w:pStyle w:val="Normal1"/>
        <w:jc w:val="both"/>
        <w:rPr>
          <w:rFonts w:ascii="Times New Roman" w:eastAsia="Arial" w:hAnsi="Times New Roman" w:cs="Times New Roman"/>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103"/>
        <w:gridCol w:w="992"/>
        <w:gridCol w:w="1134"/>
        <w:gridCol w:w="1559"/>
      </w:tblGrid>
      <w:tr w:rsidR="001770BC" w:rsidRPr="00526289" w:rsidTr="00DD3DD9">
        <w:trPr>
          <w:trHeight w:val="20"/>
        </w:trPr>
        <w:tc>
          <w:tcPr>
            <w:tcW w:w="99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510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r>
      <w:tr w:rsidR="001770BC" w:rsidRPr="00526289" w:rsidTr="00DD3DD9">
        <w:trPr>
          <w:trHeight w:val="20"/>
        </w:trPr>
        <w:tc>
          <w:tcPr>
            <w:tcW w:w="99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510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Прилог 1a</w:t>
            </w:r>
          </w:p>
        </w:tc>
      </w:tr>
      <w:tr w:rsidR="001770BC" w:rsidRPr="00526289" w:rsidTr="00DD3DD9">
        <w:trPr>
          <w:trHeight w:val="20"/>
        </w:trPr>
        <w:tc>
          <w:tcPr>
            <w:tcW w:w="99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c>
          <w:tcPr>
            <w:tcW w:w="510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r>
      <w:tr w:rsidR="001770BC" w:rsidRPr="00526289" w:rsidTr="00DD3DD9">
        <w:trPr>
          <w:trHeight w:val="20"/>
        </w:trPr>
        <w:tc>
          <w:tcPr>
            <w:tcW w:w="9781" w:type="dxa"/>
            <w:gridSpan w:val="5"/>
            <w:shd w:val="clear" w:color="auto" w:fill="auto"/>
            <w:noWrap/>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БИЛАНС УСПЕХА за период 01.01 - 31.12.18</w:t>
            </w:r>
          </w:p>
        </w:tc>
      </w:tr>
      <w:tr w:rsidR="001770BC" w:rsidRPr="00526289" w:rsidTr="00DD3DD9">
        <w:trPr>
          <w:trHeight w:val="20"/>
        </w:trPr>
        <w:tc>
          <w:tcPr>
            <w:tcW w:w="99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5103"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 000 динара</w:t>
            </w:r>
          </w:p>
        </w:tc>
      </w:tr>
      <w:tr w:rsidR="001770BC" w:rsidRPr="00526289" w:rsidTr="00DD3DD9">
        <w:trPr>
          <w:trHeight w:val="184"/>
        </w:trPr>
        <w:tc>
          <w:tcPr>
            <w:tcW w:w="993" w:type="dxa"/>
            <w:vMerge w:val="restart"/>
            <w:shd w:val="clear" w:color="000000" w:fill="F2F2F2"/>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Група рачуна, рачун</w:t>
            </w:r>
          </w:p>
        </w:tc>
        <w:tc>
          <w:tcPr>
            <w:tcW w:w="5103" w:type="dxa"/>
            <w:vMerge w:val="restart"/>
            <w:shd w:val="clear" w:color="000000" w:fill="F2F2F2"/>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ПОЗИЦИЈА</w:t>
            </w:r>
          </w:p>
        </w:tc>
        <w:tc>
          <w:tcPr>
            <w:tcW w:w="992" w:type="dxa"/>
            <w:vMerge w:val="restart"/>
            <w:shd w:val="clear" w:color="000000" w:fill="F2F2F2"/>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AOП</w:t>
            </w:r>
          </w:p>
        </w:tc>
        <w:tc>
          <w:tcPr>
            <w:tcW w:w="1134" w:type="dxa"/>
            <w:vMerge w:val="restart"/>
            <w:shd w:val="clear" w:color="000000" w:fill="F2F2F2"/>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w:t>
            </w:r>
            <w:r w:rsidRPr="00526289">
              <w:rPr>
                <w:rFonts w:ascii="Times New Roman" w:eastAsia="Times New Roman" w:hAnsi="Times New Roman" w:cs="Times New Roman"/>
                <w:b/>
                <w:bCs/>
                <w:sz w:val="16"/>
                <w:szCs w:val="16"/>
              </w:rPr>
              <w:br/>
              <w:t>01.01-31.12.2018.</w:t>
            </w:r>
          </w:p>
        </w:tc>
        <w:tc>
          <w:tcPr>
            <w:tcW w:w="1559" w:type="dxa"/>
            <w:vMerge w:val="restart"/>
            <w:shd w:val="clear" w:color="000000" w:fill="F2F2F2"/>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Реализација (процена)</w:t>
            </w:r>
            <w:r w:rsidRPr="00526289">
              <w:rPr>
                <w:rFonts w:ascii="Times New Roman" w:eastAsia="Times New Roman" w:hAnsi="Times New Roman" w:cs="Times New Roman"/>
                <w:b/>
                <w:bCs/>
                <w:sz w:val="16"/>
                <w:szCs w:val="16"/>
              </w:rPr>
              <w:br/>
              <w:t>01.01-31.12.2018_.</w:t>
            </w:r>
          </w:p>
        </w:tc>
      </w:tr>
      <w:tr w:rsidR="001770BC" w:rsidRPr="00526289" w:rsidTr="00DD3DD9">
        <w:trPr>
          <w:trHeight w:val="359"/>
        </w:trPr>
        <w:tc>
          <w:tcPr>
            <w:tcW w:w="993" w:type="dxa"/>
            <w:vMerge/>
            <w:vAlign w:val="center"/>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c>
          <w:tcPr>
            <w:tcW w:w="5103" w:type="dxa"/>
            <w:vMerge/>
            <w:vAlign w:val="center"/>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c>
          <w:tcPr>
            <w:tcW w:w="992" w:type="dxa"/>
            <w:vMerge/>
            <w:vAlign w:val="center"/>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c>
          <w:tcPr>
            <w:tcW w:w="1134" w:type="dxa"/>
            <w:vMerge/>
            <w:vAlign w:val="center"/>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c>
          <w:tcPr>
            <w:tcW w:w="1559" w:type="dxa"/>
            <w:vMerge/>
            <w:vAlign w:val="center"/>
            <w:hideMark/>
          </w:tcPr>
          <w:p w:rsidR="001770BC" w:rsidRPr="00526289" w:rsidRDefault="001770BC" w:rsidP="00DD3DD9">
            <w:pPr>
              <w:spacing w:after="0" w:line="240" w:lineRule="auto"/>
              <w:rPr>
                <w:rFonts w:ascii="Times New Roman" w:eastAsia="Times New Roman" w:hAnsi="Times New Roman" w:cs="Times New Roman"/>
                <w:b/>
                <w:bCs/>
                <w:sz w:val="16"/>
                <w:szCs w:val="16"/>
              </w:rPr>
            </w:pPr>
          </w:p>
        </w:tc>
      </w:tr>
      <w:tr w:rsidR="001770BC" w:rsidRPr="00526289" w:rsidTr="00DD3DD9">
        <w:trPr>
          <w:trHeight w:val="20"/>
        </w:trPr>
        <w:tc>
          <w:tcPr>
            <w:tcW w:w="993" w:type="dxa"/>
            <w:shd w:val="clear" w:color="auto" w:fill="auto"/>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ПРИХОДИ ИЗ РЕДОВНОГ ПОСЛОВАЊА</w:t>
            </w:r>
          </w:p>
        </w:tc>
        <w:tc>
          <w:tcPr>
            <w:tcW w:w="992" w:type="dxa"/>
            <w:shd w:val="clear" w:color="auto" w:fill="auto"/>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134" w:type="dxa"/>
            <w:shd w:val="clear" w:color="auto" w:fill="auto"/>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559" w:type="dxa"/>
            <w:shd w:val="clear" w:color="auto" w:fill="auto"/>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60 до 65, осим 62 и 63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ПОСЛОВНИ ПРИХОДИ (1002 + 1009 + 1016 + 1017)</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1001</w:t>
            </w:r>
          </w:p>
        </w:tc>
        <w:tc>
          <w:tcPr>
            <w:tcW w:w="1134" w:type="dxa"/>
            <w:shd w:val="clear" w:color="000000" w:fill="F2F2F2"/>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216.000</w:t>
            </w:r>
          </w:p>
        </w:tc>
        <w:tc>
          <w:tcPr>
            <w:tcW w:w="1559" w:type="dxa"/>
            <w:shd w:val="clear" w:color="000000" w:fill="F2F2F2"/>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179.560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ПРИХОДИ ОД ПРОДАЈЕ РОБЕ (1003 + 1004 + 1005 + 1006 + 1007+ 1008)</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1002</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Приходи од продаје робе матичним и зависним правним лицима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1003</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Приходи од продаје робе матичним и зависним правним лицима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1004</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продаје робе осталим повезаним правним лицима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1005</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Приходи од продаје робе осталим повезаним правним лицима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1006</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Приходи од продаје робе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1007</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Приходи од продаје робе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1008</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ПРИХОДИ ОД ПРОДАЈЕ ПРОИЗВОДА И УСЛУГА</w:t>
            </w:r>
            <w:r w:rsidRPr="00526289">
              <w:rPr>
                <w:rFonts w:ascii="Times New Roman" w:eastAsia="Times New Roman" w:hAnsi="Times New Roman" w:cs="Times New Roman"/>
                <w:b/>
                <w:bCs/>
                <w:sz w:val="16"/>
                <w:szCs w:val="16"/>
              </w:rPr>
              <w:br/>
              <w:t>(1010 + 1011 + 1012 + 1013 + 1014 + 1015)</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1009</w:t>
            </w:r>
          </w:p>
        </w:tc>
        <w:tc>
          <w:tcPr>
            <w:tcW w:w="1134" w:type="dxa"/>
            <w:shd w:val="clear" w:color="auto" w:fill="auto"/>
            <w:vAlign w:val="center"/>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214.900</w:t>
            </w:r>
          </w:p>
        </w:tc>
        <w:tc>
          <w:tcPr>
            <w:tcW w:w="1559" w:type="dxa"/>
            <w:shd w:val="clear" w:color="auto" w:fill="auto"/>
            <w:vAlign w:val="center"/>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173.000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Приходи од продаје производа и услуга матичним и зависним правним лицима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1010</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Приходи од продаје производа и услуга матичним и зависним правним лицима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1011</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продаје производа и услуга осталим повезаним правним лицима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1012</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Приходи од продаје производа и услуга осталим повезаним правним лицима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1013</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Приходи од продаје производа и услуга на домаћем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1014</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214.900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173.000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Приходи од продаје готових производа и услуга на иностраном тржишту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1015</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ПРИХОДИ ОД ПРЕМИЈА, СУБВЕНЦИЈА, ДОТАЦИЈА, ДОНАЦИЈА И СЛ.</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1016</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5.320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ДРУГИ ПОСЛОВНИ ПРИХОДИ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1017</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240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РАСХОДИ ИЗ РЕДОВНОГ ПОСЛОВАЊА</w:t>
            </w:r>
          </w:p>
        </w:tc>
        <w:tc>
          <w:tcPr>
            <w:tcW w:w="992" w:type="dxa"/>
            <w:shd w:val="clear" w:color="000000" w:fill="FFFFFF"/>
            <w:vAlign w:val="center"/>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50 до 55, 62 и 63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 ПОСЛОВНИ РАСХОДИ (1019 – 1020 – 1021 + 1022 + 1023 + 1024 + 1025 + 1026 + 1027 + 1028+ 1029) ≥ 0</w:t>
            </w:r>
          </w:p>
        </w:tc>
        <w:tc>
          <w:tcPr>
            <w:tcW w:w="992" w:type="dxa"/>
            <w:shd w:val="clear" w:color="000000" w:fill="FFFFFF"/>
            <w:vAlign w:val="center"/>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1018</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192.629</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174.707</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НАБАВНА ВРЕДНОСТ ПРОДАТЕ РОБЕ</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1019</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607</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ПРИХОДИ ОД АКТИВИРАЊА УЧИНАКА И РОБЕ</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1020</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630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ПОВЕЋАЊЕ ВРЕДНОСТИ ЗАЛИХА НЕДОВРШЕНИХ И ГОТОВИХ ПРОИЗВОДА И НЕДОВРШЕНИХ УСЛУГА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1021</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496</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631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IV. СМАЊЕЊЕ ВРЕДНОСТИ ЗАЛИХА НЕДОВРШЕНИХ И ГОТОВИХ ПРОИЗВОДА И НЕДОВРШЕНИХ УСЛУГА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1022</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1.609</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 осим 513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 ТРОШКОВИ МАТЕРИЈАЛА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1023</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25.000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 ТРОШКОВИ ГОРИВА И ЕНЕРГИЈЕ</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1024</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34.075</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VII. ТРОШКОВИ ЗАРАДА, НАКНАДА ЗАРАДА И ОСТАЛИ ЛИЧНИ РАСХОДИ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1025</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82.029</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78.000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VIII. ТРОШКОВИ ПРОИЗВОДНИХ УСЛУГА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1026</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14.807</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540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IX. ТРОШКОВИ АМОРТИЗАЦИЈЕ</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1027</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541 до 549</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X. ТРОШКОВИ ДУГОРОЧНИХ РЕЗЕРВИСАЊА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1028</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XI. НЕМАТЕРИЈАЛНИ ТРОШКОВИ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1029</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13.105</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ПОСЛОВНИ ДОБИТАК (1001 – 1018) ≥ 0</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1030</w:t>
            </w:r>
          </w:p>
        </w:tc>
        <w:tc>
          <w:tcPr>
            <w:tcW w:w="1134"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23.371</w:t>
            </w:r>
          </w:p>
        </w:tc>
        <w:tc>
          <w:tcPr>
            <w:tcW w:w="1559" w:type="dxa"/>
            <w:shd w:val="clear" w:color="auto" w:fill="auto"/>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4.853</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ПОСЛОВНИ ГУБИТАК (1018 – 1001) ≥ 0</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1031</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ФИНАНСИЈСКИ ПРИХОДИ (1033 + 1038 + 1039)</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1032</w:t>
            </w:r>
          </w:p>
        </w:tc>
        <w:tc>
          <w:tcPr>
            <w:tcW w:w="1134" w:type="dxa"/>
            <w:shd w:val="clear" w:color="000000" w:fill="F2F2F2"/>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5.971</w:t>
            </w:r>
          </w:p>
        </w:tc>
        <w:tc>
          <w:tcPr>
            <w:tcW w:w="1559" w:type="dxa"/>
            <w:shd w:val="clear" w:color="000000" w:fill="F2F2F2"/>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5.667</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 осим 662, 663 и 664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ФИНАНСИЈСКИ ПРИХОДИ ОД ПОВЕЗАНИХ ЛИЦА И ОСТАЛИ ФИНАНСИЈСКИ ПРИХОДИ (1034 + 1035 + 1036 + 1037)</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1033</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Финансијски приходи од матичних и зависних правних лица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1034</w:t>
            </w:r>
          </w:p>
        </w:tc>
        <w:tc>
          <w:tcPr>
            <w:tcW w:w="1134"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Финансијски приходи од осталих повезаних правних лица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1035</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учешћа у добитку придружених правних лица и заједничких подухвата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1036</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669</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Остали финансијски приходи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1037</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ПРИХОДИ ОД КАМАТА (ОД ТРЕЋИХ ЛИЦА)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1038</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5.971</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5.667</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663 и 664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ПОЗИТИВНЕ КУРСНЕ РАЗЛИКЕ И ПОЗИТИВНИ ЕФЕКТИ ВАЛУТНЕ КЛАУЗУЛЕ (ПРЕМА ТРЕЋИМ ЛИЦИМА)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1039</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Ђ. ФИНАНСИЈСКИ РАСХОДИ (1041 + 1046 + 1047)</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1040</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 осим 562, 563 и 564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ФИНАНСИЈСКИ РАСХОДИ ИЗ ОДНОСА СА ПОВЕЗАНИМ ПРАВНИМ ЛИЦИМА И ОСТАЛИ ФИНАНСИЈСКИ РАСХОДИ (1042 + 1043 + 1044 + 1045)</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1041</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560</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Финансијски расходи из односа са матичним и зависним правним лицима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1042</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Финансијски расходи из односа са осталим повезаним правним лицима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1043</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Расходи од учешћа у губитку придружених правних лица и заједничких подухвата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566 и 569</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Остали финансијски расходи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1045</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РАСХОДИ КАМАТА (ПРЕМА ТРЕЋИМ ЛИЦИМА)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1046</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563 и 564</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НЕГАТИВНЕ КУРСНЕ РАЗЛИКЕ И НЕГАТИВНИ ЕФЕКТИ ВАЛУТНЕ КЛАУЗУЛЕ (ПРЕМА ТРЕЋИМ ЛИЦИМА)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1047</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Е. ДОБИТАК ИЗ ФИНАНСИРАЊА (1032 – 1040)</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1048</w:t>
            </w:r>
          </w:p>
        </w:tc>
        <w:tc>
          <w:tcPr>
            <w:tcW w:w="1134" w:type="dxa"/>
            <w:shd w:val="clear" w:color="000000" w:fill="F2F2F2"/>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5.961</w:t>
            </w:r>
          </w:p>
        </w:tc>
        <w:tc>
          <w:tcPr>
            <w:tcW w:w="1559" w:type="dxa"/>
            <w:shd w:val="clear" w:color="000000" w:fill="F2F2F2"/>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5.659</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Ж. ГУБИТАК ИЗ ФИНАНСИРАЊА (1040 – 1032)</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1049</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683 и 685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З. ПРИХОДИ ОД УСКЛАЂИВАЊА ВРЕДНОСТИ ОСТАЛЕ ИМОВИНЕ КОЈА СЕ ИСКАЗУЈЕ ПО ФЕР ВРЕДНОСТИ КРОЗ БИЛАНС УСПЕХА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1050</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583 и 585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И. РАСХОДИ ОД УСКЛАЂИВАЊА ВРЕДНОСТИ ОСТАЛЕ ИМОВИНЕ КОЈА СЕ ИСКАЗУЈЕ ПО ФЕР ВРЕДНОСТИ КРОЗ БИЛАНС УСПЕХА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1051</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67 и 68, осим 683 и 685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Ј. ОСТАЛИ ПРИХОДИ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1052</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1.419</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57 и 58, осим 583 и 585</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К. ОСТАЛИ РАСХОДИ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1053</w:t>
            </w:r>
          </w:p>
        </w:tc>
        <w:tc>
          <w:tcPr>
            <w:tcW w:w="1134"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w:t>
            </w:r>
          </w:p>
        </w:tc>
        <w:tc>
          <w:tcPr>
            <w:tcW w:w="1559" w:type="dxa"/>
            <w:shd w:val="clear" w:color="auto" w:fill="auto"/>
            <w:noWrap/>
            <w:vAlign w:val="bottom"/>
            <w:hideMark/>
          </w:tcPr>
          <w:p w:rsidR="001770BC" w:rsidRPr="00526289" w:rsidRDefault="001770BC" w:rsidP="00DD3DD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790</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Л. ДОБИТАК ИЗ РЕДОВНОГ ПОСЛОВАЊА ПРЕ ОПОРЕЗИВАЊА </w:t>
            </w:r>
            <w:r w:rsidRPr="00526289">
              <w:rPr>
                <w:rFonts w:ascii="Times New Roman" w:eastAsia="Times New Roman" w:hAnsi="Times New Roman" w:cs="Times New Roman"/>
                <w:sz w:val="16"/>
                <w:szCs w:val="16"/>
              </w:rPr>
              <w:br/>
              <w:t>(1030 – 1031 + 1048 – 1049 + 1050 – 1051 + 1052 – 1053)</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1054</w:t>
            </w:r>
          </w:p>
        </w:tc>
        <w:tc>
          <w:tcPr>
            <w:tcW w:w="1134" w:type="dxa"/>
            <w:shd w:val="clear" w:color="000000" w:fill="FFFFFF"/>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29.332</w:t>
            </w:r>
          </w:p>
        </w:tc>
        <w:tc>
          <w:tcPr>
            <w:tcW w:w="1559" w:type="dxa"/>
            <w:shd w:val="clear" w:color="000000" w:fill="FFFFFF"/>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10.641</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Љ. ГУБИТАК ИЗ РЕДОВНОГ ПОСЛОВАЊА ПРЕ ОПОРЕЗИВАЊА</w:t>
            </w:r>
            <w:r w:rsidRPr="00526289">
              <w:rPr>
                <w:rFonts w:ascii="Times New Roman" w:eastAsia="Times New Roman" w:hAnsi="Times New Roman" w:cs="Times New Roman"/>
                <w:sz w:val="16"/>
                <w:szCs w:val="16"/>
              </w:rPr>
              <w:br/>
              <w:t xml:space="preserve"> (1031 – 1030 + 1049 – 1048 + 1051 – 1050 + 1053 – 1052)</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1055</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69-59</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М. НЕТО ДОБИТАК ПОСЛОВАЊА КОЈЕ СЕ ОБУСТАВЉА, ЕФЕКТИ ПРОМЕНЕ РАЧУНОВОДСТВЕНЕ ПОЛИТИКЕ И ИСПРАВКА ГРЕШАКА ИЗ РАНИЈИХ ПЕРИОДА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1056</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59-69</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Н. НЕТО ГУБИТАК ПОСЛОВАЊА КОЈЕ СЕ ОБУСТАВЉА, РАСХОДИ ПРОМЕНЕ РАЧУНОВОДСТВЕНЕ ПОЛИТИКЕ И ИСПРАВКА ГРЕШАКА ИЗ РАНИЈИХ ПЕРИОДА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1057</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Њ. ДОБИТАК ПРЕ ОПОРЕЗИВАЊА (1054 – 1055 + 1056 – 1057)</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1058</w:t>
            </w:r>
          </w:p>
        </w:tc>
        <w:tc>
          <w:tcPr>
            <w:tcW w:w="1134" w:type="dxa"/>
            <w:shd w:val="clear" w:color="000000" w:fill="FFFFFF"/>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29.332</w:t>
            </w:r>
          </w:p>
        </w:tc>
        <w:tc>
          <w:tcPr>
            <w:tcW w:w="1559" w:type="dxa"/>
            <w:shd w:val="clear" w:color="000000" w:fill="FFFFFF"/>
            <w:noWrap/>
            <w:vAlign w:val="bottom"/>
            <w:hideMark/>
          </w:tcPr>
          <w:p w:rsidR="001770BC" w:rsidRPr="00526289" w:rsidRDefault="001770BC" w:rsidP="00DD3DD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10.641</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О. ГУБИТАК ПРЕ ОПОРЕЗИВАЊА (1055 – 1054 + 1057 – 1056)</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1059</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 ПОРЕЗ НА ДОБИТАК</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721</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ПОРЕСКИ РАСХОД ПЕРИОДА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1060</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722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ОДЛОЖЕНИ ПОРЕСКИ РАСХОДИ ПЕРИОДА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1061</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722</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ОДЛОЖЕНИ ПОРЕСКИ ПРИХОДИ ПЕРИОДА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1062</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723</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Р. ИСПЛАЋЕНА ЛИЧНА ПРИМАЊА ПОСЛОДАВЦА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1063</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С. НЕТО ДОБИТАК (1058 – 1059 – 1060 – 1061 + 1062 - 1063)</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1064</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Т. НЕТО ГУБИТАК (1059 – 1058 + 1060 + 1061 – 1062 + 1063)</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1065</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НЕТО ДОБИТАК КОЈИ ПРИПАДА МАЊИНСКИМ УЛАГАЧИМА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1066</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НЕТО ДОБИТАК КОЈИ ПРИПАДА ВЕЋИНСКОМ ВЛАСНИКУ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1067</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НЕТО ГУБИТАК  КОЈИ ПРИПАДА МАЊИНСКИМ УЛАГАЧИМА</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1068</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IV. НЕТО ГУБИТАК  КОЈИ ПРИПАДА ВЕЋИНСКОМ ВЛАСНИКУ</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1069</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000000" w:fill="FFFFFF"/>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 ЗАРАДА ПО АКЦИЈИ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5103"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Основна зарада по акцији</w:t>
            </w:r>
          </w:p>
        </w:tc>
        <w:tc>
          <w:tcPr>
            <w:tcW w:w="992" w:type="dxa"/>
            <w:shd w:val="clear" w:color="000000" w:fill="FFFFFF"/>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1070</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770BC" w:rsidRPr="00526289" w:rsidTr="00DD3DD9">
        <w:trPr>
          <w:trHeight w:val="20"/>
        </w:trPr>
        <w:tc>
          <w:tcPr>
            <w:tcW w:w="993"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 </w:t>
            </w:r>
          </w:p>
        </w:tc>
        <w:tc>
          <w:tcPr>
            <w:tcW w:w="5103" w:type="dxa"/>
            <w:shd w:val="clear" w:color="auto" w:fill="auto"/>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Умањена (разводњена) зарада по акцији</w:t>
            </w:r>
          </w:p>
        </w:tc>
        <w:tc>
          <w:tcPr>
            <w:tcW w:w="992" w:type="dxa"/>
            <w:shd w:val="clear" w:color="auto" w:fill="auto"/>
            <w:vAlign w:val="bottom"/>
            <w:hideMark/>
          </w:tcPr>
          <w:p w:rsidR="001770BC" w:rsidRPr="00526289" w:rsidRDefault="001770BC" w:rsidP="00DD3DD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1071</w:t>
            </w:r>
          </w:p>
        </w:tc>
        <w:tc>
          <w:tcPr>
            <w:tcW w:w="1134"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59" w:type="dxa"/>
            <w:shd w:val="clear" w:color="auto" w:fill="auto"/>
            <w:noWrap/>
            <w:vAlign w:val="bottom"/>
            <w:hideMark/>
          </w:tcPr>
          <w:p w:rsidR="001770BC" w:rsidRPr="00526289" w:rsidRDefault="001770BC" w:rsidP="00DD3DD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bl>
    <w:p w:rsidR="001770BC" w:rsidRPr="00526289" w:rsidRDefault="001770BC">
      <w:pPr>
        <w:pStyle w:val="Normal1"/>
        <w:jc w:val="both"/>
        <w:rPr>
          <w:rFonts w:ascii="Times New Roman" w:eastAsia="Arial" w:hAnsi="Times New Roman" w:cs="Times New Roman"/>
          <w:sz w:val="24"/>
          <w:szCs w:val="24"/>
        </w:rPr>
      </w:pPr>
    </w:p>
    <w:p w:rsidR="006B5FEA" w:rsidRPr="00526289" w:rsidRDefault="00D863AD">
      <w:pPr>
        <w:pStyle w:val="Normal1"/>
        <w:ind w:firstLine="720"/>
        <w:jc w:val="both"/>
        <w:rPr>
          <w:rFonts w:ascii="Times New Roman" w:eastAsia="Arial" w:hAnsi="Times New Roman" w:cs="Times New Roman"/>
          <w:color w:val="92D050"/>
          <w:sz w:val="24"/>
          <w:szCs w:val="24"/>
        </w:rPr>
      </w:pPr>
      <w:r w:rsidRPr="00526289">
        <w:rPr>
          <w:rFonts w:ascii="Times New Roman" w:eastAsia="Arial" w:hAnsi="Times New Roman" w:cs="Times New Roman"/>
          <w:sz w:val="24"/>
          <w:szCs w:val="24"/>
        </w:rPr>
        <w:t xml:space="preserve">ЈП „Комград“ Бачка Топола приходе остварује из сопствених извора, пружајући услуге из основне и споредне делатности Предузећа. Поред наведених сопствених извора прихода, за финансирање улагања у инвестициону изградњу, која је од примарног значаја за несметано функционисање система, Предузеће користи изворе из буџета Општине Бачка Топола. </w:t>
      </w:r>
      <w:r w:rsidR="00557A3C" w:rsidRPr="00526289">
        <w:rPr>
          <w:rFonts w:ascii="Times New Roman" w:eastAsia="Arial" w:hAnsi="Times New Roman" w:cs="Times New Roman"/>
          <w:color w:val="92D050"/>
          <w:sz w:val="24"/>
          <w:szCs w:val="24"/>
        </w:rPr>
        <w:t>Укупни реализовани приходи у 2018. години су 186.717 хиљаде динара, који чин</w:t>
      </w:r>
      <w:r w:rsidR="00A266AE">
        <w:rPr>
          <w:rFonts w:ascii="Times New Roman" w:eastAsia="Arial" w:hAnsi="Times New Roman" w:cs="Times New Roman"/>
          <w:color w:val="92D050"/>
          <w:sz w:val="24"/>
          <w:szCs w:val="24"/>
        </w:rPr>
        <w:t>e</w:t>
      </w:r>
      <w:r w:rsidR="00557A3C" w:rsidRPr="00526289">
        <w:rPr>
          <w:rFonts w:ascii="Times New Roman" w:eastAsia="Arial" w:hAnsi="Times New Roman" w:cs="Times New Roman"/>
          <w:color w:val="92D050"/>
          <w:sz w:val="24"/>
          <w:szCs w:val="24"/>
        </w:rPr>
        <w:t xml:space="preserve"> 84 % од планираних. Укупни реализовани расходи су 175.505 хиљад</w:t>
      </w:r>
      <w:r w:rsidR="00A266AE">
        <w:rPr>
          <w:rFonts w:ascii="Times New Roman" w:eastAsia="Arial" w:hAnsi="Times New Roman" w:cs="Times New Roman"/>
          <w:color w:val="92D050"/>
          <w:sz w:val="24"/>
          <w:szCs w:val="24"/>
        </w:rPr>
        <w:t>а</w:t>
      </w:r>
      <w:r w:rsidR="00557A3C" w:rsidRPr="00526289">
        <w:rPr>
          <w:rFonts w:ascii="Times New Roman" w:eastAsia="Arial" w:hAnsi="Times New Roman" w:cs="Times New Roman"/>
          <w:color w:val="92D050"/>
          <w:sz w:val="24"/>
          <w:szCs w:val="24"/>
        </w:rPr>
        <w:t xml:space="preserve"> динара, који чин</w:t>
      </w:r>
      <w:r w:rsidR="00A266AE">
        <w:rPr>
          <w:rFonts w:ascii="Times New Roman" w:eastAsia="Arial" w:hAnsi="Times New Roman" w:cs="Times New Roman"/>
          <w:color w:val="92D050"/>
          <w:sz w:val="24"/>
          <w:szCs w:val="24"/>
        </w:rPr>
        <w:t>е</w:t>
      </w:r>
      <w:r w:rsidR="00557A3C" w:rsidRPr="00526289">
        <w:rPr>
          <w:rFonts w:ascii="Times New Roman" w:eastAsia="Arial" w:hAnsi="Times New Roman" w:cs="Times New Roman"/>
          <w:color w:val="92D050"/>
          <w:sz w:val="24"/>
          <w:szCs w:val="24"/>
        </w:rPr>
        <w:t xml:space="preserve"> 91 % од планираних расхода. Нето добитак у 2018. години ће бити 11.141 хиљаде динара, што је 38 % од планираног износа. </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FF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color w:val="FF0000"/>
          <w:sz w:val="24"/>
          <w:szCs w:val="24"/>
        </w:rPr>
      </w:pPr>
    </w:p>
    <w:p w:rsidR="006B5FEA" w:rsidRDefault="006B3166">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2.5</w:t>
      </w:r>
      <w:r w:rsidR="00D863AD" w:rsidRPr="00526289">
        <w:rPr>
          <w:rFonts w:ascii="Times New Roman" w:eastAsia="Arial" w:hAnsi="Times New Roman" w:cs="Times New Roman"/>
          <w:b/>
          <w:color w:val="000000"/>
          <w:sz w:val="24"/>
          <w:szCs w:val="24"/>
        </w:rPr>
        <w:t xml:space="preserve"> ИЗВЕШТАЈ О ТОКОВИМА ГОТОВИНЕ У ПЕРИОДУ ОД 01.01 ДО 31.12.2018.ГОДИНЕ</w:t>
      </w:r>
    </w:p>
    <w:p w:rsidR="00A266AE" w:rsidRPr="00526289" w:rsidRDefault="00A266AE">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ПРИЛОГ 1Б</w:t>
      </w: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FF0000"/>
          <w:sz w:val="24"/>
          <w:szCs w:val="24"/>
        </w:rPr>
      </w:pPr>
    </w:p>
    <w:p w:rsidR="006B5FEA" w:rsidRPr="00526289" w:rsidRDefault="00D863AD" w:rsidP="00B66EF7">
      <w:pPr>
        <w:pStyle w:val="Normal1"/>
        <w:pBdr>
          <w:top w:val="nil"/>
          <w:left w:val="nil"/>
          <w:bottom w:val="nil"/>
          <w:right w:val="nil"/>
          <w:between w:val="nil"/>
        </w:pBdr>
        <w:spacing w:after="0" w:line="240" w:lineRule="auto"/>
        <w:ind w:right="-330"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Пројекција</w:t>
      </w:r>
      <w:r w:rsidR="00B66EF7" w:rsidRPr="00526289">
        <w:rPr>
          <w:rFonts w:ascii="Times New Roman" w:eastAsia="Arial" w:hAnsi="Times New Roman" w:cs="Times New Roman"/>
          <w:sz w:val="24"/>
          <w:szCs w:val="24"/>
        </w:rPr>
        <w:t xml:space="preserve"> финансијских показатеља за 2019</w:t>
      </w:r>
      <w:r w:rsidRPr="00526289">
        <w:rPr>
          <w:rFonts w:ascii="Times New Roman" w:eastAsia="Arial" w:hAnsi="Times New Roman" w:cs="Times New Roman"/>
          <w:sz w:val="24"/>
          <w:szCs w:val="24"/>
        </w:rPr>
        <w:t>.годину је рађена на основу обр</w:t>
      </w:r>
      <w:r w:rsidR="00A266AE">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ђених резултата за прва три квартала. </w:t>
      </w:r>
      <w:r w:rsidR="00B66EF7" w:rsidRPr="00526289">
        <w:rPr>
          <w:rFonts w:ascii="Times New Roman" w:eastAsia="Arial" w:hAnsi="Times New Roman" w:cs="Times New Roman"/>
          <w:sz w:val="24"/>
          <w:szCs w:val="24"/>
        </w:rPr>
        <w:t>Програмом пословања за 2018</w:t>
      </w:r>
      <w:r w:rsidRPr="00526289">
        <w:rPr>
          <w:rFonts w:ascii="Times New Roman" w:eastAsia="Arial" w:hAnsi="Times New Roman" w:cs="Times New Roman"/>
          <w:sz w:val="24"/>
          <w:szCs w:val="24"/>
        </w:rPr>
        <w:t xml:space="preserve">. годину, Предузеће је планирало прилив готовине у укупном износу од </w:t>
      </w:r>
      <w:r w:rsidRPr="00526289">
        <w:rPr>
          <w:rFonts w:ascii="Times New Roman" w:eastAsia="Arial" w:hAnsi="Times New Roman" w:cs="Times New Roman"/>
          <w:color w:val="FFC000"/>
          <w:sz w:val="24"/>
          <w:szCs w:val="24"/>
        </w:rPr>
        <w:t xml:space="preserve">720.760 </w:t>
      </w:r>
      <w:r w:rsidRPr="00526289">
        <w:rPr>
          <w:rFonts w:ascii="Times New Roman" w:eastAsia="Arial" w:hAnsi="Times New Roman" w:cs="Times New Roman"/>
          <w:sz w:val="24"/>
          <w:szCs w:val="24"/>
        </w:rPr>
        <w:t xml:space="preserve">хиљаде динара. У укупним приливима готовине, приливи готовине из пословних активности учествују са </w:t>
      </w:r>
      <w:r w:rsidRPr="00526289">
        <w:rPr>
          <w:rFonts w:ascii="Times New Roman" w:eastAsia="Arial" w:hAnsi="Times New Roman" w:cs="Times New Roman"/>
          <w:color w:val="FFC000"/>
          <w:sz w:val="24"/>
          <w:szCs w:val="24"/>
        </w:rPr>
        <w:t xml:space="preserve">99 %, док приливи готовине из ативности финансирања учествују са 1%. </w:t>
      </w:r>
      <w:r w:rsidRPr="00526289">
        <w:rPr>
          <w:rFonts w:ascii="Times New Roman" w:eastAsia="Arial" w:hAnsi="Times New Roman" w:cs="Times New Roman"/>
          <w:sz w:val="24"/>
          <w:szCs w:val="24"/>
        </w:rPr>
        <w:t xml:space="preserve">Основне приливе чине продаја и примљени аванси од купаца, док остале приливе из редовног пословања чине приливи новчаних средстава од наплате услуга других предузећа </w:t>
      </w:r>
      <w:r w:rsidRPr="00526289">
        <w:rPr>
          <w:rFonts w:ascii="Times New Roman" w:eastAsia="Arial" w:hAnsi="Times New Roman" w:cs="Times New Roman"/>
          <w:color w:val="FFC000"/>
          <w:sz w:val="24"/>
          <w:szCs w:val="24"/>
        </w:rPr>
        <w:t xml:space="preserve">- Планирани приливи готовине су већи за 5 % у односу на процену у 2017. години.  Планирани одлив новчаних средстава износи 764.496 хиљада динара. У укупном одливу готовине, одлив готовине из пословних активности учествује са 74 %, одлив готовине из активности инвестирања учествује са 11 %, док одлив готовине из активности финансирања учествује са 15 %. Планирани одливи су већи за 5 % у односу на процену за 2017. годину. </w:t>
      </w:r>
      <w:r w:rsidRPr="00526289">
        <w:rPr>
          <w:rFonts w:ascii="Times New Roman" w:eastAsia="Arial" w:hAnsi="Times New Roman" w:cs="Times New Roman"/>
          <w:sz w:val="24"/>
          <w:szCs w:val="24"/>
        </w:rPr>
        <w:t>Стање готовине на дан 31.12.2018. године, планирано је у износу од 1.069 хиљада динар</w:t>
      </w:r>
      <w:r w:rsidRPr="00A266AE">
        <w:rPr>
          <w:rFonts w:ascii="Times New Roman" w:eastAsia="Arial" w:hAnsi="Times New Roman" w:cs="Times New Roman"/>
          <w:sz w:val="24"/>
          <w:szCs w:val="24"/>
        </w:rPr>
        <w:t>а.</w:t>
      </w:r>
      <w:r w:rsidRPr="00526289">
        <w:rPr>
          <w:rFonts w:ascii="Times New Roman" w:eastAsia="Arial" w:hAnsi="Times New Roman" w:cs="Times New Roman"/>
          <w:color w:val="FFC000"/>
          <w:sz w:val="24"/>
          <w:szCs w:val="24"/>
        </w:rPr>
        <w:t xml:space="preserve"> </w:t>
      </w:r>
      <w:r w:rsidRPr="00526289">
        <w:rPr>
          <w:rFonts w:ascii="Times New Roman" w:eastAsia="Arial" w:hAnsi="Times New Roman" w:cs="Times New Roman"/>
          <w:sz w:val="24"/>
          <w:szCs w:val="24"/>
        </w:rPr>
        <w:t>Планирани токови готовине по кварталима усклађени су са очекиваним приливима и одливима новчаних средстава из пословне, инвестиционе и активности финансирања.</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FF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color w:val="FF0000"/>
          <w:sz w:val="24"/>
          <w:szCs w:val="24"/>
        </w:rPr>
      </w:pPr>
    </w:p>
    <w:p w:rsidR="006B5FEA" w:rsidRPr="00526289" w:rsidRDefault="00D863AD">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32"/>
          <w:szCs w:val="32"/>
        </w:rPr>
      </w:pPr>
      <w:r w:rsidRPr="00526289">
        <w:rPr>
          <w:rFonts w:ascii="Times New Roman" w:eastAsia="Arial" w:hAnsi="Times New Roman" w:cs="Times New Roman"/>
          <w:b/>
          <w:color w:val="000000"/>
          <w:sz w:val="32"/>
          <w:szCs w:val="32"/>
        </w:rPr>
        <w:t>3. ЦИЉЕВИ И ПЛАНИРАНЕ АКТИВНОСТИ ЗА 2019. ГОДИНУ</w:t>
      </w:r>
    </w:p>
    <w:p w:rsidR="006B5FEA" w:rsidRPr="00526289" w:rsidRDefault="006B5FEA">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Основни циљ предузећа је континуирано пружање комуналних услуга по прихватљивим ценама. ЈП „Комград” Бачка Топола и даље жели</w:t>
      </w:r>
      <w:r w:rsidR="000C583B" w:rsidRPr="00526289">
        <w:rPr>
          <w:rFonts w:ascii="Times New Roman" w:eastAsia="Arial" w:hAnsi="Times New Roman" w:cs="Times New Roman"/>
          <w:sz w:val="24"/>
          <w:szCs w:val="24"/>
        </w:rPr>
        <w:t xml:space="preserve"> задовољити </w:t>
      </w:r>
      <w:r w:rsidRPr="00526289">
        <w:rPr>
          <w:rFonts w:ascii="Times New Roman" w:eastAsia="Arial" w:hAnsi="Times New Roman" w:cs="Times New Roman"/>
          <w:sz w:val="24"/>
          <w:szCs w:val="24"/>
        </w:rPr>
        <w:t xml:space="preserve"> потреб</w:t>
      </w:r>
      <w:r w:rsidR="000C583B"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становништва и других корисника комуналних услуга</w:t>
      </w:r>
      <w:r w:rsidR="000C583B"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квалитетно задовољити не само на територији насељеног места Бачке Тополе, </w:t>
      </w:r>
      <w:r w:rsidR="003278C5" w:rsidRPr="00526289">
        <w:rPr>
          <w:rFonts w:ascii="Times New Roman" w:eastAsia="Arial" w:hAnsi="Times New Roman" w:cs="Times New Roman"/>
          <w:sz w:val="24"/>
          <w:szCs w:val="24"/>
        </w:rPr>
        <w:t>већ</w:t>
      </w:r>
      <w:r w:rsidRPr="00526289">
        <w:rPr>
          <w:rFonts w:ascii="Times New Roman" w:eastAsia="Arial" w:hAnsi="Times New Roman" w:cs="Times New Roman"/>
          <w:sz w:val="24"/>
          <w:szCs w:val="24"/>
        </w:rPr>
        <w:t xml:space="preserve"> у складу са општинским комуналним одлукама своје активности </w:t>
      </w:r>
      <w:r w:rsidR="003278C5" w:rsidRPr="00526289">
        <w:rPr>
          <w:rFonts w:ascii="Times New Roman" w:eastAsia="Arial" w:hAnsi="Times New Roman" w:cs="Times New Roman"/>
          <w:sz w:val="24"/>
          <w:szCs w:val="24"/>
        </w:rPr>
        <w:t xml:space="preserve">желимо проширити </w:t>
      </w:r>
      <w:r w:rsidRPr="00526289">
        <w:rPr>
          <w:rFonts w:ascii="Times New Roman" w:eastAsia="Arial" w:hAnsi="Times New Roman" w:cs="Times New Roman"/>
          <w:sz w:val="24"/>
          <w:szCs w:val="24"/>
        </w:rPr>
        <w:t>и на остал</w:t>
      </w:r>
      <w:r w:rsidR="003278C5"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насељен</w:t>
      </w:r>
      <w:r w:rsidR="003278C5"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места, почев </w:t>
      </w:r>
      <w:r w:rsidR="003278C5" w:rsidRPr="00526289">
        <w:rPr>
          <w:rFonts w:ascii="Times New Roman" w:eastAsia="Arial" w:hAnsi="Times New Roman" w:cs="Times New Roman"/>
          <w:sz w:val="24"/>
          <w:szCs w:val="24"/>
        </w:rPr>
        <w:t>насеља са највећим бројем становника</w:t>
      </w:r>
      <w:r w:rsidRPr="00526289">
        <w:rPr>
          <w:rFonts w:ascii="Times New Roman" w:eastAsia="Arial" w:hAnsi="Times New Roman" w:cs="Times New Roman"/>
          <w:sz w:val="24"/>
          <w:szCs w:val="24"/>
        </w:rPr>
        <w:t>, то јест за Стару Моравицу.</w:t>
      </w:r>
    </w:p>
    <w:p w:rsidR="006B5FEA" w:rsidRPr="00526289" w:rsidRDefault="006B5FEA">
      <w:pPr>
        <w:pStyle w:val="Normal1"/>
        <w:spacing w:after="0" w:line="240" w:lineRule="auto"/>
        <w:ind w:firstLine="720"/>
        <w:jc w:val="both"/>
        <w:rPr>
          <w:rFonts w:ascii="Times New Roman" w:eastAsia="Arial" w:hAnsi="Times New Roman" w:cs="Times New Roman"/>
          <w:sz w:val="24"/>
          <w:szCs w:val="24"/>
        </w:rPr>
      </w:pP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 У том смислу, у наредном пер</w:t>
      </w:r>
      <w:r w:rsidR="001A157B" w:rsidRPr="00526289">
        <w:rPr>
          <w:rFonts w:ascii="Times New Roman" w:eastAsia="Arial" w:hAnsi="Times New Roman" w:cs="Times New Roman"/>
          <w:sz w:val="24"/>
          <w:szCs w:val="24"/>
        </w:rPr>
        <w:t>иоду укупно пословање и развој П</w:t>
      </w:r>
      <w:r w:rsidRPr="00526289">
        <w:rPr>
          <w:rFonts w:ascii="Times New Roman" w:eastAsia="Arial" w:hAnsi="Times New Roman" w:cs="Times New Roman"/>
          <w:sz w:val="24"/>
          <w:szCs w:val="24"/>
        </w:rPr>
        <w:t>редузећа, треба у што већој мери подредити унапређењу и развоју поверених комуналних делатности, у правцу:</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1. повећања степена доступности комуналних услуга, паралелно повећањ</w:t>
      </w:r>
      <w:r w:rsidR="001A157B"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свести грађана</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2. веће поузданости и стабилности код пружања комуналних услуга</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3. бољег квалитета пружених услуга по захтевима корисника „Комград”</w:t>
      </w:r>
      <w:r w:rsidR="00A3702C" w:rsidRPr="00526289">
        <w:rPr>
          <w:rFonts w:ascii="Times New Roman" w:eastAsia="Arial" w:hAnsi="Times New Roman" w:cs="Times New Roman"/>
          <w:sz w:val="24"/>
          <w:szCs w:val="24"/>
        </w:rPr>
        <w:t>-а, а</w:t>
      </w:r>
      <w:r w:rsidRPr="00526289">
        <w:rPr>
          <w:rFonts w:ascii="Times New Roman" w:eastAsia="Arial" w:hAnsi="Times New Roman" w:cs="Times New Roman"/>
          <w:sz w:val="24"/>
          <w:szCs w:val="24"/>
        </w:rPr>
        <w:t xml:space="preserve"> који се примењују у најразвијенијим европским државама.</w:t>
      </w: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4. примена информационих и технолошких развитка</w:t>
      </w:r>
    </w:p>
    <w:p w:rsidR="006B5FEA" w:rsidRPr="00526289" w:rsidRDefault="006B5FEA">
      <w:pPr>
        <w:pStyle w:val="Normal1"/>
        <w:spacing w:after="0" w:line="240" w:lineRule="auto"/>
        <w:jc w:val="both"/>
        <w:rPr>
          <w:rFonts w:ascii="Times New Roman" w:eastAsia="Arial" w:hAnsi="Times New Roman" w:cs="Times New Roman"/>
          <w:sz w:val="24"/>
          <w:szCs w:val="24"/>
        </w:rPr>
      </w:pP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b/>
          <w:sz w:val="24"/>
          <w:szCs w:val="24"/>
        </w:rPr>
        <w:t>Специфични циљеви</w:t>
      </w:r>
      <w:r w:rsidRPr="00526289">
        <w:rPr>
          <w:rFonts w:ascii="Times New Roman" w:eastAsia="Arial" w:hAnsi="Times New Roman" w:cs="Times New Roman"/>
          <w:sz w:val="24"/>
          <w:szCs w:val="24"/>
        </w:rPr>
        <w:t xml:space="preserve"> које планирамо да остваримо у наредној години су:</w:t>
      </w:r>
    </w:p>
    <w:p w:rsidR="006B5FEA" w:rsidRPr="00526289" w:rsidRDefault="00D45CD8">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континуирано и ефикасно водоснабдевање грађана и привреде у насељеном месту Бачка Топола и изван Бачке Тополе;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повећање капацитета филтера Фабрике воде</w:t>
      </w:r>
    </w:p>
    <w:p w:rsidR="00D45CD8"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смањење броја паушалних претплатника у односу на 2018. годину;</w:t>
      </w:r>
    </w:p>
    <w:p w:rsidR="006B5FEA" w:rsidRPr="00526289" w:rsidRDefault="00D45CD8">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 xml:space="preserve">смањење броја нелегалних прикључака на грејну мрежу и повећање броја корисника даљинског грејања </w:t>
      </w:r>
      <w:r w:rsidRPr="00526289">
        <w:rPr>
          <w:rFonts w:ascii="Times New Roman" w:eastAsia="Arial" w:hAnsi="Times New Roman" w:cs="Times New Roman"/>
          <w:sz w:val="24"/>
          <w:szCs w:val="24"/>
        </w:rPr>
        <w:t>(</w:t>
      </w:r>
      <w:r w:rsidR="00D863AD" w:rsidRPr="00526289">
        <w:rPr>
          <w:rFonts w:ascii="Times New Roman" w:eastAsia="Arial" w:hAnsi="Times New Roman" w:cs="Times New Roman"/>
          <w:sz w:val="24"/>
          <w:szCs w:val="24"/>
        </w:rPr>
        <w:t>захваљујући обиласку терена, успели смо открити 8 илегалних потрошача</w:t>
      </w:r>
      <w:r w:rsidRPr="00526289">
        <w:rPr>
          <w:rFonts w:ascii="Times New Roman" w:eastAsia="Arial" w:hAnsi="Times New Roman" w:cs="Times New Roman"/>
          <w:sz w:val="24"/>
          <w:szCs w:val="24"/>
        </w:rPr>
        <w:t>)</w:t>
      </w:r>
      <w:r w:rsidR="00D863AD" w:rsidRPr="00526289">
        <w:rPr>
          <w:rFonts w:ascii="Times New Roman" w:eastAsia="Arial" w:hAnsi="Times New Roman" w:cs="Times New Roman"/>
          <w:sz w:val="24"/>
          <w:szCs w:val="24"/>
        </w:rPr>
        <w:t>;</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повећање броја изграђених прикључака на водоводну и на канализациону мрежу – у 2018.години смо остварили скоро 200 прикључака.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унапређивање капацитета техничког сектора у делу који се односи на</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грађевинске машине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повећање обима пружања услуга изношења смећа у граду и приградским насељима – Стара Моравица</w:t>
      </w:r>
    </w:p>
    <w:p w:rsidR="006B5FEA" w:rsidRPr="00526289" w:rsidRDefault="00D45CD8">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побољшање квалитета већ постојећих услуга и скраћивање времена извршења тих услуга (нова специјална возила за одношење отпада, комунална машина, кранска косилица, итд)</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о</w:t>
      </w:r>
      <w:r w:rsidR="00D45CD8" w:rsidRPr="00526289">
        <w:rPr>
          <w:rFonts w:ascii="Times New Roman" w:eastAsia="Arial" w:hAnsi="Times New Roman" w:cs="Times New Roman"/>
          <w:sz w:val="24"/>
          <w:szCs w:val="24"/>
        </w:rPr>
        <w:t>државање финансијског положаја П</w:t>
      </w:r>
      <w:r w:rsidRPr="00526289">
        <w:rPr>
          <w:rFonts w:ascii="Times New Roman" w:eastAsia="Arial" w:hAnsi="Times New Roman" w:cs="Times New Roman"/>
          <w:sz w:val="24"/>
          <w:szCs w:val="24"/>
        </w:rPr>
        <w:t xml:space="preserve">редузећа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повећање наплате извршених услуга у свим делатностима</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 односу на 2018.годин</w:t>
      </w:r>
      <w:r w:rsidR="00D45CD8" w:rsidRPr="00526289">
        <w:rPr>
          <w:rFonts w:ascii="Times New Roman" w:eastAsia="Arial" w:hAnsi="Times New Roman" w:cs="Times New Roman"/>
          <w:sz w:val="24"/>
          <w:szCs w:val="24"/>
        </w:rPr>
        <w:t>у</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реализација предвиђених инвестиција - логички след инвестиција од 2018.године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стална брига о запосленима – </w:t>
      </w:r>
      <w:r w:rsidR="00D45CD8" w:rsidRPr="00526289">
        <w:rPr>
          <w:rFonts w:ascii="Times New Roman" w:eastAsia="Arial" w:hAnsi="Times New Roman" w:cs="Times New Roman"/>
          <w:sz w:val="24"/>
          <w:szCs w:val="24"/>
        </w:rPr>
        <w:t xml:space="preserve">примена </w:t>
      </w:r>
      <w:r w:rsidRPr="00526289">
        <w:rPr>
          <w:rFonts w:ascii="Times New Roman" w:eastAsia="Arial" w:hAnsi="Times New Roman" w:cs="Times New Roman"/>
          <w:sz w:val="24"/>
          <w:szCs w:val="24"/>
        </w:rPr>
        <w:t>савремених мера безбедности и заштите на раду – ХТЗ опрема и одржавање броја запослених на планираном нивоу</w:t>
      </w:r>
    </w:p>
    <w:p w:rsidR="006B5FEA" w:rsidRPr="00526289" w:rsidRDefault="00D45CD8">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унапређивање професионалних капацитета запослених кроз обуке, образовање и усавршавања, у складу са могућностима</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едукација грађана за селекцију отпада – наставак едукативне радионице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унапређивање опремљености возног парка</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спровођење ценовне политике зацртане у Средњорочном плану пословне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стратегије и развоја ЈП ,,Комград“ Бачка Топола за период 2019. - 2021.године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проширивање, у територијалном смислу у складу са Законима – покривање Старе Моравице са комуналним делатностима – извршење потребне инвестиције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даљи развој и осавремењивање погребне делатности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w:t>
      </w:r>
      <w:r w:rsidR="00D45CD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повећање рејтинга „Комград”-а </w:t>
      </w:r>
    </w:p>
    <w:p w:rsidR="008C2EB0" w:rsidRPr="00526289" w:rsidRDefault="008C2EB0">
      <w:pPr>
        <w:pStyle w:val="Normal1"/>
        <w:spacing w:after="0"/>
        <w:jc w:val="both"/>
        <w:rPr>
          <w:rFonts w:ascii="Times New Roman" w:eastAsia="Arial" w:hAnsi="Times New Roman" w:cs="Times New Roman"/>
          <w:sz w:val="24"/>
          <w:szCs w:val="24"/>
        </w:rPr>
      </w:pPr>
    </w:p>
    <w:p w:rsidR="008C2EB0" w:rsidRPr="00526289" w:rsidRDefault="008C2EB0">
      <w:pPr>
        <w:pStyle w:val="Normal1"/>
        <w:spacing w:after="0"/>
        <w:jc w:val="both"/>
        <w:rPr>
          <w:rFonts w:ascii="Times New Roman" w:eastAsia="Arial" w:hAnsi="Times New Roman" w:cs="Times New Roman"/>
          <w:sz w:val="24"/>
          <w:szCs w:val="24"/>
        </w:rPr>
      </w:pPr>
    </w:p>
    <w:p w:rsidR="008C2EB0" w:rsidRPr="00526289" w:rsidRDefault="008C2EB0">
      <w:pPr>
        <w:pStyle w:val="Normal1"/>
        <w:spacing w:after="0"/>
        <w:jc w:val="both"/>
        <w:rPr>
          <w:rFonts w:ascii="Times New Roman" w:eastAsia="Arial" w:hAnsi="Times New Roman" w:cs="Times New Roman"/>
          <w:b/>
          <w:sz w:val="24"/>
          <w:szCs w:val="24"/>
        </w:rPr>
      </w:pPr>
    </w:p>
    <w:p w:rsidR="008C2EB0" w:rsidRPr="00526289" w:rsidRDefault="008C2EB0">
      <w:pPr>
        <w:pStyle w:val="Normal1"/>
        <w:spacing w:after="0"/>
        <w:jc w:val="both"/>
        <w:rPr>
          <w:rFonts w:ascii="Times New Roman" w:eastAsia="Arial" w:hAnsi="Times New Roman" w:cs="Times New Roman"/>
          <w:b/>
          <w:sz w:val="24"/>
          <w:szCs w:val="24"/>
        </w:rPr>
      </w:pPr>
      <w:r w:rsidRPr="00526289">
        <w:rPr>
          <w:rFonts w:ascii="Times New Roman" w:eastAsia="Arial" w:hAnsi="Times New Roman" w:cs="Times New Roman"/>
          <w:b/>
          <w:sz w:val="24"/>
          <w:szCs w:val="24"/>
        </w:rPr>
        <w:t>3.1 АНАЛИЗА ПОСЛОВНОГ ОКРУЖЕЊА</w:t>
      </w:r>
    </w:p>
    <w:p w:rsidR="008C2EB0" w:rsidRPr="00526289" w:rsidRDefault="008C2EB0">
      <w:pPr>
        <w:pStyle w:val="Normal1"/>
        <w:spacing w:after="0"/>
        <w:jc w:val="both"/>
        <w:rPr>
          <w:rFonts w:ascii="Times New Roman" w:eastAsia="Arial" w:hAnsi="Times New Roman" w:cs="Times New Roman"/>
          <w:b/>
          <w:sz w:val="24"/>
          <w:szCs w:val="24"/>
        </w:rPr>
      </w:pPr>
    </w:p>
    <w:p w:rsidR="008C2EB0" w:rsidRPr="00526289" w:rsidRDefault="008C2EB0" w:rsidP="006B3166">
      <w:pPr>
        <w:autoSpaceDE w:val="0"/>
        <w:autoSpaceDN w:val="0"/>
        <w:adjustRightInd w:val="0"/>
        <w:spacing w:after="0" w:line="240" w:lineRule="auto"/>
        <w:ind w:firstLine="720"/>
        <w:jc w:val="both"/>
        <w:rPr>
          <w:rFonts w:ascii="Times New Roman" w:hAnsi="Times New Roman" w:cs="Times New Roman"/>
          <w:color w:val="92D050"/>
          <w:sz w:val="23"/>
          <w:szCs w:val="23"/>
        </w:rPr>
      </w:pPr>
      <w:r w:rsidRPr="00526289">
        <w:rPr>
          <w:rFonts w:ascii="Times New Roman" w:hAnsi="Times New Roman" w:cs="Times New Roman"/>
          <w:color w:val="92D050"/>
          <w:sz w:val="23"/>
          <w:szCs w:val="23"/>
        </w:rPr>
        <w:t>Јавно предузеће „КОМГРАД” обавља комуналну делатност од општег друштвеног интереса и као такво ужива монопол на тржишту. Покрива површину од 400 км</w:t>
      </w:r>
      <w:r w:rsidRPr="0036580E">
        <w:rPr>
          <w:rFonts w:ascii="Times New Roman" w:hAnsi="Times New Roman" w:cs="Times New Roman"/>
          <w:color w:val="92D050"/>
          <w:sz w:val="23"/>
          <w:szCs w:val="23"/>
          <w:vertAlign w:val="superscript"/>
        </w:rPr>
        <w:t xml:space="preserve">2 </w:t>
      </w:r>
      <w:r w:rsidRPr="00526289">
        <w:rPr>
          <w:rFonts w:ascii="Times New Roman" w:hAnsi="Times New Roman" w:cs="Times New Roman"/>
          <w:color w:val="92D050"/>
          <w:sz w:val="23"/>
          <w:szCs w:val="23"/>
        </w:rPr>
        <w:t>на којем живи 29.343 становника у 22 насељена места и велики број околних салаша. Град Бачка Топола као центар општине са око 13.000 становника тежи да постане седиште од регионалног значаја. Анализа купаца укључује економску ситуацију у земљи, односно платежну моћ купаца, штедњу становништва и концепт потрошње. Што се тиче понуде „Комград”-а реч је о услугама које су од виталног значаја за живот становништва и функционисање привреде. Оно што се битније одражава на пословање предузећа и његову ликвидност је опадање платежне моћи поторшача у свим категоријама што, самим тим, ствара њихову немогућност измирења обавеза према предузећу. Већи део становништва се бави пољопривредом, воћарством, сточарством. Анализа добављача укључује техничко – технолошко окружење, где се уочава изузетно висок тренд раста. Предузећу стоје на располагању бројне могућности за унапређење свог пословања, кроз модернизацију процеса и технологија, које су лимитиране расположивим финансијским средствима. Са друге стране Закон о јавним набавкама пружа могућност да се, укључивањем конкуренције, дође до повољних цена производа и услуга на тржишту, кроз дефинисане рокове плаћања. Град Бачка Топола има развијен културни живот и велики туристички потенцијал. Релативно развијена привреда позитивно утиче на пословање предузећа, пошто су непосредни корисници услуга поред становништва, фабрике и институције. Привредни потенцијал се огледа у фабрикама, које успешно послују у нашој општини, а то су: „Foamtech”</w:t>
      </w:r>
      <w:r w:rsidRPr="00526289">
        <w:rPr>
          <w:rFonts w:ascii="Times New Roman" w:hAnsi="Times New Roman" w:cs="Times New Roman"/>
          <w:b/>
          <w:bCs/>
          <w:color w:val="92D050"/>
          <w:sz w:val="23"/>
          <w:szCs w:val="23"/>
        </w:rPr>
        <w:t xml:space="preserve">, </w:t>
      </w:r>
      <w:r w:rsidRPr="00526289">
        <w:rPr>
          <w:rFonts w:ascii="Times New Roman" w:hAnsi="Times New Roman" w:cs="Times New Roman"/>
          <w:color w:val="92D050"/>
          <w:sz w:val="23"/>
          <w:szCs w:val="23"/>
        </w:rPr>
        <w:t>„Pottker”, „Usluga AD”, „Capriolo doo”, Sat-Trakt doo„ ,„EM Commerce doo”. „Midmas doo”... На наше пословање негативно утиче затварање многих привредних</w:t>
      </w:r>
      <w:r w:rsidR="006B3166" w:rsidRPr="00526289">
        <w:rPr>
          <w:rFonts w:ascii="Times New Roman" w:hAnsi="Times New Roman" w:cs="Times New Roman"/>
          <w:color w:val="92D050"/>
          <w:sz w:val="23"/>
          <w:szCs w:val="23"/>
        </w:rPr>
        <w:t xml:space="preserve"> </w:t>
      </w:r>
      <w:r w:rsidRPr="00526289">
        <w:rPr>
          <w:rFonts w:ascii="Times New Roman" w:hAnsi="Times New Roman" w:cs="Times New Roman"/>
          <w:color w:val="92D050"/>
          <w:sz w:val="23"/>
          <w:szCs w:val="23"/>
        </w:rPr>
        <w:t xml:space="preserve">субјеката, рационализација у оквиру послујућих, а као резултат тога </w:t>
      </w:r>
      <w:r w:rsidR="00956F2C" w:rsidRPr="00526289">
        <w:rPr>
          <w:rFonts w:ascii="Times New Roman" w:hAnsi="Times New Roman" w:cs="Times New Roman"/>
          <w:color w:val="92D050"/>
          <w:sz w:val="23"/>
          <w:szCs w:val="23"/>
        </w:rPr>
        <w:t xml:space="preserve">произилази </w:t>
      </w:r>
      <w:r w:rsidRPr="00526289">
        <w:rPr>
          <w:rFonts w:ascii="Times New Roman" w:hAnsi="Times New Roman" w:cs="Times New Roman"/>
          <w:color w:val="92D050"/>
          <w:sz w:val="23"/>
          <w:szCs w:val="23"/>
        </w:rPr>
        <w:t>велики број незапослених. Неопходно је предузети активности, које за циљ имају промену свести грађана о заштити човекове околине и уложити много већа средства у екологију, као и у инфрастурктурални развој.</w:t>
      </w:r>
    </w:p>
    <w:p w:rsidR="006B5FEA" w:rsidRPr="00526289" w:rsidRDefault="006B5FEA" w:rsidP="008C2EB0">
      <w:pPr>
        <w:pStyle w:val="Normal1"/>
        <w:pBdr>
          <w:top w:val="nil"/>
          <w:left w:val="nil"/>
          <w:bottom w:val="nil"/>
          <w:right w:val="nil"/>
          <w:between w:val="nil"/>
        </w:pBdr>
        <w:spacing w:after="0" w:line="240" w:lineRule="auto"/>
        <w:ind w:right="-330"/>
        <w:jc w:val="both"/>
        <w:rPr>
          <w:rFonts w:ascii="Times New Roman" w:eastAsia="Arial" w:hAnsi="Times New Roman" w:cs="Times New Roman"/>
          <w:color w:val="92D050"/>
          <w:sz w:val="24"/>
          <w:szCs w:val="24"/>
        </w:rPr>
      </w:pPr>
    </w:p>
    <w:p w:rsidR="006B5FEA" w:rsidRPr="00526289" w:rsidRDefault="006B5FEA" w:rsidP="008C2EB0">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p>
    <w:p w:rsidR="006B5FEA" w:rsidRPr="00526289" w:rsidRDefault="006B3166" w:rsidP="008C2EB0">
      <w:pPr>
        <w:pStyle w:val="Normal1"/>
        <w:pBdr>
          <w:top w:val="nil"/>
          <w:left w:val="nil"/>
          <w:bottom w:val="nil"/>
          <w:right w:val="nil"/>
          <w:between w:val="nil"/>
        </w:pBdr>
        <w:spacing w:after="0" w:line="240" w:lineRule="auto"/>
        <w:ind w:left="-142" w:right="-330"/>
        <w:jc w:val="both"/>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ab/>
        <w:t>3.2</w:t>
      </w:r>
      <w:r w:rsidR="00D863AD" w:rsidRPr="00526289">
        <w:rPr>
          <w:rFonts w:ascii="Times New Roman" w:eastAsia="Arial" w:hAnsi="Times New Roman" w:cs="Times New Roman"/>
          <w:b/>
          <w:color w:val="000000"/>
          <w:sz w:val="24"/>
          <w:szCs w:val="24"/>
        </w:rPr>
        <w:t xml:space="preserve"> КЉУЧНЕ АКТИВНОСТИ ПОТРЕБНЕ ЗА СПРОВОЂЕЊE ЦИЉЕВА</w:t>
      </w:r>
    </w:p>
    <w:p w:rsidR="006B5FEA" w:rsidRPr="00526289" w:rsidRDefault="006B5FEA" w:rsidP="008C2EB0">
      <w:pPr>
        <w:pStyle w:val="Normal1"/>
        <w:pBdr>
          <w:top w:val="nil"/>
          <w:left w:val="nil"/>
          <w:bottom w:val="nil"/>
          <w:right w:val="nil"/>
          <w:between w:val="nil"/>
        </w:pBdr>
        <w:spacing w:after="0" w:line="240" w:lineRule="auto"/>
        <w:ind w:right="-330"/>
        <w:jc w:val="both"/>
        <w:rPr>
          <w:rFonts w:ascii="Times New Roman" w:eastAsia="Arial" w:hAnsi="Times New Roman" w:cs="Times New Roman"/>
          <w:b/>
          <w:color w:val="000000"/>
          <w:sz w:val="24"/>
          <w:szCs w:val="24"/>
        </w:rPr>
      </w:pPr>
    </w:p>
    <w:p w:rsidR="006B5FEA" w:rsidRPr="00526289" w:rsidRDefault="00D863AD" w:rsidP="008C2EB0">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Остваривањем наведених циљева би се значајно повећала могућност да се задржи и унапреди постојећи ниво квалитета комуналних услуга као допринос одрживом развоју и заштити животне средине у локалној заједници.</w:t>
      </w:r>
    </w:p>
    <w:p w:rsidR="006B5FEA" w:rsidRPr="00526289" w:rsidRDefault="00D863AD" w:rsidP="008C2EB0">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Да би се приближили остварењу зацртаних циљева потребно је да: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ефикасније контролишемо потрошњу у систему водоснабдевања – да обезбедимо ефикасан систем за очитавање водомера и елиминишемо све нелегалне кориснике и истовремено извршимо у континуитету баждарење </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да смањимо број корисника на микрозаједницама, односно да у потпуности укинемо ту врсту водоводне мреже, и да смањимо паушалне кориснике на  – општинска комунална одлука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да обезбедимо на месечном нивоу очитавање водомера – и временом да уведемо систем даљинског очитавање водомера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у сарадњи са локалном самоуправом и месним заједницама евидентирамо и уведемо у систем наплате нелегалне кориснике канализационе мреже;</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интензивирамо изградњу канализационих прикључака у деловима насељеног места Бачке Тополе где је изграђена канализациона мрежа;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у сарадњи са општинским органима и инспекцијским службама општине обезбедимо да се водоводна мрежа и канализациони систем користи у складу са законом и општинском одлуком – чишћење атмосферских канала;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интензивирамо рад на наплати потраживања од корисника;</w:t>
      </w:r>
    </w:p>
    <w:p w:rsidR="006B5FEA" w:rsidRPr="00526289" w:rsidRDefault="00D863AD">
      <w:pPr>
        <w:pStyle w:val="Normal1"/>
        <w:numPr>
          <w:ilvl w:val="0"/>
          <w:numId w:val="2"/>
        </w:numPr>
        <w:pBdr>
          <w:top w:val="nil"/>
          <w:left w:val="nil"/>
          <w:bottom w:val="nil"/>
          <w:right w:val="nil"/>
          <w:between w:val="nil"/>
        </w:pBdr>
        <w:spacing w:after="0"/>
        <w:ind w:left="142" w:hanging="142"/>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да се изврши попуна упражњених радних места, јер нам само то обезбеђује</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несметан рад на одржавању достигнутог нивоа квалитета комуналних услуга;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континуирано унапређујемо професионална знања запослених и обучимо више извршилаца за поједине послове који су од круцијалног значаја за функционисање система комуналних услуга и да остваримо принцип „свако је оспособљен за рад на сваком радном месту“</w:t>
      </w:r>
    </w:p>
    <w:p w:rsidR="006B5FEA" w:rsidRPr="00526289" w:rsidRDefault="00D863AD">
      <w:pPr>
        <w:pStyle w:val="Normal1"/>
        <w:jc w:val="both"/>
        <w:rPr>
          <w:rFonts w:ascii="Times New Roman" w:eastAsia="Arial" w:hAnsi="Times New Roman" w:cs="Times New Roman"/>
          <w:color w:val="4F81BD" w:themeColor="accent1"/>
          <w:sz w:val="24"/>
          <w:szCs w:val="24"/>
        </w:rPr>
      </w:pPr>
      <w:r w:rsidRPr="00526289">
        <w:rPr>
          <w:rFonts w:ascii="Times New Roman" w:eastAsia="Arial" w:hAnsi="Times New Roman" w:cs="Times New Roman"/>
          <w:sz w:val="24"/>
          <w:szCs w:val="24"/>
        </w:rPr>
        <w:t>- донесемо нови ценовник комуналних услуга усклађен са Средњорочним планом</w:t>
      </w:r>
      <w:r w:rsidR="003A1D84" w:rsidRPr="00526289">
        <w:rPr>
          <w:rFonts w:ascii="Times New Roman" w:eastAsia="Arial" w:hAnsi="Times New Roman" w:cs="Times New Roman"/>
          <w:color w:val="4F81BD" w:themeColor="accent1"/>
          <w:sz w:val="24"/>
          <w:szCs w:val="24"/>
        </w:rPr>
        <w:t>, у којем бисмо цене услуга, које</w:t>
      </w:r>
      <w:r w:rsidR="006B3166" w:rsidRPr="00526289">
        <w:rPr>
          <w:rFonts w:ascii="Times New Roman" w:eastAsia="Arial" w:hAnsi="Times New Roman" w:cs="Times New Roman"/>
          <w:color w:val="4F81BD" w:themeColor="accent1"/>
          <w:sz w:val="24"/>
          <w:szCs w:val="24"/>
        </w:rPr>
        <w:t xml:space="preserve"> нису кориговане од 2014.године</w:t>
      </w:r>
      <w:r w:rsidR="003A1D84" w:rsidRPr="00526289">
        <w:rPr>
          <w:rFonts w:ascii="Times New Roman" w:eastAsia="Arial" w:hAnsi="Times New Roman" w:cs="Times New Roman"/>
          <w:color w:val="4F81BD" w:themeColor="accent1"/>
          <w:sz w:val="24"/>
          <w:szCs w:val="24"/>
        </w:rPr>
        <w:t>,</w:t>
      </w:r>
      <w:r w:rsidR="006B3166" w:rsidRPr="00526289">
        <w:rPr>
          <w:rFonts w:ascii="Times New Roman" w:eastAsia="Arial" w:hAnsi="Times New Roman" w:cs="Times New Roman"/>
          <w:color w:val="4F81BD" w:themeColor="accent1"/>
          <w:sz w:val="24"/>
          <w:szCs w:val="24"/>
        </w:rPr>
        <w:t xml:space="preserve"> </w:t>
      </w:r>
      <w:r w:rsidR="003A1D84" w:rsidRPr="00526289">
        <w:rPr>
          <w:rFonts w:ascii="Times New Roman" w:eastAsia="Arial" w:hAnsi="Times New Roman" w:cs="Times New Roman"/>
          <w:color w:val="4F81BD" w:themeColor="accent1"/>
          <w:sz w:val="24"/>
          <w:szCs w:val="24"/>
        </w:rPr>
        <w:t>повећали за 5 % сходно тржишним променама, односо поскупљењима осталих сировина</w:t>
      </w:r>
      <w:r w:rsidR="0036580E">
        <w:rPr>
          <w:rFonts w:ascii="Times New Roman" w:eastAsia="Arial" w:hAnsi="Times New Roman" w:cs="Times New Roman"/>
          <w:color w:val="4F81BD" w:themeColor="accent1"/>
          <w:sz w:val="24"/>
          <w:szCs w:val="24"/>
        </w:rPr>
        <w:t xml:space="preserve"> и услуга у окружењу</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пословне стратегије ЈП ,,Комград“ за период од 2019. - 2021. године;</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одржимо ниво учешћа, чак да повећамо учешће на тржишту што се тиче даљинског грејања;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да мапирамо кориснике даљинског грејања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да едукујемо становништво на</w:t>
      </w:r>
      <w:r w:rsidRPr="00526289">
        <w:rPr>
          <w:rFonts w:ascii="Times New Roman" w:eastAsia="Arial" w:hAnsi="Times New Roman" w:cs="Times New Roman"/>
          <w:color w:val="FF0000"/>
          <w:sz w:val="24"/>
          <w:szCs w:val="24"/>
        </w:rPr>
        <w:t xml:space="preserve"> </w:t>
      </w:r>
      <w:r w:rsidRPr="00526289">
        <w:rPr>
          <w:rFonts w:ascii="Times New Roman" w:eastAsia="Arial" w:hAnsi="Times New Roman" w:cs="Times New Roman"/>
          <w:sz w:val="24"/>
          <w:szCs w:val="24"/>
        </w:rPr>
        <w:t>еколошки свестан начин живота,</w:t>
      </w:r>
      <w:r w:rsidRPr="00526289">
        <w:rPr>
          <w:rFonts w:ascii="Times New Roman" w:eastAsia="Arial" w:hAnsi="Times New Roman" w:cs="Times New Roman"/>
          <w:color w:val="FF0000"/>
          <w:sz w:val="24"/>
          <w:szCs w:val="24"/>
        </w:rPr>
        <w:t xml:space="preserve"> </w:t>
      </w:r>
      <w:r w:rsidRPr="00526289">
        <w:rPr>
          <w:rFonts w:ascii="Times New Roman" w:eastAsia="Arial" w:hAnsi="Times New Roman" w:cs="Times New Roman"/>
          <w:sz w:val="24"/>
          <w:szCs w:val="24"/>
        </w:rPr>
        <w:t>даље треба интензивирати програме за заштиту животне средине, програме за селективно и правилно прикупљање отпада, одговорнији начин понашања према животињама и према животној околини. Едукативне радионице и ликовне конкурсе би требало одрадити и у сеоским срединама, предшколским и школским установама.</w:t>
      </w:r>
    </w:p>
    <w:p w:rsidR="006B5FEA" w:rsidRPr="00526289" w:rsidRDefault="00D863AD">
      <w:pPr>
        <w:pStyle w:val="Normal1"/>
        <w:jc w:val="both"/>
        <w:rPr>
          <w:rFonts w:ascii="Times New Roman" w:eastAsia="Arial" w:hAnsi="Times New Roman" w:cs="Times New Roman"/>
          <w:color w:val="FF0000"/>
          <w:sz w:val="24"/>
          <w:szCs w:val="24"/>
        </w:rPr>
      </w:pPr>
      <w:r w:rsidRPr="00526289">
        <w:rPr>
          <w:rFonts w:ascii="Times New Roman" w:eastAsia="Arial" w:hAnsi="Times New Roman" w:cs="Times New Roman"/>
          <w:sz w:val="24"/>
          <w:szCs w:val="24"/>
        </w:rPr>
        <w:t xml:space="preserve">- да интегришемо Стару Моравицу и њихову досадашњу комуналну делатност, из те </w:t>
      </w:r>
      <w:r w:rsidR="003A1D84" w:rsidRPr="00526289">
        <w:rPr>
          <w:rFonts w:ascii="Times New Roman" w:eastAsia="Arial" w:hAnsi="Times New Roman" w:cs="Times New Roman"/>
          <w:sz w:val="24"/>
          <w:szCs w:val="24"/>
        </w:rPr>
        <w:t>средине</w:t>
      </w:r>
      <w:r w:rsidRPr="00526289">
        <w:rPr>
          <w:rFonts w:ascii="Times New Roman" w:eastAsia="Arial" w:hAnsi="Times New Roman" w:cs="Times New Roman"/>
          <w:sz w:val="24"/>
          <w:szCs w:val="24"/>
        </w:rPr>
        <w:t xml:space="preserve"> у „Комград”</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да у складу са Акционим планом за граничне емисије,</w:t>
      </w:r>
      <w:r w:rsidR="003A1D84" w:rsidRPr="00526289">
        <w:rPr>
          <w:rFonts w:ascii="Times New Roman" w:eastAsia="Arial" w:hAnsi="Times New Roman" w:cs="Times New Roman"/>
          <w:sz w:val="24"/>
          <w:szCs w:val="24"/>
        </w:rPr>
        <w:t xml:space="preserve"> распишемо конкурс за изградњу П</w:t>
      </w:r>
      <w:r w:rsidRPr="00526289">
        <w:rPr>
          <w:rFonts w:ascii="Times New Roman" w:eastAsia="Arial" w:hAnsi="Times New Roman" w:cs="Times New Roman"/>
          <w:sz w:val="24"/>
          <w:szCs w:val="24"/>
        </w:rPr>
        <w:t>речистача отпадних вода</w:t>
      </w:r>
    </w:p>
    <w:p w:rsidR="006B5FEA" w:rsidRPr="00526289" w:rsidRDefault="00D863AD">
      <w:pPr>
        <w:pStyle w:val="Normal1"/>
        <w:jc w:val="both"/>
        <w:rPr>
          <w:rFonts w:ascii="Times New Roman" w:eastAsia="Arial" w:hAnsi="Times New Roman" w:cs="Times New Roman"/>
          <w:b/>
          <w:sz w:val="24"/>
          <w:szCs w:val="24"/>
        </w:rPr>
      </w:pPr>
      <w:r w:rsidRPr="00526289">
        <w:rPr>
          <w:rFonts w:ascii="Times New Roman" w:eastAsia="Arial" w:hAnsi="Times New Roman" w:cs="Times New Roman"/>
          <w:sz w:val="24"/>
          <w:szCs w:val="24"/>
        </w:rPr>
        <w:t>- да уведемо у праксу Комисију за рекламацују и да интензивирамо комуникацију са нашим корисницима.</w:t>
      </w:r>
    </w:p>
    <w:p w:rsidR="006B5FEA" w:rsidRPr="00526289" w:rsidRDefault="006B3166">
      <w:pPr>
        <w:pStyle w:val="Normal1"/>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3.3</w:t>
      </w:r>
      <w:r w:rsidR="00D863AD" w:rsidRPr="00526289">
        <w:rPr>
          <w:rFonts w:ascii="Times New Roman" w:eastAsia="Arial" w:hAnsi="Times New Roman" w:cs="Times New Roman"/>
          <w:b/>
          <w:sz w:val="24"/>
          <w:szCs w:val="24"/>
        </w:rPr>
        <w:t xml:space="preserve"> Ризици у пословању</w:t>
      </w: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Предузеће може, у пословању током 2019. године, бити изложено различитим врстама ризика. Ризик је било који догађај или проблем који би могао неповољно утицати на постизање стратешких и оперативних циљева предузећа.</w:t>
      </w: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Постоји реална опасност да се јави </w:t>
      </w:r>
      <w:r w:rsidRPr="00526289">
        <w:rPr>
          <w:rFonts w:ascii="Times New Roman" w:eastAsia="Arial" w:hAnsi="Times New Roman" w:cs="Times New Roman"/>
          <w:b/>
          <w:sz w:val="24"/>
          <w:szCs w:val="24"/>
        </w:rPr>
        <w:t>ризик одлива радника</w:t>
      </w:r>
      <w:r w:rsidRPr="00526289">
        <w:rPr>
          <w:rFonts w:ascii="Times New Roman" w:eastAsia="Arial" w:hAnsi="Times New Roman" w:cs="Times New Roman"/>
          <w:sz w:val="24"/>
          <w:szCs w:val="24"/>
        </w:rPr>
        <w:t xml:space="preserve">. У протеклим годинама смо остали без доста квалитетне радне снаге која се одлила из </w:t>
      </w:r>
      <w:r w:rsidR="006123DA" w:rsidRPr="00526289">
        <w:rPr>
          <w:rFonts w:ascii="Times New Roman" w:eastAsia="Arial" w:hAnsi="Times New Roman" w:cs="Times New Roman"/>
          <w:sz w:val="24"/>
          <w:szCs w:val="24"/>
        </w:rPr>
        <w:t>различитих</w:t>
      </w:r>
      <w:r w:rsidRPr="00526289">
        <w:rPr>
          <w:rFonts w:ascii="Times New Roman" w:eastAsia="Arial" w:hAnsi="Times New Roman" w:cs="Times New Roman"/>
          <w:sz w:val="24"/>
          <w:szCs w:val="24"/>
        </w:rPr>
        <w:t xml:space="preserve"> разлога. У наредној години је предвиђено да у пензију оде најмање два радника, а могуће је да тај број буде и већи. У ситуацији кад нам се плате додатно ,,опорезују'“ са </w:t>
      </w:r>
      <w:r w:rsidRPr="00526289">
        <w:rPr>
          <w:rFonts w:ascii="Times New Roman" w:eastAsia="Arial" w:hAnsi="Times New Roman" w:cs="Times New Roman"/>
          <w:sz w:val="24"/>
          <w:szCs w:val="24"/>
        </w:rPr>
        <w:lastRenderedPageBreak/>
        <w:t>10% и на снази је забрана запошљавања</w:t>
      </w:r>
      <w:r w:rsidR="006123DA"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ово може представљати највећи ризик и квантитативно и по утицају на пословање. Утицај овог ризика на пословање делимично може смањити радно ангажовање по различитим врстама уговора или преко програма јавних радова. Ипак, једино право решење за елиминисање овог ризика је дозвољавање попуне упражњених радних места до максимално одобреног броја.</w:t>
      </w: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За фирму ризик представља</w:t>
      </w:r>
      <w:r w:rsidR="006123DA" w:rsidRPr="00526289">
        <w:rPr>
          <w:rFonts w:ascii="Times New Roman" w:eastAsia="Arial" w:hAnsi="Times New Roman" w:cs="Times New Roman"/>
          <w:sz w:val="24"/>
          <w:szCs w:val="24"/>
        </w:rPr>
        <w:t>ју</w:t>
      </w:r>
      <w:r w:rsidRPr="00526289">
        <w:rPr>
          <w:rFonts w:ascii="Times New Roman" w:eastAsia="Arial" w:hAnsi="Times New Roman" w:cs="Times New Roman"/>
          <w:sz w:val="24"/>
          <w:szCs w:val="24"/>
        </w:rPr>
        <w:t xml:space="preserve"> и ненаплаћен</w:t>
      </w:r>
      <w:r w:rsidR="006123DA"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потраживања из ранијих година, што нећемо ни моћи реализовати због застарелости </w:t>
      </w:r>
      <w:r w:rsidR="006123DA" w:rsidRPr="00526289">
        <w:rPr>
          <w:rFonts w:ascii="Times New Roman" w:eastAsia="Arial" w:hAnsi="Times New Roman" w:cs="Times New Roman"/>
          <w:sz w:val="24"/>
          <w:szCs w:val="24"/>
        </w:rPr>
        <w:t>предмета</w:t>
      </w:r>
      <w:r w:rsidRPr="00526289">
        <w:rPr>
          <w:rFonts w:ascii="Times New Roman" w:eastAsia="Arial" w:hAnsi="Times New Roman" w:cs="Times New Roman"/>
          <w:sz w:val="24"/>
          <w:szCs w:val="24"/>
        </w:rPr>
        <w:t xml:space="preserve">. Превисоки су трошкови и за накнаду </w:t>
      </w:r>
      <w:r w:rsidR="006123DA" w:rsidRPr="00526289">
        <w:rPr>
          <w:rFonts w:ascii="Times New Roman" w:eastAsia="Arial" w:hAnsi="Times New Roman" w:cs="Times New Roman"/>
          <w:sz w:val="24"/>
          <w:szCs w:val="24"/>
        </w:rPr>
        <w:t>за</w:t>
      </w:r>
      <w:r w:rsidRPr="00526289">
        <w:rPr>
          <w:rFonts w:ascii="Times New Roman" w:eastAsia="Arial" w:hAnsi="Times New Roman" w:cs="Times New Roman"/>
          <w:sz w:val="24"/>
          <w:szCs w:val="24"/>
        </w:rPr>
        <w:t xml:space="preserve"> исплат</w:t>
      </w:r>
      <w:r w:rsidR="006123DA"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извршитељима. Уклупан износ за извршитеље је износио 2.560.000 динара.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Грејање </w:t>
      </w:r>
      <w:r w:rsidR="00736B03" w:rsidRPr="00526289">
        <w:rPr>
          <w:rFonts w:ascii="Times New Roman" w:eastAsia="Arial" w:hAnsi="Times New Roman" w:cs="Times New Roman"/>
          <w:sz w:val="24"/>
          <w:szCs w:val="24"/>
        </w:rPr>
        <w:t>представља</w:t>
      </w:r>
      <w:r w:rsidRPr="00526289">
        <w:rPr>
          <w:rFonts w:ascii="Times New Roman" w:eastAsia="Arial" w:hAnsi="Times New Roman" w:cs="Times New Roman"/>
          <w:sz w:val="24"/>
          <w:szCs w:val="24"/>
        </w:rPr>
        <w:t xml:space="preserve"> један од најкритичнијих пољ</w:t>
      </w:r>
      <w:r w:rsidR="00736B03"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за пословање, због набавке енергената и због непокривених оперативних трошкова. Снабдевање топлотном енергијом вуче са собом велики ризик за пословање, јер је могуће да се цене коригују навише и ретроактивно, може да дође до непредвиђене хаварије, а поучени из претходних година, када смо на овом плану имали губитак. Због тога је реално могућ мањи профит због нагомилавањ</w:t>
      </w:r>
      <w:r w:rsidR="00736B03"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губитака који се односи на грејање. Овај ризик можемо компензовати тако што ћем</w:t>
      </w:r>
      <w:r w:rsidR="00736B03" w:rsidRPr="00526289">
        <w:rPr>
          <w:rFonts w:ascii="Times New Roman" w:eastAsia="Arial" w:hAnsi="Times New Roman" w:cs="Times New Roman"/>
          <w:sz w:val="24"/>
          <w:szCs w:val="24"/>
        </w:rPr>
        <w:t xml:space="preserve">о привући већи број корисника. </w:t>
      </w:r>
      <w:r w:rsidRPr="00526289">
        <w:rPr>
          <w:rFonts w:ascii="Times New Roman" w:eastAsia="Arial" w:hAnsi="Times New Roman" w:cs="Times New Roman"/>
          <w:sz w:val="24"/>
          <w:szCs w:val="24"/>
        </w:rPr>
        <w:t xml:space="preserve">У неколико задњих година је и валутни ризик био значајан, када је у питању тржиште гаса, јер цена природног гаса зависи од курса долара. С обзиром на тендецију пада курса долара у задње време овај ризик може постати значајан тек у другој половини године. Тржишни ризик, тј. битнија промена цена улазних компоненти материјала, енергената, опреме и услуга може представљати битно оптерећење за пословање с обзиром на начин формирања и одобравања цена комуналних услуга. Уколико не дође до усклађивања наших цена с тржишним условима, ово ће бити значајно оптерећење за пословање. У обзир треба узети и ризик од немогућности наплаћивања комуналних услуга.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Ризик је и дотрајали возни парк, што смо већ делом обновили, али и даље нас чека решавање овог проблема..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Ризик ћ</w:t>
      </w:r>
      <w:r w:rsidR="00673AEE" w:rsidRPr="00526289">
        <w:rPr>
          <w:rFonts w:ascii="Times New Roman" w:eastAsia="Arial" w:hAnsi="Times New Roman" w:cs="Times New Roman"/>
          <w:sz w:val="24"/>
          <w:szCs w:val="24"/>
        </w:rPr>
        <w:t>е изазвати и пројекат изградње П</w:t>
      </w:r>
      <w:r w:rsidRPr="00526289">
        <w:rPr>
          <w:rFonts w:ascii="Times New Roman" w:eastAsia="Arial" w:hAnsi="Times New Roman" w:cs="Times New Roman"/>
          <w:sz w:val="24"/>
          <w:szCs w:val="24"/>
        </w:rPr>
        <w:t xml:space="preserve">речистача отпадних вода. </w:t>
      </w: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Велики ризик</w:t>
      </w:r>
      <w:r w:rsidR="00673AEE" w:rsidRPr="00526289">
        <w:rPr>
          <w:rFonts w:ascii="Times New Roman" w:eastAsia="Arial" w:hAnsi="Times New Roman" w:cs="Times New Roman"/>
          <w:sz w:val="24"/>
          <w:szCs w:val="24"/>
        </w:rPr>
        <w:t xml:space="preserve"> је и то</w:t>
      </w:r>
      <w:r w:rsidRPr="00526289">
        <w:rPr>
          <w:rFonts w:ascii="Times New Roman" w:eastAsia="Arial" w:hAnsi="Times New Roman" w:cs="Times New Roman"/>
          <w:sz w:val="24"/>
          <w:szCs w:val="24"/>
        </w:rPr>
        <w:t xml:space="preserve"> што наше цене услуг</w:t>
      </w:r>
      <w:r w:rsidR="00673AEE"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нису усклађене са тржишним условима, што значи оптерећење за пословање. </w:t>
      </w:r>
    </w:p>
    <w:p w:rsidR="006B5FEA" w:rsidRPr="00526289" w:rsidRDefault="00D863AD">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 2019. години желимо проширивати делатности и на насељено мест</w:t>
      </w:r>
      <w:r w:rsidR="00673AEE" w:rsidRPr="00526289">
        <w:rPr>
          <w:rFonts w:ascii="Times New Roman" w:eastAsia="Arial" w:hAnsi="Times New Roman" w:cs="Times New Roman"/>
          <w:sz w:val="24"/>
          <w:szCs w:val="24"/>
        </w:rPr>
        <w:t xml:space="preserve">о Стара </w:t>
      </w:r>
      <w:r w:rsidRPr="00526289">
        <w:rPr>
          <w:rFonts w:ascii="Times New Roman" w:eastAsia="Arial" w:hAnsi="Times New Roman" w:cs="Times New Roman"/>
          <w:sz w:val="24"/>
          <w:szCs w:val="24"/>
        </w:rPr>
        <w:t>Моравица, што ће нам значити</w:t>
      </w:r>
      <w:r w:rsidR="00673AEE" w:rsidRPr="00526289">
        <w:rPr>
          <w:rFonts w:ascii="Times New Roman" w:eastAsia="Arial" w:hAnsi="Times New Roman" w:cs="Times New Roman"/>
          <w:sz w:val="24"/>
          <w:szCs w:val="24"/>
        </w:rPr>
        <w:t xml:space="preserve"> могући</w:t>
      </w:r>
      <w:r w:rsidRPr="00526289">
        <w:rPr>
          <w:rFonts w:ascii="Times New Roman" w:eastAsia="Arial" w:hAnsi="Times New Roman" w:cs="Times New Roman"/>
          <w:sz w:val="24"/>
          <w:szCs w:val="24"/>
        </w:rPr>
        <w:t xml:space="preserve"> ризик у пословању, што се капацитет</w:t>
      </w:r>
      <w:r w:rsidR="00673AEE" w:rsidRPr="00526289">
        <w:rPr>
          <w:rFonts w:ascii="Times New Roman" w:eastAsia="Arial" w:hAnsi="Times New Roman" w:cs="Times New Roman"/>
          <w:sz w:val="24"/>
          <w:szCs w:val="24"/>
        </w:rPr>
        <w:t xml:space="preserve">а </w:t>
      </w:r>
      <w:r w:rsidRPr="00526289">
        <w:rPr>
          <w:rFonts w:ascii="Times New Roman" w:eastAsia="Arial" w:hAnsi="Times New Roman" w:cs="Times New Roman"/>
          <w:sz w:val="24"/>
          <w:szCs w:val="24"/>
        </w:rPr>
        <w:t>тиче.</w:t>
      </w:r>
    </w:p>
    <w:p w:rsidR="006B3166" w:rsidRPr="00526289" w:rsidRDefault="006B3166">
      <w:pPr>
        <w:pStyle w:val="Normal1"/>
        <w:spacing w:after="0" w:line="240" w:lineRule="auto"/>
        <w:ind w:firstLine="720"/>
        <w:jc w:val="both"/>
        <w:rPr>
          <w:rFonts w:ascii="Times New Roman" w:eastAsia="Arial" w:hAnsi="Times New Roman" w:cs="Times New Roman"/>
          <w:sz w:val="24"/>
          <w:szCs w:val="24"/>
        </w:rPr>
      </w:pPr>
    </w:p>
    <w:p w:rsidR="006B3166" w:rsidRPr="00526289" w:rsidRDefault="006B3166">
      <w:pPr>
        <w:pStyle w:val="Normal1"/>
        <w:spacing w:after="0" w:line="240" w:lineRule="auto"/>
        <w:ind w:firstLine="720"/>
        <w:jc w:val="both"/>
        <w:rPr>
          <w:rFonts w:ascii="Times New Roman" w:eastAsia="Arial" w:hAnsi="Times New Roman" w:cs="Times New Roman"/>
          <w:sz w:val="24"/>
          <w:szCs w:val="24"/>
        </w:rPr>
      </w:pPr>
    </w:p>
    <w:p w:rsidR="00673AEE" w:rsidRPr="00526289" w:rsidRDefault="00673AEE">
      <w:pPr>
        <w:pStyle w:val="Normal1"/>
        <w:spacing w:after="0" w:line="240" w:lineRule="auto"/>
        <w:ind w:firstLine="720"/>
        <w:jc w:val="both"/>
        <w:rPr>
          <w:rFonts w:ascii="Times New Roman" w:eastAsia="Arial" w:hAnsi="Times New Roman" w:cs="Times New Roman"/>
          <w:sz w:val="24"/>
          <w:szCs w:val="24"/>
        </w:rPr>
      </w:pPr>
    </w:p>
    <w:p w:rsidR="006B5FEA" w:rsidRPr="00526289" w:rsidRDefault="006B3166">
      <w:pPr>
        <w:pStyle w:val="Normal1"/>
        <w:pBdr>
          <w:top w:val="nil"/>
          <w:left w:val="nil"/>
          <w:bottom w:val="nil"/>
          <w:right w:val="nil"/>
          <w:between w:val="nil"/>
        </w:pBdr>
        <w:spacing w:after="0"/>
        <w:ind w:left="851" w:hanging="720"/>
        <w:jc w:val="center"/>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3.4</w:t>
      </w:r>
      <w:r w:rsidR="00D863AD" w:rsidRPr="00526289">
        <w:rPr>
          <w:rFonts w:ascii="Times New Roman" w:eastAsia="Arial" w:hAnsi="Times New Roman" w:cs="Times New Roman"/>
          <w:b/>
          <w:color w:val="000000"/>
          <w:sz w:val="24"/>
          <w:szCs w:val="24"/>
        </w:rPr>
        <w:t xml:space="preserve"> СПРОВЕДЕНЕ АКТИВНОСТИ У ОБЛАСТИ  КОРПОРАТИВНОГ ПОСЛОВАЊА</w:t>
      </w:r>
    </w:p>
    <w:p w:rsidR="006B5FEA" w:rsidRPr="00526289" w:rsidRDefault="006B5FEA">
      <w:pPr>
        <w:pStyle w:val="Normal1"/>
        <w:ind w:firstLine="709"/>
        <w:jc w:val="both"/>
        <w:rPr>
          <w:rFonts w:ascii="Times New Roman" w:eastAsia="Arial" w:hAnsi="Times New Roman" w:cs="Times New Roman"/>
          <w:sz w:val="24"/>
          <w:szCs w:val="24"/>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Корпоративно управљање подразумева скуп правила по којима функционише унутрашња организација јавног предузећа, избор директора и чланова органа управљања, надзор од стране јединица локалних самоуправа као оснивача, систем планирања и извештавања и мерење постигнутих резултатат јавних предузећа у циљу транспарентности њиховог рада.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Увођење корпоративних правила и корпоративног управљања у јавним предузећима један је од приоритета од националног значаја, па је и сам Закон о јавним </w:t>
      </w:r>
      <w:r w:rsidRPr="00526289">
        <w:rPr>
          <w:rFonts w:ascii="Times New Roman" w:eastAsia="Arial" w:hAnsi="Times New Roman" w:cs="Times New Roman"/>
          <w:sz w:val="24"/>
          <w:szCs w:val="24"/>
        </w:rPr>
        <w:lastRenderedPageBreak/>
        <w:t>предузећима, који настоји да, у складу са циљевима из приоритетних структурних реформи, уведе новине и унапреди стање у три сегмента: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1) управљање и руковођење;</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2) стратешко и текуће планирање;</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3) контрола пословања јавних предузећа;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Код управљања и руковођења највише одредби у Закону о јавним предузећима односи се на услове и процедуре око избора и именовања директора и чланова надзорних одбора (пооштрени су услови које треба да испуњавају кандидати али је задржано решење да се један члан НО бира из редова запослених, а саме надлежности директора и НО нису битније мењане). Скупштина општине Бачка Топола, као оснивач ЈП,,Комград“, је већ по овим критеријумима именовала Надзорни одбор и директора у 2017.-тој години, придржавајући се прописаних строгих услова које чланови и директор морају да испуњавају. У сегменту стратешког планирања Законом је прописано да је јавно предузеће дужно да у року од годину дана од ступања на снагу овог закона донесе дугорочни и средњорочни план пословне стратегије и развоја. Ову обавезу ће ЈП „Комград“ да испоштује у што </w:t>
      </w:r>
      <w:r w:rsidR="00F82896" w:rsidRPr="00526289">
        <w:rPr>
          <w:rFonts w:ascii="Times New Roman" w:eastAsia="Arial" w:hAnsi="Times New Roman" w:cs="Times New Roman"/>
          <w:sz w:val="24"/>
          <w:szCs w:val="24"/>
        </w:rPr>
        <w:t>краћем временском периоду. Конт</w:t>
      </w:r>
      <w:r w:rsidRPr="00526289">
        <w:rPr>
          <w:rFonts w:ascii="Times New Roman" w:eastAsia="Arial" w:hAnsi="Times New Roman" w:cs="Times New Roman"/>
          <w:sz w:val="24"/>
          <w:szCs w:val="24"/>
        </w:rPr>
        <w:t>р</w:t>
      </w:r>
      <w:r w:rsidR="00F82896" w:rsidRPr="00526289">
        <w:rPr>
          <w:rFonts w:ascii="Times New Roman" w:eastAsia="Arial" w:hAnsi="Times New Roman" w:cs="Times New Roman"/>
          <w:sz w:val="24"/>
          <w:szCs w:val="24"/>
        </w:rPr>
        <w:t>о</w:t>
      </w:r>
      <w:r w:rsidRPr="00526289">
        <w:rPr>
          <w:rFonts w:ascii="Times New Roman" w:eastAsia="Arial" w:hAnsi="Times New Roman" w:cs="Times New Roman"/>
          <w:sz w:val="24"/>
          <w:szCs w:val="24"/>
        </w:rPr>
        <w:t>ла пословања јавних предузећа, основаних на локалном нивоу, регулисана је законом и то на начин да су јавна предузећа дужна да годишње програме пословања и кварталне извештаје достављају оснивачу. У складу с тим, ЈП „Комград“ редовно доставља кварталне извештаје  о степену усклађености планираних и реализованих активности из програма пословања, као информацију, о чему оснивач извештава надлежно министарство.</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 2018.години смо систематизовали радно место за финансијско управљање и контролу, значи учињени су први, значајни кораци ка увођењу основа корпоративног начина управљања предузећем.</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2019. години ће се наставити са увођењем добрих правила корпоративног управљања у предузећу, у циљу постизања повољније економске позиције и економског развоја кроз: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•Побољшање пословних резултата предузећа и оперативне ефикасности;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Смањивање трошкова предузећа;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Подизање вредности имовине и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Остваривање боље репутације предузећа. </w:t>
      </w:r>
    </w:p>
    <w:p w:rsidR="006B5FEA" w:rsidRPr="00526289" w:rsidRDefault="006B5FEA">
      <w:pPr>
        <w:pStyle w:val="Normal1"/>
        <w:spacing w:after="0"/>
        <w:ind w:firstLine="709"/>
        <w:jc w:val="both"/>
        <w:rPr>
          <w:rFonts w:ascii="Times New Roman" w:eastAsia="Arial" w:hAnsi="Times New Roman" w:cs="Times New Roman"/>
          <w:sz w:val="24"/>
          <w:szCs w:val="24"/>
        </w:rPr>
      </w:pP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Предузеће ће током 2019. године наставити са активностима на: </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Унапређењу информационог система – закључен уговор у </w:t>
      </w:r>
      <w:r w:rsidR="00F82896" w:rsidRPr="00526289">
        <w:rPr>
          <w:rFonts w:ascii="Times New Roman" w:eastAsia="Arial" w:hAnsi="Times New Roman" w:cs="Times New Roman"/>
          <w:color w:val="000000"/>
          <w:sz w:val="24"/>
          <w:szCs w:val="24"/>
        </w:rPr>
        <w:t xml:space="preserve">месецу </w:t>
      </w:r>
      <w:r w:rsidRPr="00526289">
        <w:rPr>
          <w:rFonts w:ascii="Times New Roman" w:eastAsia="Arial" w:hAnsi="Times New Roman" w:cs="Times New Roman"/>
          <w:color w:val="000000"/>
          <w:sz w:val="24"/>
          <w:szCs w:val="24"/>
        </w:rPr>
        <w:t>јул</w:t>
      </w:r>
      <w:r w:rsidR="00F82896" w:rsidRPr="00526289">
        <w:rPr>
          <w:rFonts w:ascii="Times New Roman" w:eastAsia="Arial" w:hAnsi="Times New Roman" w:cs="Times New Roman"/>
          <w:color w:val="000000"/>
          <w:sz w:val="24"/>
          <w:szCs w:val="24"/>
        </w:rPr>
        <w:t>у</w:t>
      </w:r>
      <w:r w:rsidRPr="00526289">
        <w:rPr>
          <w:rFonts w:ascii="Times New Roman" w:eastAsia="Arial" w:hAnsi="Times New Roman" w:cs="Times New Roman"/>
          <w:color w:val="000000"/>
          <w:sz w:val="24"/>
          <w:szCs w:val="24"/>
        </w:rPr>
        <w:t xml:space="preserve"> </w:t>
      </w:r>
      <w:r w:rsidR="00F82896" w:rsidRPr="00526289">
        <w:rPr>
          <w:rFonts w:ascii="Times New Roman" w:eastAsia="Arial" w:hAnsi="Times New Roman" w:cs="Times New Roman"/>
          <w:color w:val="000000"/>
          <w:sz w:val="24"/>
          <w:szCs w:val="24"/>
        </w:rPr>
        <w:t xml:space="preserve">2018.године </w:t>
      </w:r>
      <w:r w:rsidRPr="00526289">
        <w:rPr>
          <w:rFonts w:ascii="Times New Roman" w:eastAsia="Arial" w:hAnsi="Times New Roman" w:cs="Times New Roman"/>
          <w:color w:val="000000"/>
          <w:sz w:val="24"/>
          <w:szCs w:val="24"/>
        </w:rPr>
        <w:t xml:space="preserve">са Интерсофтом, што ће проузроковати већи степен аутоматизације послова, решавање рекламација, разни извештаји, припрема модела новог изгледа рачуна, аналитичких картица купаца и сл.) </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Увођење праксе месечног извештавања </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lastRenderedPageBreak/>
        <w:t>Активности у наплати потраживања (израда месечни</w:t>
      </w:r>
      <w:r w:rsidR="00F82896" w:rsidRPr="00526289">
        <w:rPr>
          <w:rFonts w:ascii="Times New Roman" w:eastAsia="Arial" w:hAnsi="Times New Roman" w:cs="Times New Roman"/>
          <w:color w:val="000000"/>
          <w:sz w:val="24"/>
          <w:szCs w:val="24"/>
        </w:rPr>
        <w:t>х планова и праћење реализације</w:t>
      </w:r>
      <w:r w:rsidRPr="00526289">
        <w:rPr>
          <w:rFonts w:ascii="Times New Roman" w:eastAsia="Arial" w:hAnsi="Times New Roman" w:cs="Times New Roman"/>
          <w:color w:val="000000"/>
          <w:sz w:val="24"/>
          <w:szCs w:val="24"/>
        </w:rPr>
        <w:t xml:space="preserve">) </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Стручној сарадњи са другим јавним предузећима</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Изради писаних процедура, плана активности за увођење и побољшање контролних механизама у појединачним системима у којима је вршена интерна ревизија, према препорукама државног ревизора </w:t>
      </w:r>
    </w:p>
    <w:p w:rsidR="006B5FEA" w:rsidRPr="00526289" w:rsidRDefault="00D863AD">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Изради мапе ризика </w:t>
      </w:r>
    </w:p>
    <w:p w:rsidR="006B5FEA" w:rsidRPr="00526289" w:rsidRDefault="00F82896">
      <w:pPr>
        <w:pStyle w:val="Normal1"/>
        <w:numPr>
          <w:ilvl w:val="0"/>
          <w:numId w:val="17"/>
        </w:numPr>
        <w:pBdr>
          <w:top w:val="nil"/>
          <w:left w:val="nil"/>
          <w:bottom w:val="nil"/>
          <w:right w:val="nil"/>
          <w:between w:val="nil"/>
        </w:pBdr>
        <w:spacing w:after="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Израда пројеката</w:t>
      </w:r>
    </w:p>
    <w:p w:rsidR="006B5FEA" w:rsidRPr="00526289" w:rsidRDefault="006B5FEA">
      <w:pPr>
        <w:pStyle w:val="Normal1"/>
        <w:ind w:firstLine="709"/>
        <w:jc w:val="both"/>
        <w:rPr>
          <w:rFonts w:ascii="Times New Roman" w:eastAsia="Arial" w:hAnsi="Times New Roman" w:cs="Times New Roman"/>
          <w:color w:val="FF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Default="00D863AD">
      <w:pPr>
        <w:pStyle w:val="Normal1"/>
        <w:numPr>
          <w:ilvl w:val="0"/>
          <w:numId w:val="18"/>
        </w:numPr>
        <w:pBdr>
          <w:top w:val="nil"/>
          <w:left w:val="nil"/>
          <w:bottom w:val="nil"/>
          <w:right w:val="nil"/>
          <w:between w:val="nil"/>
        </w:pBdr>
        <w:spacing w:after="0" w:line="240" w:lineRule="auto"/>
        <w:ind w:right="-330"/>
        <w:contextualSpacing/>
        <w:jc w:val="center"/>
        <w:rPr>
          <w:rFonts w:ascii="Times New Roman" w:eastAsia="Arial" w:hAnsi="Times New Roman" w:cs="Times New Roman"/>
          <w:b/>
          <w:color w:val="000000"/>
          <w:sz w:val="32"/>
          <w:szCs w:val="32"/>
        </w:rPr>
      </w:pPr>
      <w:r w:rsidRPr="00526289">
        <w:rPr>
          <w:rFonts w:ascii="Times New Roman" w:eastAsia="Arial" w:hAnsi="Times New Roman" w:cs="Times New Roman"/>
          <w:b/>
          <w:color w:val="000000"/>
          <w:sz w:val="32"/>
          <w:szCs w:val="32"/>
        </w:rPr>
        <w:t>ПЛАНИРАНИ ИЗВОРИ ПРИХОДА И ПОЗИЦИЈЕ РАСХОДА ПО НАМЕНАМА</w:t>
      </w:r>
    </w:p>
    <w:p w:rsidR="00544538" w:rsidRPr="00526289" w:rsidRDefault="00544538">
      <w:pPr>
        <w:pStyle w:val="Normal1"/>
        <w:numPr>
          <w:ilvl w:val="0"/>
          <w:numId w:val="18"/>
        </w:numPr>
        <w:pBdr>
          <w:top w:val="nil"/>
          <w:left w:val="nil"/>
          <w:bottom w:val="nil"/>
          <w:right w:val="nil"/>
          <w:between w:val="nil"/>
        </w:pBdr>
        <w:spacing w:after="0" w:line="240" w:lineRule="auto"/>
        <w:ind w:right="-330"/>
        <w:contextualSpacing/>
        <w:jc w:val="center"/>
        <w:rPr>
          <w:rFonts w:ascii="Times New Roman" w:eastAsia="Arial" w:hAnsi="Times New Roman" w:cs="Times New Roman"/>
          <w:b/>
          <w:color w:val="000000"/>
          <w:sz w:val="32"/>
          <w:szCs w:val="32"/>
        </w:rPr>
      </w:pPr>
    </w:p>
    <w:p w:rsidR="006B5FEA" w:rsidRPr="00526289" w:rsidRDefault="006B5FEA">
      <w:pPr>
        <w:pStyle w:val="Normal1"/>
        <w:pBdr>
          <w:top w:val="nil"/>
          <w:left w:val="nil"/>
          <w:bottom w:val="nil"/>
          <w:right w:val="nil"/>
          <w:between w:val="nil"/>
        </w:pBdr>
        <w:spacing w:after="0" w:line="240" w:lineRule="auto"/>
        <w:ind w:left="1494" w:right="-330"/>
        <w:rPr>
          <w:rFonts w:ascii="Times New Roman" w:eastAsia="Arial" w:hAnsi="Times New Roman" w:cs="Times New Roman"/>
          <w:b/>
          <w:color w:val="000000"/>
          <w:sz w:val="24"/>
          <w:szCs w:val="24"/>
        </w:rPr>
      </w:pPr>
    </w:p>
    <w:p w:rsidR="006B5FEA" w:rsidRPr="00526289" w:rsidRDefault="006B3166" w:rsidP="006B3166">
      <w:pPr>
        <w:pStyle w:val="Normal1"/>
        <w:pBdr>
          <w:top w:val="nil"/>
          <w:left w:val="nil"/>
          <w:bottom w:val="nil"/>
          <w:right w:val="nil"/>
          <w:between w:val="nil"/>
        </w:pBdr>
        <w:spacing w:after="0" w:line="240" w:lineRule="auto"/>
        <w:ind w:right="-330"/>
        <w:contextualSpacing/>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4.1</w:t>
      </w:r>
      <w:r w:rsidR="00544538">
        <w:rPr>
          <w:rFonts w:ascii="Times New Roman" w:eastAsia="Arial" w:hAnsi="Times New Roman" w:cs="Times New Roman"/>
          <w:b/>
          <w:color w:val="000000"/>
          <w:sz w:val="24"/>
          <w:szCs w:val="24"/>
        </w:rPr>
        <w:t xml:space="preserve"> </w:t>
      </w:r>
      <w:r w:rsidR="00D863AD" w:rsidRPr="00526289">
        <w:rPr>
          <w:rFonts w:ascii="Times New Roman" w:eastAsia="Arial" w:hAnsi="Times New Roman" w:cs="Times New Roman"/>
          <w:b/>
          <w:color w:val="000000"/>
          <w:sz w:val="24"/>
          <w:szCs w:val="24"/>
        </w:rPr>
        <w:t>ПРОЦЕНА ФИНАНСИЈСКИХ ПОКАЗАТЕЉА ЗА 2019.ГОДИНУ</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Процена прихода и расхода и резултата пословања за 2019. годину је вршена на бази књиговодствених података. Процена у првом плану указује да ће доћи до пада прихода и процењују се за 198 милиона динара, док ће се расходи смањити за 8%, односно 168 милиона динара.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Најзначајнији су приходи од наплате водовода и приходи од одношења и депоновања комуналног отпада из домаћинстава. </w:t>
      </w:r>
    </w:p>
    <w:p w:rsidR="006B5FEA" w:rsidRPr="00526289" w:rsidRDefault="00D863AD" w:rsidP="00571D7C">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Приходи које ће предузеће остварити преко Општине, односе се на одржавање чистоће на јавним површинама, приходи по основу услуга јавне хигијене, одржавање некатегорисаних путева, уређење јаркова, уређење банкина, услуге везане за привремено приватилиште паса луталица. Ради се о одобреним наменски буџетским средствима.</w:t>
      </w:r>
    </w:p>
    <w:p w:rsidR="006B5FEA" w:rsidRPr="00526289" w:rsidRDefault="00D863AD">
      <w:pPr>
        <w:pStyle w:val="Normal1"/>
        <w:spacing w:after="0" w:line="240" w:lineRule="auto"/>
        <w:ind w:firstLine="360"/>
        <w:jc w:val="both"/>
        <w:rPr>
          <w:rFonts w:ascii="Times New Roman" w:eastAsia="Cambria" w:hAnsi="Times New Roman" w:cs="Times New Roman"/>
          <w:sz w:val="23"/>
          <w:szCs w:val="23"/>
        </w:rPr>
      </w:pPr>
      <w:r w:rsidRPr="00526289">
        <w:rPr>
          <w:rFonts w:ascii="Times New Roman" w:eastAsia="Arial" w:hAnsi="Times New Roman" w:cs="Times New Roman"/>
          <w:sz w:val="24"/>
          <w:szCs w:val="24"/>
        </w:rPr>
        <w:t>Планирање физичког обима производње и услуга за 2019. годину је урађено на основу процене остварења у 2018. години и реалног сагледавања могућности</w:t>
      </w:r>
      <w:r w:rsidRPr="00526289">
        <w:rPr>
          <w:rFonts w:ascii="Times New Roman" w:eastAsia="Cambria" w:hAnsi="Times New Roman" w:cs="Times New Roman"/>
          <w:sz w:val="23"/>
          <w:szCs w:val="23"/>
        </w:rPr>
        <w:t xml:space="preserve"> </w:t>
      </w:r>
      <w:r w:rsidRPr="00526289">
        <w:rPr>
          <w:rFonts w:ascii="Times New Roman" w:eastAsia="Arial" w:hAnsi="Times New Roman" w:cs="Times New Roman"/>
          <w:sz w:val="24"/>
          <w:szCs w:val="24"/>
        </w:rPr>
        <w:t>предузећа, сходно људским и материјалним ресурсима и карактеристикама пословног окружења у којем радимо. Сматрамо да је овај план, у највећој мери, реалан приказ стања у комуналној сфери за предстојећу годину.</w:t>
      </w:r>
    </w:p>
    <w:p w:rsidR="006B5FEA" w:rsidRPr="00526289" w:rsidRDefault="006B5FEA">
      <w:pPr>
        <w:pStyle w:val="Normal1"/>
        <w:rPr>
          <w:rFonts w:ascii="Times New Roman" w:eastAsia="Arial" w:hAnsi="Times New Roman" w:cs="Times New Roman"/>
          <w:b/>
          <w:color w:val="FFC000"/>
          <w:sz w:val="24"/>
          <w:szCs w:val="24"/>
        </w:rPr>
      </w:pPr>
    </w:p>
    <w:p w:rsidR="000D75B2" w:rsidRPr="00526289" w:rsidRDefault="001E1F1C" w:rsidP="00544538">
      <w:pPr>
        <w:pStyle w:val="Normal1"/>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4.2 </w:t>
      </w:r>
      <w:r w:rsidR="000D75B2" w:rsidRPr="00526289">
        <w:rPr>
          <w:rFonts w:ascii="Times New Roman" w:eastAsia="Arial" w:hAnsi="Times New Roman" w:cs="Times New Roman"/>
          <w:b/>
          <w:sz w:val="24"/>
          <w:szCs w:val="24"/>
        </w:rPr>
        <w:t>ПЛАНИРАНИ ПРИХОДИ</w:t>
      </w:r>
    </w:p>
    <w:p w:rsidR="003A3268" w:rsidRPr="00526289" w:rsidRDefault="000D75B2" w:rsidP="003A3268">
      <w:pPr>
        <w:pStyle w:val="Normal1"/>
        <w:ind w:firstLine="720"/>
        <w:jc w:val="both"/>
        <w:rPr>
          <w:rFonts w:ascii="Times New Roman" w:eastAsia="Arial" w:hAnsi="Times New Roman" w:cs="Times New Roman"/>
          <w:color w:val="FFC000"/>
          <w:sz w:val="24"/>
          <w:szCs w:val="24"/>
        </w:rPr>
      </w:pPr>
      <w:bookmarkStart w:id="2" w:name="_30j0zll" w:colFirst="0" w:colLast="0"/>
      <w:bookmarkEnd w:id="2"/>
      <w:r w:rsidRPr="00526289">
        <w:rPr>
          <w:rFonts w:ascii="Times New Roman" w:eastAsia="Arial" w:hAnsi="Times New Roman" w:cs="Times New Roman"/>
          <w:sz w:val="24"/>
          <w:szCs w:val="24"/>
        </w:rPr>
        <w:t xml:space="preserve">ЈП “Комград“ Бачка Топола Програмом пословања за 2019.годину, планира укупне приходе  у висини </w:t>
      </w:r>
      <w:r w:rsidRPr="00526289">
        <w:rPr>
          <w:rFonts w:ascii="Times New Roman" w:eastAsia="Arial" w:hAnsi="Times New Roman" w:cs="Times New Roman"/>
          <w:color w:val="000000" w:themeColor="text1"/>
          <w:sz w:val="24"/>
          <w:szCs w:val="24"/>
        </w:rPr>
        <w:t xml:space="preserve">од </w:t>
      </w:r>
      <w:r w:rsidR="00B93DE4" w:rsidRPr="00526289">
        <w:rPr>
          <w:rFonts w:ascii="Times New Roman" w:eastAsia="Arial" w:hAnsi="Times New Roman" w:cs="Times New Roman"/>
          <w:color w:val="000000" w:themeColor="text1"/>
          <w:sz w:val="24"/>
          <w:szCs w:val="24"/>
        </w:rPr>
        <w:t>216.060</w:t>
      </w:r>
      <w:r w:rsidRPr="00526289">
        <w:rPr>
          <w:rFonts w:ascii="Times New Roman" w:eastAsia="Arial" w:hAnsi="Times New Roman" w:cs="Times New Roman"/>
          <w:color w:val="000000" w:themeColor="text1"/>
          <w:sz w:val="24"/>
          <w:szCs w:val="24"/>
        </w:rPr>
        <w:t xml:space="preserve">  </w:t>
      </w:r>
      <w:r w:rsidR="00B93DE4" w:rsidRPr="00526289">
        <w:rPr>
          <w:rFonts w:ascii="Times New Roman" w:eastAsia="Arial" w:hAnsi="Times New Roman" w:cs="Times New Roman"/>
          <w:color w:val="000000" w:themeColor="text1"/>
          <w:sz w:val="24"/>
          <w:szCs w:val="24"/>
        </w:rPr>
        <w:t xml:space="preserve">хиљаде </w:t>
      </w:r>
      <w:r w:rsidRPr="00526289">
        <w:rPr>
          <w:rFonts w:ascii="Times New Roman" w:eastAsia="Arial" w:hAnsi="Times New Roman" w:cs="Times New Roman"/>
          <w:color w:val="000000" w:themeColor="text1"/>
          <w:sz w:val="24"/>
          <w:szCs w:val="24"/>
        </w:rPr>
        <w:t>динара</w:t>
      </w:r>
      <w:r w:rsidRPr="00526289">
        <w:rPr>
          <w:rFonts w:ascii="Times New Roman" w:eastAsia="Arial" w:hAnsi="Times New Roman" w:cs="Times New Roman"/>
          <w:color w:val="FFC000"/>
          <w:sz w:val="24"/>
          <w:szCs w:val="24"/>
        </w:rPr>
        <w:t xml:space="preserve">. </w:t>
      </w:r>
      <w:r w:rsidRPr="00526289">
        <w:rPr>
          <w:rFonts w:ascii="Times New Roman" w:eastAsia="Arial" w:hAnsi="Times New Roman" w:cs="Times New Roman"/>
          <w:sz w:val="24"/>
          <w:szCs w:val="24"/>
        </w:rPr>
        <w:t xml:space="preserve">Планирани ниво прихода у 2019. години је за </w:t>
      </w:r>
      <w:r w:rsidR="00B93DE4" w:rsidRPr="00526289">
        <w:rPr>
          <w:rFonts w:ascii="Times New Roman" w:eastAsia="Arial" w:hAnsi="Times New Roman" w:cs="Times New Roman"/>
          <w:color w:val="000000" w:themeColor="text1"/>
          <w:sz w:val="24"/>
          <w:szCs w:val="24"/>
        </w:rPr>
        <w:t>14</w:t>
      </w:r>
      <w:r w:rsidRPr="00526289">
        <w:rPr>
          <w:rFonts w:ascii="Times New Roman" w:eastAsia="Arial" w:hAnsi="Times New Roman" w:cs="Times New Roman"/>
          <w:color w:val="000000" w:themeColor="text1"/>
          <w:sz w:val="24"/>
          <w:szCs w:val="24"/>
        </w:rPr>
        <w:t xml:space="preserve"> % већи</w:t>
      </w:r>
      <w:r w:rsidRPr="00526289">
        <w:rPr>
          <w:rFonts w:ascii="Times New Roman" w:eastAsia="Arial" w:hAnsi="Times New Roman" w:cs="Times New Roman"/>
          <w:sz w:val="24"/>
          <w:szCs w:val="24"/>
        </w:rPr>
        <w:t xml:space="preserve"> у односу на процену оств</w:t>
      </w:r>
      <w:r w:rsidR="00544538">
        <w:rPr>
          <w:rFonts w:ascii="Times New Roman" w:eastAsia="Arial" w:hAnsi="Times New Roman" w:cs="Times New Roman"/>
          <w:sz w:val="24"/>
          <w:szCs w:val="24"/>
        </w:rPr>
        <w:t>арења у 2018. г</w:t>
      </w:r>
      <w:r w:rsidRPr="00526289">
        <w:rPr>
          <w:rFonts w:ascii="Times New Roman" w:eastAsia="Arial" w:hAnsi="Times New Roman" w:cs="Times New Roman"/>
          <w:sz w:val="24"/>
          <w:szCs w:val="24"/>
        </w:rPr>
        <w:t>одини.</w:t>
      </w:r>
      <w:r w:rsidRPr="00526289">
        <w:rPr>
          <w:rFonts w:ascii="Times New Roman" w:eastAsia="Arial" w:hAnsi="Times New Roman" w:cs="Times New Roman"/>
          <w:color w:val="FFC000"/>
          <w:sz w:val="24"/>
          <w:szCs w:val="24"/>
        </w:rPr>
        <w:t xml:space="preserve">  </w:t>
      </w:r>
    </w:p>
    <w:p w:rsidR="000D75B2" w:rsidRPr="00526289" w:rsidRDefault="00BE64FF" w:rsidP="000D75B2">
      <w:pPr>
        <w:pStyle w:val="Normal1"/>
        <w:ind w:firstLine="720"/>
        <w:jc w:val="both"/>
        <w:rPr>
          <w:rFonts w:ascii="Times New Roman" w:eastAsia="Arial" w:hAnsi="Times New Roman" w:cs="Times New Roman"/>
          <w:color w:val="FFC000"/>
          <w:sz w:val="24"/>
          <w:szCs w:val="24"/>
        </w:rPr>
      </w:pPr>
      <w:r w:rsidRPr="00526289">
        <w:rPr>
          <w:rFonts w:ascii="Times New Roman" w:eastAsia="Arial" w:hAnsi="Times New Roman" w:cs="Times New Roman"/>
          <w:sz w:val="24"/>
          <w:szCs w:val="24"/>
        </w:rPr>
        <w:t>Однос планираних прихода за 2019</w:t>
      </w:r>
      <w:r w:rsidR="00D90D29" w:rsidRPr="00526289">
        <w:rPr>
          <w:rFonts w:ascii="Times New Roman" w:eastAsia="Arial" w:hAnsi="Times New Roman" w:cs="Times New Roman"/>
          <w:sz w:val="24"/>
          <w:szCs w:val="24"/>
        </w:rPr>
        <w:t>.</w:t>
      </w:r>
      <w:r w:rsidR="000D75B2" w:rsidRPr="00526289">
        <w:rPr>
          <w:rFonts w:ascii="Times New Roman" w:eastAsia="Arial" w:hAnsi="Times New Roman" w:cs="Times New Roman"/>
          <w:sz w:val="24"/>
          <w:szCs w:val="24"/>
        </w:rPr>
        <w:t>години</w:t>
      </w:r>
      <w:r w:rsidR="00D90D29" w:rsidRPr="00526289">
        <w:rPr>
          <w:rFonts w:ascii="Times New Roman" w:eastAsia="Arial" w:hAnsi="Times New Roman" w:cs="Times New Roman"/>
          <w:sz w:val="24"/>
          <w:szCs w:val="24"/>
        </w:rPr>
        <w:t xml:space="preserve"> процењених прихода за 2019.</w:t>
      </w:r>
      <w:r w:rsidR="000D75B2" w:rsidRPr="00526289">
        <w:rPr>
          <w:rFonts w:ascii="Times New Roman" w:eastAsia="Arial" w:hAnsi="Times New Roman" w:cs="Times New Roman"/>
          <w:sz w:val="24"/>
          <w:szCs w:val="24"/>
        </w:rPr>
        <w:t>годину је дат у табели :</w:t>
      </w:r>
    </w:p>
    <w:tbl>
      <w:tblPr>
        <w:tblStyle w:val="TableGrid"/>
        <w:tblW w:w="0" w:type="auto"/>
        <w:tblLook w:val="04A0"/>
      </w:tblPr>
      <w:tblGrid>
        <w:gridCol w:w="3080"/>
        <w:gridCol w:w="3081"/>
        <w:gridCol w:w="3081"/>
      </w:tblGrid>
      <w:tr w:rsidR="003A3268" w:rsidRPr="00526289" w:rsidTr="003A3268">
        <w:tc>
          <w:tcPr>
            <w:tcW w:w="3080" w:type="dxa"/>
          </w:tcPr>
          <w:p w:rsidR="003A3268" w:rsidRPr="00526289" w:rsidRDefault="003A3268" w:rsidP="000D75B2">
            <w:pPr>
              <w:pStyle w:val="Normal1"/>
              <w:rPr>
                <w:rFonts w:ascii="Times New Roman" w:eastAsia="Arial" w:hAnsi="Times New Roman" w:cs="Times New Roman"/>
                <w:color w:val="000000" w:themeColor="text1"/>
                <w:sz w:val="24"/>
                <w:szCs w:val="24"/>
              </w:rPr>
            </w:pPr>
          </w:p>
        </w:tc>
        <w:tc>
          <w:tcPr>
            <w:tcW w:w="3081" w:type="dxa"/>
          </w:tcPr>
          <w:p w:rsidR="003A3268" w:rsidRPr="00526289" w:rsidRDefault="003A3268" w:rsidP="000D75B2">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реализација за 2018</w:t>
            </w:r>
          </w:p>
        </w:tc>
        <w:tc>
          <w:tcPr>
            <w:tcW w:w="3081" w:type="dxa"/>
          </w:tcPr>
          <w:p w:rsidR="003A3268" w:rsidRPr="00526289" w:rsidRDefault="003A3268" w:rsidP="000D75B2">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План за 2019</w:t>
            </w:r>
          </w:p>
        </w:tc>
      </w:tr>
      <w:tr w:rsidR="003A3268" w:rsidRPr="00526289" w:rsidTr="003A3268">
        <w:tc>
          <w:tcPr>
            <w:tcW w:w="3080" w:type="dxa"/>
          </w:tcPr>
          <w:p w:rsidR="003A3268" w:rsidRPr="00526289" w:rsidRDefault="003A3268" w:rsidP="003A3268">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Пословни приходи</w:t>
            </w:r>
          </w:p>
          <w:p w:rsidR="003A3268" w:rsidRPr="00526289" w:rsidRDefault="003A3268" w:rsidP="000D75B2">
            <w:pPr>
              <w:pStyle w:val="Normal1"/>
              <w:rPr>
                <w:rFonts w:ascii="Times New Roman" w:eastAsia="Arial" w:hAnsi="Times New Roman" w:cs="Times New Roman"/>
                <w:color w:val="000000" w:themeColor="text1"/>
                <w:sz w:val="24"/>
                <w:szCs w:val="24"/>
              </w:rPr>
            </w:pP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lastRenderedPageBreak/>
              <w:t>179.560</w:t>
            </w: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211.420</w:t>
            </w:r>
          </w:p>
        </w:tc>
      </w:tr>
      <w:tr w:rsidR="003A3268" w:rsidRPr="00526289" w:rsidTr="003A3268">
        <w:tc>
          <w:tcPr>
            <w:tcW w:w="3080" w:type="dxa"/>
          </w:tcPr>
          <w:p w:rsidR="003A3268" w:rsidRPr="00526289" w:rsidRDefault="00F43B6A" w:rsidP="000D75B2">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lastRenderedPageBreak/>
              <w:t>Финансијски приход</w:t>
            </w: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5.667</w:t>
            </w: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4.140</w:t>
            </w:r>
          </w:p>
        </w:tc>
      </w:tr>
      <w:tr w:rsidR="003A3268" w:rsidRPr="00526289" w:rsidTr="003A3268">
        <w:tc>
          <w:tcPr>
            <w:tcW w:w="3080" w:type="dxa"/>
          </w:tcPr>
          <w:p w:rsidR="003A3268" w:rsidRPr="00526289" w:rsidRDefault="00F43B6A" w:rsidP="000D75B2">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Остали приходи</w:t>
            </w: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1.419</w:t>
            </w:r>
          </w:p>
        </w:tc>
        <w:tc>
          <w:tcPr>
            <w:tcW w:w="3081" w:type="dxa"/>
          </w:tcPr>
          <w:p w:rsidR="003A3268" w:rsidRPr="00526289" w:rsidRDefault="00F43B6A" w:rsidP="00382BDE">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500</w:t>
            </w:r>
          </w:p>
        </w:tc>
      </w:tr>
    </w:tbl>
    <w:p w:rsidR="003A3268" w:rsidRPr="00526289" w:rsidRDefault="003A3268" w:rsidP="000D75B2">
      <w:pPr>
        <w:pStyle w:val="Normal1"/>
        <w:spacing w:after="0" w:line="240" w:lineRule="auto"/>
        <w:rPr>
          <w:rFonts w:ascii="Times New Roman" w:eastAsia="Arial" w:hAnsi="Times New Roman" w:cs="Times New Roman"/>
          <w:color w:val="000000" w:themeColor="text1"/>
          <w:sz w:val="24"/>
          <w:szCs w:val="24"/>
        </w:rPr>
      </w:pPr>
    </w:p>
    <w:p w:rsidR="000D75B2" w:rsidRPr="00526289" w:rsidRDefault="00F43B6A" w:rsidP="00F43B6A">
      <w:pPr>
        <w:pStyle w:val="Normal1"/>
        <w:spacing w:after="0" w:line="240" w:lineRule="auto"/>
        <w:rPr>
          <w:rFonts w:ascii="Times New Roman" w:eastAsia="Arial" w:hAnsi="Times New Roman" w:cs="Times New Roman"/>
          <w:b/>
          <w:color w:val="000000" w:themeColor="text1"/>
          <w:sz w:val="24"/>
          <w:szCs w:val="24"/>
        </w:rPr>
      </w:pPr>
      <w:r w:rsidRPr="00526289">
        <w:rPr>
          <w:rFonts w:ascii="Times New Roman" w:eastAsia="Arial" w:hAnsi="Times New Roman" w:cs="Times New Roman"/>
          <w:color w:val="000000" w:themeColor="text1"/>
          <w:sz w:val="24"/>
          <w:szCs w:val="24"/>
        </w:rPr>
        <w:t>Највеће учешће, од 96</w:t>
      </w:r>
      <w:r w:rsidR="000D75B2" w:rsidRPr="00526289">
        <w:rPr>
          <w:rFonts w:ascii="Times New Roman" w:eastAsia="Arial" w:hAnsi="Times New Roman" w:cs="Times New Roman"/>
          <w:color w:val="000000" w:themeColor="text1"/>
          <w:sz w:val="24"/>
          <w:szCs w:val="24"/>
        </w:rPr>
        <w:t xml:space="preserve"> % у укупним приходима имају приходи од основне делатности, </w:t>
      </w:r>
    </w:p>
    <w:p w:rsidR="001B3C74" w:rsidRPr="00526289" w:rsidRDefault="00D863AD">
      <w:pPr>
        <w:pStyle w:val="Normal1"/>
        <w:jc w:val="both"/>
        <w:rPr>
          <w:rFonts w:ascii="Times New Roman" w:eastAsia="Arial" w:hAnsi="Times New Roman" w:cs="Times New Roman"/>
          <w:color w:val="000000" w:themeColor="text1"/>
          <w:sz w:val="24"/>
          <w:szCs w:val="24"/>
        </w:rPr>
      </w:pPr>
      <w:r w:rsidRPr="00526289">
        <w:rPr>
          <w:rFonts w:ascii="Times New Roman" w:eastAsia="Arial" w:hAnsi="Times New Roman" w:cs="Times New Roman"/>
          <w:sz w:val="24"/>
          <w:szCs w:val="24"/>
        </w:rPr>
        <w:t xml:space="preserve">Приходи од вршења основне делатности </w:t>
      </w:r>
      <w:r w:rsidRPr="00526289">
        <w:rPr>
          <w:rFonts w:ascii="Times New Roman" w:eastAsia="Arial" w:hAnsi="Times New Roman" w:cs="Times New Roman"/>
          <w:color w:val="000000" w:themeColor="text1"/>
          <w:sz w:val="24"/>
          <w:szCs w:val="24"/>
        </w:rPr>
        <w:t xml:space="preserve">- </w:t>
      </w:r>
      <w:r w:rsidR="00335DB3" w:rsidRPr="00526289">
        <w:rPr>
          <w:rFonts w:ascii="Times New Roman" w:eastAsia="Arial" w:hAnsi="Times New Roman" w:cs="Times New Roman"/>
          <w:color w:val="000000" w:themeColor="text1"/>
          <w:sz w:val="24"/>
          <w:szCs w:val="24"/>
        </w:rPr>
        <w:t xml:space="preserve">Процењени </w:t>
      </w:r>
      <w:r w:rsidRPr="00526289">
        <w:rPr>
          <w:rFonts w:ascii="Times New Roman" w:eastAsia="Arial" w:hAnsi="Times New Roman" w:cs="Times New Roman"/>
          <w:color w:val="000000" w:themeColor="text1"/>
          <w:sz w:val="24"/>
          <w:szCs w:val="24"/>
        </w:rPr>
        <w:t>приходи  од услуга испоруке чисте воде, одвођења</w:t>
      </w:r>
      <w:r w:rsidR="00F43B6A" w:rsidRPr="00526289">
        <w:rPr>
          <w:rFonts w:ascii="Times New Roman" w:eastAsia="Arial" w:hAnsi="Times New Roman" w:cs="Times New Roman"/>
          <w:color w:val="000000" w:themeColor="text1"/>
          <w:sz w:val="24"/>
          <w:szCs w:val="24"/>
        </w:rPr>
        <w:t>, пружање димњичарске услуге, погребне услуге, услуге хватања паса луталица, испорука топлотне енергије.</w:t>
      </w:r>
    </w:p>
    <w:p w:rsidR="006B5FEA" w:rsidRPr="00526289" w:rsidRDefault="006B5FEA">
      <w:pPr>
        <w:pStyle w:val="Normal1"/>
        <w:jc w:val="both"/>
        <w:rPr>
          <w:rFonts w:ascii="Times New Roman" w:eastAsia="Arial" w:hAnsi="Times New Roman" w:cs="Times New Roman"/>
          <w:color w:val="FFC000"/>
          <w:sz w:val="24"/>
          <w:szCs w:val="24"/>
        </w:rPr>
      </w:pPr>
    </w:p>
    <w:p w:rsidR="001B3C74" w:rsidRPr="00526289" w:rsidRDefault="001E1F1C" w:rsidP="00544538">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4.3 </w:t>
      </w:r>
      <w:r w:rsidR="001B3C74" w:rsidRPr="00526289">
        <w:rPr>
          <w:rFonts w:ascii="Times New Roman" w:eastAsia="Arial" w:hAnsi="Times New Roman" w:cs="Times New Roman"/>
          <w:b/>
          <w:sz w:val="24"/>
          <w:szCs w:val="24"/>
        </w:rPr>
        <w:t>ПЛАНИРАНИ РАСХОДИ</w:t>
      </w:r>
    </w:p>
    <w:p w:rsidR="0063419D" w:rsidRPr="00526289" w:rsidRDefault="0063419D" w:rsidP="001B3C74">
      <w:pPr>
        <w:pStyle w:val="Normal1"/>
        <w:spacing w:after="0" w:line="240" w:lineRule="auto"/>
        <w:jc w:val="center"/>
        <w:rPr>
          <w:rFonts w:ascii="Times New Roman" w:eastAsia="Arial" w:hAnsi="Times New Roman" w:cs="Times New Roman"/>
          <w:b/>
          <w:color w:val="FFC000"/>
          <w:sz w:val="24"/>
          <w:szCs w:val="24"/>
        </w:rPr>
      </w:pPr>
    </w:p>
    <w:p w:rsidR="001B3C74" w:rsidRPr="00526289" w:rsidRDefault="001B3C74" w:rsidP="001B3C74">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Предузеће за 2019. годину планира укупан ниво расхода у висини од </w:t>
      </w:r>
      <w:r w:rsidR="00FD3D6B" w:rsidRPr="00526289">
        <w:rPr>
          <w:rFonts w:ascii="Times New Roman" w:eastAsia="Arial" w:hAnsi="Times New Roman" w:cs="Times New Roman"/>
          <w:sz w:val="24"/>
          <w:szCs w:val="24"/>
        </w:rPr>
        <w:t>211.402</w:t>
      </w:r>
      <w:r w:rsidRPr="00526289">
        <w:rPr>
          <w:rFonts w:ascii="Times New Roman" w:eastAsia="Arial" w:hAnsi="Times New Roman" w:cs="Times New Roman"/>
          <w:sz w:val="24"/>
          <w:szCs w:val="24"/>
        </w:rPr>
        <w:t xml:space="preserve"> динара. Планирани ниво расхода у 2019. години је за</w:t>
      </w:r>
      <w:r w:rsidR="00FD3D6B" w:rsidRPr="00526289">
        <w:rPr>
          <w:rFonts w:ascii="Times New Roman" w:eastAsia="Arial" w:hAnsi="Times New Roman" w:cs="Times New Roman"/>
          <w:color w:val="FFC000"/>
          <w:sz w:val="24"/>
          <w:szCs w:val="24"/>
        </w:rPr>
        <w:t xml:space="preserve"> </w:t>
      </w:r>
      <w:r w:rsidR="00FD3D6B" w:rsidRPr="00526289">
        <w:rPr>
          <w:rFonts w:ascii="Times New Roman" w:eastAsia="Arial" w:hAnsi="Times New Roman" w:cs="Times New Roman"/>
          <w:color w:val="000000" w:themeColor="text1"/>
          <w:sz w:val="24"/>
          <w:szCs w:val="24"/>
        </w:rPr>
        <w:t>16</w:t>
      </w:r>
      <w:r w:rsidRPr="00526289">
        <w:rPr>
          <w:rFonts w:ascii="Times New Roman" w:eastAsia="Arial" w:hAnsi="Times New Roman" w:cs="Times New Roman"/>
          <w:color w:val="000000" w:themeColor="text1"/>
          <w:sz w:val="24"/>
          <w:szCs w:val="24"/>
        </w:rPr>
        <w:t>%</w:t>
      </w:r>
      <w:r w:rsidRPr="00526289">
        <w:rPr>
          <w:rFonts w:ascii="Times New Roman" w:eastAsia="Arial" w:hAnsi="Times New Roman" w:cs="Times New Roman"/>
          <w:color w:val="FFC000"/>
          <w:sz w:val="24"/>
          <w:szCs w:val="24"/>
        </w:rPr>
        <w:t xml:space="preserve"> </w:t>
      </w:r>
      <w:r w:rsidRPr="00526289">
        <w:rPr>
          <w:rFonts w:ascii="Times New Roman" w:eastAsia="Arial" w:hAnsi="Times New Roman" w:cs="Times New Roman"/>
          <w:sz w:val="24"/>
          <w:szCs w:val="24"/>
        </w:rPr>
        <w:t xml:space="preserve">већи у односу на реализацију у 2018. </w:t>
      </w:r>
      <w:r w:rsidR="00A15D1B"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одини</w:t>
      </w:r>
      <w:r w:rsidR="00A15D1B"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w:t>
      </w:r>
    </w:p>
    <w:p w:rsidR="00BE64FF" w:rsidRPr="00526289" w:rsidRDefault="00BE64FF" w:rsidP="00BE64FF">
      <w:pPr>
        <w:pStyle w:val="Normal1"/>
        <w:ind w:firstLine="720"/>
        <w:jc w:val="both"/>
        <w:rPr>
          <w:rFonts w:ascii="Times New Roman" w:eastAsia="Arial" w:hAnsi="Times New Roman" w:cs="Times New Roman"/>
          <w:color w:val="FFC000"/>
          <w:sz w:val="24"/>
          <w:szCs w:val="24"/>
        </w:rPr>
      </w:pPr>
      <w:r w:rsidRPr="00526289">
        <w:rPr>
          <w:rFonts w:ascii="Times New Roman" w:eastAsia="Arial" w:hAnsi="Times New Roman" w:cs="Times New Roman"/>
          <w:sz w:val="24"/>
          <w:szCs w:val="24"/>
        </w:rPr>
        <w:t>Однос планираних расхода</w:t>
      </w:r>
      <w:r w:rsidR="009870A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за 2019. години</w:t>
      </w:r>
      <w:r w:rsidR="009870AF" w:rsidRPr="00526289">
        <w:rPr>
          <w:rFonts w:ascii="Times New Roman" w:eastAsia="Arial" w:hAnsi="Times New Roman" w:cs="Times New Roman"/>
          <w:sz w:val="24"/>
          <w:szCs w:val="24"/>
        </w:rPr>
        <w:t xml:space="preserve"> процењених прихода за 2018</w:t>
      </w:r>
      <w:r w:rsidRPr="00526289">
        <w:rPr>
          <w:rFonts w:ascii="Times New Roman" w:eastAsia="Arial" w:hAnsi="Times New Roman" w:cs="Times New Roman"/>
          <w:sz w:val="24"/>
          <w:szCs w:val="24"/>
        </w:rPr>
        <w:t>. годину је дат у табели :</w:t>
      </w:r>
    </w:p>
    <w:tbl>
      <w:tblPr>
        <w:tblStyle w:val="TableGrid"/>
        <w:tblW w:w="0" w:type="auto"/>
        <w:tblLook w:val="04A0"/>
      </w:tblPr>
      <w:tblGrid>
        <w:gridCol w:w="3080"/>
        <w:gridCol w:w="3081"/>
        <w:gridCol w:w="3081"/>
      </w:tblGrid>
      <w:tr w:rsidR="003B59E6" w:rsidRPr="00526289" w:rsidTr="00BE64FF">
        <w:tc>
          <w:tcPr>
            <w:tcW w:w="3080" w:type="dxa"/>
          </w:tcPr>
          <w:p w:rsidR="003B59E6" w:rsidRPr="00526289" w:rsidRDefault="003B59E6" w:rsidP="001B3C74">
            <w:pPr>
              <w:pStyle w:val="Normal1"/>
              <w:jc w:val="both"/>
              <w:rPr>
                <w:rFonts w:ascii="Times New Roman" w:eastAsia="Arial" w:hAnsi="Times New Roman" w:cs="Times New Roman"/>
                <w:color w:val="FFC000"/>
                <w:sz w:val="24"/>
                <w:szCs w:val="24"/>
              </w:rPr>
            </w:pPr>
          </w:p>
        </w:tc>
        <w:tc>
          <w:tcPr>
            <w:tcW w:w="3081" w:type="dxa"/>
          </w:tcPr>
          <w:p w:rsidR="003B59E6" w:rsidRPr="00526289" w:rsidRDefault="003B59E6" w:rsidP="00D67589">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реализација за 2018</w:t>
            </w:r>
          </w:p>
        </w:tc>
        <w:tc>
          <w:tcPr>
            <w:tcW w:w="3081" w:type="dxa"/>
          </w:tcPr>
          <w:p w:rsidR="003B59E6" w:rsidRPr="00526289" w:rsidRDefault="003B59E6" w:rsidP="00D67589">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План за 2019</w:t>
            </w:r>
          </w:p>
        </w:tc>
      </w:tr>
      <w:tr w:rsidR="003B59E6" w:rsidRPr="00526289" w:rsidTr="00BE64FF">
        <w:tc>
          <w:tcPr>
            <w:tcW w:w="3080" w:type="dxa"/>
          </w:tcPr>
          <w:p w:rsidR="003B59E6" w:rsidRPr="00526289" w:rsidRDefault="003B59E6" w:rsidP="00D67589">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Пословни приходи</w:t>
            </w:r>
          </w:p>
          <w:p w:rsidR="003B59E6" w:rsidRPr="00526289" w:rsidRDefault="003B59E6" w:rsidP="00D67589">
            <w:pPr>
              <w:pStyle w:val="Normal1"/>
              <w:rPr>
                <w:rFonts w:ascii="Times New Roman" w:eastAsia="Arial" w:hAnsi="Times New Roman" w:cs="Times New Roman"/>
                <w:color w:val="000000" w:themeColor="text1"/>
                <w:sz w:val="24"/>
                <w:szCs w:val="24"/>
              </w:rPr>
            </w:pP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174.707</w:t>
            </w: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210.792</w:t>
            </w:r>
          </w:p>
        </w:tc>
      </w:tr>
      <w:tr w:rsidR="003B59E6" w:rsidRPr="00526289" w:rsidTr="00BE64FF">
        <w:tc>
          <w:tcPr>
            <w:tcW w:w="3080" w:type="dxa"/>
          </w:tcPr>
          <w:p w:rsidR="003B59E6" w:rsidRPr="00526289" w:rsidRDefault="003B59E6" w:rsidP="00D67589">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Финансијски приход</w:t>
            </w: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8</w:t>
            </w: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10</w:t>
            </w:r>
          </w:p>
        </w:tc>
      </w:tr>
      <w:tr w:rsidR="003B59E6" w:rsidRPr="00526289" w:rsidTr="00BE64FF">
        <w:tc>
          <w:tcPr>
            <w:tcW w:w="3080" w:type="dxa"/>
          </w:tcPr>
          <w:p w:rsidR="003B59E6" w:rsidRPr="00526289" w:rsidRDefault="003B59E6" w:rsidP="00D67589">
            <w:pPr>
              <w:pStyle w:val="Normal1"/>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Остали приходи</w:t>
            </w: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790</w:t>
            </w:r>
          </w:p>
        </w:tc>
        <w:tc>
          <w:tcPr>
            <w:tcW w:w="3081" w:type="dxa"/>
          </w:tcPr>
          <w:p w:rsidR="003B59E6" w:rsidRPr="00526289" w:rsidRDefault="003B59E6" w:rsidP="00496A5A">
            <w:pPr>
              <w:pStyle w:val="Normal1"/>
              <w:jc w:val="right"/>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600</w:t>
            </w:r>
          </w:p>
        </w:tc>
      </w:tr>
    </w:tbl>
    <w:p w:rsidR="00BE64FF" w:rsidRPr="00526289" w:rsidRDefault="00BE64FF" w:rsidP="001B3C74">
      <w:pPr>
        <w:pStyle w:val="Normal1"/>
        <w:spacing w:after="0" w:line="240" w:lineRule="auto"/>
        <w:ind w:firstLine="720"/>
        <w:jc w:val="both"/>
        <w:rPr>
          <w:rFonts w:ascii="Times New Roman" w:eastAsia="Arial" w:hAnsi="Times New Roman" w:cs="Times New Roman"/>
          <w:color w:val="FFC000"/>
          <w:sz w:val="24"/>
          <w:szCs w:val="24"/>
        </w:rPr>
      </w:pP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Планирана структура укупних расхода је следећа:</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1. Трошкови материјала </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2. Трошкови зарада, накнада зарада и остали лични расходи </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3. Трошкови амортизације и резервисања </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4. Трошкови производних услуга </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5. Нематеријални трошкови </w:t>
      </w:r>
    </w:p>
    <w:p w:rsidR="001B3C74" w:rsidRPr="00526289" w:rsidRDefault="001B3C74" w:rsidP="001B3C74">
      <w:pPr>
        <w:pStyle w:val="Normal1"/>
        <w:spacing w:after="0" w:line="240" w:lineRule="auto"/>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6. Финансијски расходи </w:t>
      </w:r>
    </w:p>
    <w:p w:rsidR="001B3C74" w:rsidRDefault="001B3C74" w:rsidP="001B3C74">
      <w:pPr>
        <w:pStyle w:val="Normal1"/>
        <w:jc w:val="both"/>
        <w:rPr>
          <w:rFonts w:ascii="Times New Roman" w:eastAsia="Arial" w:hAnsi="Times New Roman" w:cs="Times New Roman"/>
          <w:color w:val="000000" w:themeColor="text1"/>
          <w:sz w:val="24"/>
          <w:szCs w:val="24"/>
        </w:rPr>
      </w:pPr>
      <w:r w:rsidRPr="00526289">
        <w:rPr>
          <w:rFonts w:ascii="Times New Roman" w:eastAsia="Arial" w:hAnsi="Times New Roman" w:cs="Times New Roman"/>
          <w:color w:val="000000" w:themeColor="text1"/>
          <w:sz w:val="24"/>
          <w:szCs w:val="24"/>
        </w:rPr>
        <w:t xml:space="preserve">7. Остали расходи </w:t>
      </w:r>
    </w:p>
    <w:p w:rsidR="00544538" w:rsidRPr="00526289" w:rsidRDefault="00544538" w:rsidP="001B3C74">
      <w:pPr>
        <w:pStyle w:val="Normal1"/>
        <w:jc w:val="both"/>
        <w:rPr>
          <w:rFonts w:ascii="Times New Roman" w:eastAsia="Arial" w:hAnsi="Times New Roman" w:cs="Times New Roman"/>
          <w:color w:val="000000" w:themeColor="text1"/>
          <w:sz w:val="24"/>
          <w:szCs w:val="24"/>
        </w:rPr>
      </w:pPr>
    </w:p>
    <w:p w:rsidR="00453CD8" w:rsidRPr="00526289" w:rsidRDefault="00453CD8" w:rsidP="00544538">
      <w:pPr>
        <w:pStyle w:val="Normal1"/>
        <w:ind w:firstLine="709"/>
        <w:rPr>
          <w:rFonts w:ascii="Times New Roman" w:eastAsia="Arial" w:hAnsi="Times New Roman" w:cs="Times New Roman"/>
          <w:sz w:val="24"/>
          <w:szCs w:val="24"/>
        </w:rPr>
      </w:pPr>
      <w:r w:rsidRPr="00526289">
        <w:rPr>
          <w:rFonts w:ascii="Times New Roman" w:eastAsia="Arial" w:hAnsi="Times New Roman" w:cs="Times New Roman"/>
          <w:sz w:val="24"/>
          <w:szCs w:val="24"/>
        </w:rPr>
        <w:t>4.4 ПЛАНИРАНИ БИЛАНС СТАЊА ПРИЛОГ 3</w:t>
      </w:r>
    </w:p>
    <w:tbl>
      <w:tblPr>
        <w:tblW w:w="9928"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4346"/>
        <w:gridCol w:w="851"/>
        <w:gridCol w:w="992"/>
        <w:gridCol w:w="992"/>
        <w:gridCol w:w="1003"/>
        <w:gridCol w:w="976"/>
      </w:tblGrid>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434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851"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Прилог 3</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434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851"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p>
        </w:tc>
      </w:tr>
      <w:tr w:rsidR="00777DE0" w:rsidRPr="00526289" w:rsidTr="00453CD8">
        <w:trPr>
          <w:trHeight w:val="20"/>
          <w:jc w:val="center"/>
        </w:trPr>
        <w:tc>
          <w:tcPr>
            <w:tcW w:w="9928" w:type="dxa"/>
            <w:gridSpan w:val="7"/>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БИЛАНС СТАЊА  на дан 31.12.19.</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 000 динара</w:t>
            </w:r>
          </w:p>
        </w:tc>
      </w:tr>
      <w:tr w:rsidR="00777DE0" w:rsidRPr="00526289" w:rsidTr="00453CD8">
        <w:trPr>
          <w:trHeight w:val="20"/>
          <w:jc w:val="center"/>
        </w:trPr>
        <w:tc>
          <w:tcPr>
            <w:tcW w:w="768"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Група рачуна, рачун</w:t>
            </w:r>
          </w:p>
        </w:tc>
        <w:tc>
          <w:tcPr>
            <w:tcW w:w="4346"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 О З И Ц И Ј А</w:t>
            </w:r>
          </w:p>
        </w:tc>
        <w:tc>
          <w:tcPr>
            <w:tcW w:w="851"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АОП</w:t>
            </w:r>
          </w:p>
        </w:tc>
        <w:tc>
          <w:tcPr>
            <w:tcW w:w="3963" w:type="dxa"/>
            <w:gridSpan w:val="4"/>
            <w:shd w:val="clear" w:color="000000" w:fill="F2F2F2"/>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r>
      <w:tr w:rsidR="00777DE0" w:rsidRPr="00526289" w:rsidTr="00453CD8">
        <w:trPr>
          <w:trHeight w:val="184"/>
          <w:jc w:val="center"/>
        </w:trPr>
        <w:tc>
          <w:tcPr>
            <w:tcW w:w="768"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4346"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851"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992"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31.03.2019.</w:t>
            </w:r>
          </w:p>
        </w:tc>
        <w:tc>
          <w:tcPr>
            <w:tcW w:w="992"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30.06.2019.</w:t>
            </w:r>
          </w:p>
        </w:tc>
        <w:tc>
          <w:tcPr>
            <w:tcW w:w="1003" w:type="dxa"/>
            <w:vMerge w:val="restart"/>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30.09.2019.</w:t>
            </w:r>
          </w:p>
        </w:tc>
        <w:tc>
          <w:tcPr>
            <w:tcW w:w="976" w:type="dxa"/>
            <w:vMerge w:val="restart"/>
            <w:shd w:val="clear" w:color="000000" w:fill="F2F2F2"/>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31.12.2019.</w:t>
            </w:r>
          </w:p>
        </w:tc>
      </w:tr>
      <w:tr w:rsidR="00777DE0" w:rsidRPr="00526289" w:rsidTr="00453CD8">
        <w:trPr>
          <w:trHeight w:val="184"/>
          <w:jc w:val="center"/>
        </w:trPr>
        <w:tc>
          <w:tcPr>
            <w:tcW w:w="768"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4346"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851"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992"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992"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1003"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c>
          <w:tcPr>
            <w:tcW w:w="976" w:type="dxa"/>
            <w:vMerge/>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p>
        </w:tc>
      </w:tr>
      <w:tr w:rsidR="00777DE0" w:rsidRPr="00526289" w:rsidTr="00453CD8">
        <w:trPr>
          <w:trHeight w:val="20"/>
          <w:jc w:val="center"/>
        </w:trPr>
        <w:tc>
          <w:tcPr>
            <w:tcW w:w="768"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w:t>
            </w:r>
          </w:p>
        </w:tc>
        <w:tc>
          <w:tcPr>
            <w:tcW w:w="4346"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w:t>
            </w:r>
          </w:p>
        </w:tc>
        <w:tc>
          <w:tcPr>
            <w:tcW w:w="851"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w:t>
            </w:r>
          </w:p>
        </w:tc>
        <w:tc>
          <w:tcPr>
            <w:tcW w:w="992"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w:t>
            </w:r>
          </w:p>
        </w:tc>
        <w:tc>
          <w:tcPr>
            <w:tcW w:w="992"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w:t>
            </w:r>
          </w:p>
        </w:tc>
        <w:tc>
          <w:tcPr>
            <w:tcW w:w="1003" w:type="dxa"/>
            <w:shd w:val="clear" w:color="000000" w:fill="F2F2F2"/>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w:t>
            </w:r>
          </w:p>
        </w:tc>
        <w:tc>
          <w:tcPr>
            <w:tcW w:w="976" w:type="dxa"/>
            <w:shd w:val="clear" w:color="000000" w:fill="F2F2F2"/>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АКТИВА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92"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003"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УПИСАНИ А НЕУПЛАЋЕНИ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xml:space="preserve">Б.СТАЛНА ИМОВИНА </w:t>
            </w:r>
            <w:r w:rsidRPr="00526289">
              <w:rPr>
                <w:rFonts w:ascii="Times New Roman" w:eastAsia="Times New Roman" w:hAnsi="Times New Roman" w:cs="Times New Roman"/>
                <w:sz w:val="16"/>
                <w:szCs w:val="16"/>
              </w:rPr>
              <w:t>(0003+0010+0019+0024+0034)</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177526</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234262</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234241</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231463</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НЕМАТЕРИЈАЛНА ИМОВИНА (0004+0005+0006+0007+0008+0009)</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010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Улагања у развој</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011, 012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Концесије, патенти, лиценце, робне и услужне марке, софтвер и остала права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013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Гудвил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014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Остала нематеријална имовина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015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Нематеријална имовина у припреми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016 и део 019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Аванси за нематеријалну имовину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НЕКРЕТНИНЕ, ПОСТРОJEЊА И ОПРЕМА (0011 + 0012 + 0013 + 0014 + 0015 + 0016 + 0017 + 0018)</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172792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229549</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229549</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226843</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020, 021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Земљиште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022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Грађевински објекти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88094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103094</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103094</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90388</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023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Постројења и опрема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81411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125411</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125411</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135411</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024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Инвестиционе некретнине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025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Остале некретнине, постројења и опрема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026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Некретнине, постројења и опрема у припреми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0016</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2243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027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Улагања на туђим некретнинама, постројењима и опреми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028 и део 029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Аванси за некретнине, постројења и опрему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БИОЛОШКА СРЕДСТВА (0020 + 0021 + 0022 + 0023)</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0019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030, 031 и део 039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Шуме и вишегодишњи засади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032 и део 039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Основно стадо</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037 и део 039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Биолошка средства у припреми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038 и део 039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Аванси за биолошка средства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04. осим 047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ДУГОРОЧНИ ФИНАНСИЈСКИ ПЛАСМАНИ 0025 + 0026 + 0027 + 0028 + 0029 + 0030 + 0031 + 0032 + 0033)</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1234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1213</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1192</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1120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Учешћа у капиталу зависних правних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Учешћа у капиталу придружених правних лица и заједничким подухватима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Учешћа у капиталу осталих правних лица и друге хартије од вредности расположиве за продају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043, део 044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Дугорочни пласмани матичним и зависним правним лицима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043, део 044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Дугорочни пласмани осталим повезаним правним лицима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0029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045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Дугорочни пласмани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045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Дугорочни пласмани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Хартије од вредности које се држе до доспећа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048 и део 049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 Остали дугорочни финансијски пласмани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1234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1213</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1192</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1120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ДУГОРОЧНА ПОТРАЖИВАЊА (0035 + 0036 + 0037 + 0038 + 0039 + 0040 + 0041)</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050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Потраживања од матичног и зависних правних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051 и </w:t>
            </w:r>
            <w:r w:rsidRPr="00526289">
              <w:rPr>
                <w:rFonts w:ascii="Times New Roman" w:eastAsia="Times New Roman" w:hAnsi="Times New Roman" w:cs="Times New Roman"/>
                <w:sz w:val="16"/>
                <w:szCs w:val="16"/>
              </w:rPr>
              <w:lastRenderedPageBreak/>
              <w:t>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2. Потраживања од осталих повезаних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052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Потраживања по основу продаје на робни кредит</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053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Потраживања за продају по уговорима о финансијском лизингу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054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Потраживања по основу јемства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0039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055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Спорна и сумњива потраживања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056 и део 059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Остала дугорочна потраживања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288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ОДЛОЖЕНА ПОРЕСКА СРЕДСТВА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ОБРТНА ИМОВИНА (0044 + 0051 + 0059 + 0060 + 0061 + 0062 + 0068 + 0069 + 0070)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225122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177528</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81385</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70975</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Класа 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ЗАЛИХЕ (0045 + 0046 + 0047 + 0048 + 0049 + 0050)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10954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9578</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10578</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10975</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Материјал, резервни делови, алат и ситан инвентар</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9379</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Недовршена производња и недовршене услуге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Готови производи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0047</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1543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1543</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1543</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940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Роба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Стална средства намењена продаји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0049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w:t>
            </w:r>
          </w:p>
        </w:tc>
        <w:tc>
          <w:tcPr>
            <w:tcW w:w="434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Плаћени аванси за залихе и услуге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ПОТРАЖИВАЊА ПО ОСНОВУ ПРОДАЈЕ (0052 + 0053 + 0054 + 0055 + 0056 + 0057 + 0058)</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38673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Купци у земљи – матична и зависна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201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Купци у Иностранству – матична и зависна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202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Купци у земљи – остала повезана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203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Купци у иностранству – остала повезана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204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Купци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0056</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38673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205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Купци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206 и део 209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Остала потраживања по основу продаје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ПОТРАЖИВАЊА ИЗ СПЕЦИФИЧНИХ ПОСЛОВА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0059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ДРУГА ПОТРАЖИВАЊА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236</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ФИНАНСИЈСКА СРЕДСТВА КОЈА СЕ ВРЕДНУЈУ ПО ФЕР ВРЕДНОСТИ КРОЗ БИЛАНС УСПЕХА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23 осим 236 и 237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КРАТКОРОЧНИ ФИНАНСИЈСКИ ПЛАСМАНИ (0063 + 0064 + 0065 + 0066 + 0067)</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155000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117000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230 и део 239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Краткорочни кредити и пласмани – матична и зависна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231 и део 239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Краткорочни кредити и пласмани – остала повезана правна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232 и део 239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Краткорочни кредити и зајмови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233 и део 239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Краткорочни кредити и зајмови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 235, 238 и део 239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Остали краткорочни финансијски пласмани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0067</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155000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117000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ГОТОВИНСКИ ЕКВИВАЛЕНТИ И ГОТОВИНА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19545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11857</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VIII. ПОРЕЗ НА ДОДАТУ ВРЕДНОСТ</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0069</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28 осим 288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IX. АКТИВНА ВРЕМЕНСКА РАЗГРАНИЧЕЊА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УКУПНА АКТИВА = ПОСЛОВНА ИМОВИНА (0001 + 0002 + 0042 + 0043)</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402648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411790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315626</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302438</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Ђ. ВАНБИЛАНСНА АКТИВА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0072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ПАСИВА</w:t>
            </w:r>
          </w:p>
        </w:tc>
        <w:tc>
          <w:tcPr>
            <w:tcW w:w="851"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КАПИТАЛ (0402 + 0411 – 0412 + 0413 + 0414 + 0415 – 0416 + 0417 + 0420 – 0421) ≥ 0 = (0071 – 0424 – 0441 – 0442)</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173278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179937</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184871</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177436</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ОСНОВНИ КАПИТАЛ (0403 + 0404 + 0405 + 0406 + 0407 + 0408 + 0409 + 0410)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300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Акцијски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Удели друштава с ограниченом одговорношћу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Улози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Државни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0406</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51384</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Друштвени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Задружни удели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306</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Емисиона премија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0409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Остали основни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УПИСАНИ А НЕУПЛАЋЕНИ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047 и 237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ОТКУПЉЕНЕ СОПСТВЕНЕ АКЦИЈЕ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РЕЗЕРВЕ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РЕВАЛОРИЗАЦИОНЕ РЕЗЕРВЕ ПО ОСНОВУ РЕВАЛОРИЗАЦИЈЕ НЕМАТЕРИЈАЛНЕ ИМОВИНЕ, НЕКРЕТНИНА, ПОСТРОЈЕЊА И ОПРЕМЕ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 осим 330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33 осим 330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VIII. НЕРАСПОРЕЂЕНИ ДОБИТАК (0418 + 0419)</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0417</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121894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128553</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133487</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126052</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340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Нераспоређени добитак ранијих година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111253</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126052</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126052</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121894</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341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Нераспоређени добитак текуће године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0419</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10641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2501</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7435</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4158</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IX. УЧЕШЋЕ БЕЗ ПРАВА КОНТРОЛЕ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X. ГУБИТАК (0422 + 0423)</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Губитак ранијих година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Губитак текуће године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 ДУГОРОЧНА РЕЗЕРВИСАЊА И ОБАВЕЗЕ (0425 + 0432)</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X. ДУГОРОЧНА РЕЗЕРВИСАЊА (0426 + 0427 + 0428 + 0429 + 0430 + 0431)</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Резервисања за трошкове у гарантном року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Резервисања за трошкове обнављања природних богатстава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Резервисања за трошкове реструктурирања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Резервисања за накнаде и друге бенефиције запослених</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0429</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Резервисања за трошкове судских спорова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402 и 409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Остала дугорочна резервисања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0431</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ДУГОРОЧНЕ ОБАВЕЗЕ (0433 + 0434 + 0435 + 0436 + 0437 + 0438 + 0439 + 0440)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Обавезе које се могу конвертовати у капитал</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Обавезе према матичним и зависним правним лицима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Обавезе према осталим повезаним правним лицима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Обавезе по емитованим хартијама од вредности у периоду дужем од годину дана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Дугорочни кредити и зајмови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Дугорочни кредити и зајмови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416</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Обавезе по основу финансијског лизинга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0439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 Остале дугорочне обавезе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498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ОДЛОЖЕНЕ ПОРЕСКЕ ОБАВЕЗЕ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 до 49 (осим 498)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КРАТКОРОЧНЕ ОБАВЕЗЕ (0443 + 0450 + 0451 + 0459 + 0460 + 0461 + 0462)</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229370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231853</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130755</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125002</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КРАТКОРОЧНЕ ФИНАНСИЈСКЕ ОБАВЕЗЕ (0444 + 0445 + 0446 + 0447 + 0448 + 0449)</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Краткорочни кредити од матичних и зависних правних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Краткорочни кредити од осталих повезаних правних лица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Краткорочни кредити и зајмови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0446</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Краткорочни кредити и зајмови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Обавезе по основу сталних средстава и средстава обустављеног пословања намењених продаји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424, 425, </w:t>
            </w:r>
            <w:r w:rsidRPr="00526289">
              <w:rPr>
                <w:rFonts w:ascii="Times New Roman" w:eastAsia="Times New Roman" w:hAnsi="Times New Roman" w:cs="Times New Roman"/>
                <w:sz w:val="16"/>
                <w:szCs w:val="16"/>
              </w:rPr>
              <w:lastRenderedPageBreak/>
              <w:t>426 и 429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6. Остале краткорочне финансијске обавезе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0449</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lastRenderedPageBreak/>
              <w:t>430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ПРИМЉЕНИ АВАНСИ, ДЕПОЗИТИ И КАУЦИЈЕ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43 осим 430</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ОБАВЕЗЕ ИЗ ПОСЛОВАЊА (0452 + 0453 + 0454 + 0455 + 0456 + 0457 + 0458)</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760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2598</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1067</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431</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Добављачи – матична и зависна правна лица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0452</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432</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Добављачи – матична и зависна правна лица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433</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Добављачи – остала повезана правна лица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0454</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434</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Добављачи – остала повезана правна лица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0455</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435</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Добављачи у земљи</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0456</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760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2598</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1067</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436</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Добављачи у иностранству</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0457</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 Остале обавезе из пословања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0458</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44, 45 и 46</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ОСТАЛЕ КРАТКОРОЧНЕ ОБАВЕЗЕ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0459</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47</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 ОБАВЕЗЕ ПО ОСНОВУ ПОРЕЗА НА ДОДАТУ ВРЕДНОСТ</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0460</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 ОБАВЕЗЕ ЗА ОСТАЛЕ ПОРЕЗЕ, ДОПРИНОСЕ И ДРУГЕ ДАЖБИНЕ</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0461</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49 осим 498</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VII. ПАСИВНА ВРЕМЕНСКА РАЗГРАНИЧЕЊА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0462</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222255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222255</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122255</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116935</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ГУБИТАК ИЗНАД ВИСИНЕ КАПИТАЛА (0412 + 0416 + 0421 – 0420 – 0417 – 0415 – 0414 – 0413 – 0411 – 0402) ≥ 0 = (0441 + 0424 + 0442 – 0071) ≥ 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0463</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003"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76" w:type="dxa"/>
            <w:shd w:val="clear" w:color="auto" w:fill="auto"/>
            <w:noWrap/>
            <w:vAlign w:val="center"/>
            <w:hideMark/>
          </w:tcPr>
          <w:p w:rsidR="00777DE0" w:rsidRPr="00526289" w:rsidRDefault="00777DE0" w:rsidP="00777DE0">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Ђ. УКУПНА ПАСИВА (0424 + 0442 + 0441 + 0401 – 0463) ≥ 0</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0464</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402648</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411790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315626</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302438</w:t>
            </w:r>
          </w:p>
        </w:tc>
      </w:tr>
      <w:tr w:rsidR="00777DE0" w:rsidRPr="00526289" w:rsidTr="00453CD8">
        <w:trPr>
          <w:trHeight w:val="20"/>
          <w:jc w:val="center"/>
        </w:trPr>
        <w:tc>
          <w:tcPr>
            <w:tcW w:w="768" w:type="dxa"/>
            <w:shd w:val="clear" w:color="auto" w:fill="auto"/>
            <w:vAlign w:val="center"/>
            <w:hideMark/>
          </w:tcPr>
          <w:p w:rsidR="00777DE0" w:rsidRPr="00526289" w:rsidRDefault="00777DE0" w:rsidP="00777DE0">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89</w:t>
            </w:r>
          </w:p>
        </w:tc>
        <w:tc>
          <w:tcPr>
            <w:tcW w:w="4346" w:type="dxa"/>
            <w:shd w:val="clear" w:color="auto" w:fill="auto"/>
            <w:vAlign w:val="center"/>
            <w:hideMark/>
          </w:tcPr>
          <w:p w:rsidR="00777DE0" w:rsidRPr="00526289" w:rsidRDefault="00777DE0" w:rsidP="00777DE0">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Е. ВАНБИЛАНСНА ПАСИВА</w:t>
            </w:r>
          </w:p>
        </w:tc>
        <w:tc>
          <w:tcPr>
            <w:tcW w:w="851" w:type="dxa"/>
            <w:shd w:val="clear" w:color="auto" w:fill="auto"/>
            <w:noWrap/>
            <w:vAlign w:val="center"/>
            <w:hideMark/>
          </w:tcPr>
          <w:p w:rsidR="00777DE0" w:rsidRPr="00526289" w:rsidRDefault="00777DE0" w:rsidP="00777DE0">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0465</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992"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003"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976" w:type="dxa"/>
            <w:shd w:val="clear" w:color="auto" w:fill="auto"/>
            <w:noWrap/>
            <w:vAlign w:val="center"/>
            <w:hideMark/>
          </w:tcPr>
          <w:p w:rsidR="00777DE0" w:rsidRPr="00526289" w:rsidRDefault="00777DE0" w:rsidP="00777DE0">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r>
    </w:tbl>
    <w:p w:rsidR="006B5FEA" w:rsidRPr="00526289" w:rsidRDefault="006B5FEA">
      <w:pPr>
        <w:pStyle w:val="Normal1"/>
        <w:ind w:firstLine="709"/>
        <w:rPr>
          <w:rFonts w:ascii="Times New Roman" w:eastAsia="Arial" w:hAnsi="Times New Roman" w:cs="Times New Roman"/>
          <w:color w:val="FFC000"/>
          <w:sz w:val="24"/>
          <w:szCs w:val="24"/>
        </w:rPr>
      </w:pPr>
    </w:p>
    <w:p w:rsidR="006B5FEA" w:rsidRPr="00526289" w:rsidRDefault="001E1F1C" w:rsidP="005543C1">
      <w:pPr>
        <w:pStyle w:val="Normal1"/>
        <w:ind w:firstLine="709"/>
        <w:jc w:val="center"/>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4.5 </w:t>
      </w:r>
      <w:r w:rsidR="00D863AD" w:rsidRPr="00526289">
        <w:rPr>
          <w:rFonts w:ascii="Times New Roman" w:eastAsia="Arial" w:hAnsi="Times New Roman" w:cs="Times New Roman"/>
          <w:sz w:val="24"/>
          <w:szCs w:val="24"/>
        </w:rPr>
        <w:t>БИЛАНС УСПЕХА ПРИЛОГ 3А</w:t>
      </w:r>
    </w:p>
    <w:p w:rsidR="00DD4F89" w:rsidRPr="00526289" w:rsidRDefault="00DD4F89" w:rsidP="005543C1">
      <w:pPr>
        <w:pStyle w:val="Normal1"/>
        <w:ind w:firstLine="709"/>
        <w:jc w:val="center"/>
        <w:rPr>
          <w:rFonts w:ascii="Times New Roman" w:eastAsia="Arial" w:hAnsi="Times New Roman" w:cs="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119"/>
        <w:gridCol w:w="850"/>
        <w:gridCol w:w="992"/>
        <w:gridCol w:w="992"/>
        <w:gridCol w:w="1134"/>
        <w:gridCol w:w="1560"/>
      </w:tblGrid>
      <w:tr w:rsidR="00DD4F89" w:rsidRPr="00526289" w:rsidTr="00177EBE">
        <w:trPr>
          <w:trHeight w:val="20"/>
        </w:trPr>
        <w:tc>
          <w:tcPr>
            <w:tcW w:w="1276"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3119"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85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1134"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Прилог 3а</w:t>
            </w:r>
          </w:p>
        </w:tc>
      </w:tr>
      <w:tr w:rsidR="00DD4F89" w:rsidRPr="00526289" w:rsidTr="00177EBE">
        <w:trPr>
          <w:trHeight w:val="20"/>
        </w:trPr>
        <w:tc>
          <w:tcPr>
            <w:tcW w:w="1276"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p>
        </w:tc>
        <w:tc>
          <w:tcPr>
            <w:tcW w:w="3119"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850"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1134"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c>
          <w:tcPr>
            <w:tcW w:w="1560"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p>
        </w:tc>
      </w:tr>
      <w:tr w:rsidR="00DD4F89" w:rsidRPr="00526289" w:rsidTr="00177EBE">
        <w:trPr>
          <w:trHeight w:val="20"/>
        </w:trPr>
        <w:tc>
          <w:tcPr>
            <w:tcW w:w="9923" w:type="dxa"/>
            <w:gridSpan w:val="7"/>
            <w:shd w:val="clear" w:color="auto" w:fill="auto"/>
            <w:noWrap/>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БИЛАНС УСПЕХА за период 01.01 - 31.12.2019</w:t>
            </w:r>
          </w:p>
        </w:tc>
      </w:tr>
      <w:tr w:rsidR="00DD4F89" w:rsidRPr="00526289" w:rsidTr="00177EBE">
        <w:trPr>
          <w:trHeight w:val="20"/>
        </w:trPr>
        <w:tc>
          <w:tcPr>
            <w:tcW w:w="1276"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3119"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85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 000  динара</w:t>
            </w:r>
          </w:p>
        </w:tc>
      </w:tr>
      <w:tr w:rsidR="00DD4F89" w:rsidRPr="00526289" w:rsidTr="00177EBE">
        <w:trPr>
          <w:trHeight w:val="20"/>
        </w:trPr>
        <w:tc>
          <w:tcPr>
            <w:tcW w:w="1276" w:type="dxa"/>
            <w:vMerge w:val="restart"/>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Група рачуна, рачун</w:t>
            </w:r>
          </w:p>
        </w:tc>
        <w:tc>
          <w:tcPr>
            <w:tcW w:w="3119" w:type="dxa"/>
            <w:vMerge w:val="restart"/>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ПОЗИЦИЈА</w:t>
            </w:r>
          </w:p>
        </w:tc>
        <w:tc>
          <w:tcPr>
            <w:tcW w:w="850" w:type="dxa"/>
            <w:vMerge w:val="restart"/>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AOП</w:t>
            </w:r>
          </w:p>
        </w:tc>
        <w:tc>
          <w:tcPr>
            <w:tcW w:w="4678" w:type="dxa"/>
            <w:gridSpan w:val="4"/>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И  З  Н  О  С</w:t>
            </w:r>
          </w:p>
        </w:tc>
      </w:tr>
      <w:tr w:rsidR="00DD4F89" w:rsidRPr="00526289" w:rsidTr="00177EBE">
        <w:trPr>
          <w:trHeight w:val="20"/>
        </w:trPr>
        <w:tc>
          <w:tcPr>
            <w:tcW w:w="1276" w:type="dxa"/>
            <w:vMerge/>
            <w:vAlign w:val="center"/>
            <w:hideMark/>
          </w:tcPr>
          <w:p w:rsidR="00DD4F89" w:rsidRPr="00526289" w:rsidRDefault="00DD4F89" w:rsidP="00DD4F89">
            <w:pPr>
              <w:spacing w:after="0" w:line="240" w:lineRule="auto"/>
              <w:rPr>
                <w:rFonts w:ascii="Times New Roman" w:eastAsia="Times New Roman" w:hAnsi="Times New Roman" w:cs="Times New Roman"/>
                <w:b/>
                <w:bCs/>
                <w:sz w:val="16"/>
                <w:szCs w:val="16"/>
              </w:rPr>
            </w:pPr>
          </w:p>
        </w:tc>
        <w:tc>
          <w:tcPr>
            <w:tcW w:w="3119" w:type="dxa"/>
            <w:vMerge/>
            <w:vAlign w:val="center"/>
            <w:hideMark/>
          </w:tcPr>
          <w:p w:rsidR="00DD4F89" w:rsidRPr="00526289" w:rsidRDefault="00DD4F89" w:rsidP="00DD4F89">
            <w:pPr>
              <w:spacing w:after="0" w:line="240" w:lineRule="auto"/>
              <w:rPr>
                <w:rFonts w:ascii="Times New Roman" w:eastAsia="Times New Roman" w:hAnsi="Times New Roman" w:cs="Times New Roman"/>
                <w:b/>
                <w:bCs/>
                <w:sz w:val="16"/>
                <w:szCs w:val="16"/>
              </w:rPr>
            </w:pPr>
          </w:p>
        </w:tc>
        <w:tc>
          <w:tcPr>
            <w:tcW w:w="850" w:type="dxa"/>
            <w:vMerge/>
            <w:vAlign w:val="center"/>
            <w:hideMark/>
          </w:tcPr>
          <w:p w:rsidR="00DD4F89" w:rsidRPr="00526289" w:rsidRDefault="00DD4F89" w:rsidP="00DD4F89">
            <w:pPr>
              <w:spacing w:after="0" w:line="240" w:lineRule="auto"/>
              <w:rPr>
                <w:rFonts w:ascii="Times New Roman" w:eastAsia="Times New Roman" w:hAnsi="Times New Roman" w:cs="Times New Roman"/>
                <w:b/>
                <w:bCs/>
                <w:sz w:val="16"/>
                <w:szCs w:val="16"/>
              </w:rPr>
            </w:pPr>
          </w:p>
        </w:tc>
        <w:tc>
          <w:tcPr>
            <w:tcW w:w="992" w:type="dxa"/>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w:t>
            </w:r>
            <w:r w:rsidRPr="00526289">
              <w:rPr>
                <w:rFonts w:ascii="Times New Roman" w:eastAsia="Times New Roman" w:hAnsi="Times New Roman" w:cs="Times New Roman"/>
                <w:b/>
                <w:bCs/>
                <w:sz w:val="16"/>
                <w:szCs w:val="16"/>
              </w:rPr>
              <w:br/>
              <w:t>01.01-31.03.2019.</w:t>
            </w:r>
          </w:p>
        </w:tc>
        <w:tc>
          <w:tcPr>
            <w:tcW w:w="992" w:type="dxa"/>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w:t>
            </w:r>
            <w:r w:rsidRPr="00526289">
              <w:rPr>
                <w:rFonts w:ascii="Times New Roman" w:eastAsia="Times New Roman" w:hAnsi="Times New Roman" w:cs="Times New Roman"/>
                <w:b/>
                <w:bCs/>
                <w:sz w:val="16"/>
                <w:szCs w:val="16"/>
              </w:rPr>
              <w:br/>
              <w:t>01.01-30.06.2019.</w:t>
            </w:r>
          </w:p>
        </w:tc>
        <w:tc>
          <w:tcPr>
            <w:tcW w:w="1134" w:type="dxa"/>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w:t>
            </w:r>
            <w:r w:rsidRPr="00526289">
              <w:rPr>
                <w:rFonts w:ascii="Times New Roman" w:eastAsia="Times New Roman" w:hAnsi="Times New Roman" w:cs="Times New Roman"/>
                <w:b/>
                <w:bCs/>
                <w:sz w:val="16"/>
                <w:szCs w:val="16"/>
              </w:rPr>
              <w:br/>
              <w:t>01.01-30.09.2019.</w:t>
            </w:r>
          </w:p>
        </w:tc>
        <w:tc>
          <w:tcPr>
            <w:tcW w:w="1560" w:type="dxa"/>
            <w:shd w:val="clear" w:color="000000" w:fill="F2F2F2"/>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xml:space="preserve">План </w:t>
            </w:r>
            <w:r w:rsidRPr="00526289">
              <w:rPr>
                <w:rFonts w:ascii="Times New Roman" w:eastAsia="Times New Roman" w:hAnsi="Times New Roman" w:cs="Times New Roman"/>
                <w:b/>
                <w:bCs/>
                <w:sz w:val="16"/>
                <w:szCs w:val="16"/>
              </w:rPr>
              <w:br/>
              <w:t>01.01-31.12.2019.</w:t>
            </w:r>
          </w:p>
        </w:tc>
      </w:tr>
      <w:tr w:rsidR="00DD4F89" w:rsidRPr="00526289" w:rsidTr="00177EBE">
        <w:trPr>
          <w:trHeight w:val="20"/>
        </w:trPr>
        <w:tc>
          <w:tcPr>
            <w:tcW w:w="1276"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w:t>
            </w:r>
          </w:p>
        </w:tc>
        <w:tc>
          <w:tcPr>
            <w:tcW w:w="3119"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w:t>
            </w:r>
          </w:p>
        </w:tc>
        <w:tc>
          <w:tcPr>
            <w:tcW w:w="850"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w:t>
            </w:r>
          </w:p>
        </w:tc>
        <w:tc>
          <w:tcPr>
            <w:tcW w:w="992"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w:t>
            </w:r>
          </w:p>
        </w:tc>
        <w:tc>
          <w:tcPr>
            <w:tcW w:w="992"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w:t>
            </w:r>
          </w:p>
        </w:tc>
        <w:tc>
          <w:tcPr>
            <w:tcW w:w="1134"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w:t>
            </w:r>
          </w:p>
        </w:tc>
        <w:tc>
          <w:tcPr>
            <w:tcW w:w="1560"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7</w:t>
            </w:r>
          </w:p>
        </w:tc>
      </w:tr>
      <w:tr w:rsidR="00DD4F89" w:rsidRPr="00526289" w:rsidTr="00177EBE">
        <w:trPr>
          <w:trHeight w:val="20"/>
        </w:trPr>
        <w:tc>
          <w:tcPr>
            <w:tcW w:w="1276" w:type="dxa"/>
            <w:shd w:val="clear" w:color="auto" w:fill="auto"/>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ПРИХОДИ ИЗ РЕДОВНОГ ПОСЛОВАЊА</w:t>
            </w:r>
          </w:p>
        </w:tc>
        <w:tc>
          <w:tcPr>
            <w:tcW w:w="850" w:type="dxa"/>
            <w:shd w:val="clear" w:color="auto" w:fill="auto"/>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92"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992"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134"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560" w:type="dxa"/>
            <w:shd w:val="clear" w:color="auto" w:fill="auto"/>
            <w:vAlign w:val="center"/>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60 до 65, осим 62 и 63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А. ПОСЛОВНИ ПРИХОДИ (1002 + 1009 + 1016 + 1017)</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1001</w:t>
            </w:r>
          </w:p>
        </w:tc>
        <w:tc>
          <w:tcPr>
            <w:tcW w:w="992" w:type="dxa"/>
            <w:shd w:val="clear" w:color="000000" w:fill="F2F2F2"/>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45.280</w:t>
            </w:r>
          </w:p>
        </w:tc>
        <w:tc>
          <w:tcPr>
            <w:tcW w:w="992" w:type="dxa"/>
            <w:shd w:val="clear" w:color="000000" w:fill="F2F2F2"/>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87.560</w:t>
            </w:r>
          </w:p>
        </w:tc>
        <w:tc>
          <w:tcPr>
            <w:tcW w:w="1134" w:type="dxa"/>
            <w:shd w:val="clear" w:color="000000" w:fill="F2F2F2"/>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132.840</w:t>
            </w:r>
          </w:p>
        </w:tc>
        <w:tc>
          <w:tcPr>
            <w:tcW w:w="1560" w:type="dxa"/>
            <w:shd w:val="clear" w:color="000000" w:fill="F2F2F2"/>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211.420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ПРИХОДИ ОД ПРОДАЈЕ РОБЕ (1003 + 1004 + 1005 + 1006 + 1007+ 1008)</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1002</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360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540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Приходи од продаје робе матичним и зависним правним лицима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1003</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Приходи од продаје робе матичним и зависним правним лицима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1004</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продаје робе осталим повезаним правним лицима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1005</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Приходи од продаје робе осталим повезаним правним лицима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1006</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Приходи од продаје робе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1007</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360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540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Приходи од продаје робе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1008</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ПРИХОДИ ОД ПРОДАЈЕ ПРОИЗВОДА И УСЛУГА</w:t>
            </w:r>
            <w:r w:rsidRPr="00526289">
              <w:rPr>
                <w:rFonts w:ascii="Times New Roman" w:eastAsia="Times New Roman" w:hAnsi="Times New Roman" w:cs="Times New Roman"/>
                <w:b/>
                <w:bCs/>
                <w:sz w:val="16"/>
                <w:szCs w:val="16"/>
              </w:rPr>
              <w:br/>
              <w:t>(1010 + 1011 + 1012 + 1013 + 1014 + 1015)</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1009</w:t>
            </w:r>
          </w:p>
        </w:tc>
        <w:tc>
          <w:tcPr>
            <w:tcW w:w="992" w:type="dxa"/>
            <w:shd w:val="clear" w:color="auto" w:fill="auto"/>
            <w:vAlign w:val="center"/>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c>
          <w:tcPr>
            <w:tcW w:w="992" w:type="dxa"/>
            <w:shd w:val="clear" w:color="auto" w:fill="auto"/>
            <w:vAlign w:val="center"/>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82.000</w:t>
            </w:r>
          </w:p>
        </w:tc>
        <w:tc>
          <w:tcPr>
            <w:tcW w:w="1134" w:type="dxa"/>
            <w:shd w:val="clear" w:color="auto" w:fill="auto"/>
            <w:vAlign w:val="center"/>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127.000</w:t>
            </w:r>
          </w:p>
        </w:tc>
        <w:tc>
          <w:tcPr>
            <w:tcW w:w="1560" w:type="dxa"/>
            <w:shd w:val="clear" w:color="auto" w:fill="auto"/>
            <w:vAlign w:val="center"/>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1. Приходи од продаје производа и услуга </w:t>
            </w:r>
            <w:r w:rsidRPr="00526289">
              <w:rPr>
                <w:rFonts w:ascii="Times New Roman" w:eastAsia="Times New Roman" w:hAnsi="Times New Roman" w:cs="Times New Roman"/>
                <w:sz w:val="16"/>
                <w:szCs w:val="16"/>
              </w:rPr>
              <w:lastRenderedPageBreak/>
              <w:t>матичним и зависним правним лицима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1010</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611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Приходи од продаје производа и услуга матичним и зависним правним лицима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1011</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продаје производа и услуга осталим повезаним правним лицима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1012</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Приходи од продаје производа и услуга осталим повезаним правним лицима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1013</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 Приходи од продаје производа и услуга на домаћем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1014</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82.000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127.000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 Приходи од продаје готових производа и услуга на иностраном тржишту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1015</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ПРИХОДИ ОД ПРЕМИЈА, СУБВЕНЦИЈА, ДОТАЦИЈА, ДОНАЦИЈА И СЛ.</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1016</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10.320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IV. ДРУГИ ПОСЛОВНИ ПРИХОДИ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1017</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РАСХОДИ ИЗ РЕДОВНОГ ПОСЛОВАЊА</w:t>
            </w:r>
          </w:p>
        </w:tc>
        <w:tc>
          <w:tcPr>
            <w:tcW w:w="850" w:type="dxa"/>
            <w:shd w:val="clear" w:color="000000" w:fill="FFFFFF"/>
            <w:vAlign w:val="center"/>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50 до 55, 62 и 63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Б. ПОСЛОВНИ РАСХОДИ (1019 – 1020 – 1021 + 1022 + 1023 + 1024 + 1025 + 1026 + 1027 + 1028+ 1029) ≥ 0</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1018</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40.147</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87.519</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129.095</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210.792</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НАБАВНА ВРЕДНОСТ ПРОДАТЕ РОБЕ</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1019</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450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ПРИХОДИ ОД АКТИВИРАЊА УЧИНАКА И РОБЕ</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1020</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630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ПОВЕЋАЊЕ ВРЕДНОСТИ ЗАЛИХА НЕДОВРШЕНИХ И ГОТОВИХ ПРОИЗВОДА И НЕДОВРШЕНИХ УСЛУГА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1021</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631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IV. СМАЊЕЊЕ ВРЕДНОСТИ ЗАЛИХА НЕДОВРШЕНИХ И ГОТОВИХ ПРОИЗВОДА И НЕДОВРШЕНИХ УСЛУГА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1022</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 осим 513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 ТРОШКОВИ МАТЕРИЈАЛА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1023</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 ТРОШКОВИ ГОРИВА И ЕНЕРГИЈЕ</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1024</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VII. ТРОШКОВИ ЗАРАДА, НАКНАДА ЗАРАДА И ОСТАЛИ ЛИЧНИ РАСХОДИ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1025</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21.997</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51.719</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67.645</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99.592</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VIII. ТРОШКОВИ ПРОИЗВОДНИХ УСЛУГА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1026</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540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IX. ТРОШКОВИ АМОРТИЗАЦИЈЕ</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1027</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541 до 549</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X. ТРОШКОВИ ДУГОРОЧНИХ РЕЗЕРВИСАЊА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1028</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XI. НЕМАТЕРИЈАЛНИ ТРОШКОВИ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1029</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В. ПОСЛОВНИ ДОБИТАК (1001 – 1018) ≥ 0</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1030</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5.133</w:t>
            </w:r>
          </w:p>
        </w:tc>
        <w:tc>
          <w:tcPr>
            <w:tcW w:w="992"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w:t>
            </w:r>
          </w:p>
        </w:tc>
        <w:tc>
          <w:tcPr>
            <w:tcW w:w="1134"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3.745</w:t>
            </w:r>
          </w:p>
        </w:tc>
        <w:tc>
          <w:tcPr>
            <w:tcW w:w="1560" w:type="dxa"/>
            <w:shd w:val="clear" w:color="auto" w:fill="auto"/>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628</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Г. ПОСЛОВНИ ГУБИТАК (1018 – 1001) ≥ 0</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1031</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 ФИНАНСИЈСКИ ПРИХОДИ (1033 + 1038 + 1039)</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1032</w:t>
            </w:r>
          </w:p>
        </w:tc>
        <w:tc>
          <w:tcPr>
            <w:tcW w:w="992"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1.230</w:t>
            </w:r>
          </w:p>
        </w:tc>
        <w:tc>
          <w:tcPr>
            <w:tcW w:w="992"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2.460</w:t>
            </w:r>
          </w:p>
        </w:tc>
        <w:tc>
          <w:tcPr>
            <w:tcW w:w="1134"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3.690</w:t>
            </w:r>
          </w:p>
        </w:tc>
        <w:tc>
          <w:tcPr>
            <w:tcW w:w="1560"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4.140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 осим 662, 663 и 664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ФИНАНСИЈСКИ ПРИХОДИ ОД ПОВЕЗАНИХ ЛИЦА И ОСТАЛИ ФИНАНСИЈСКИ ПРИХОДИ (1034 + 1035 + 1036 + 1037)</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1033</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Финансијски приходи од матичних и зависних правних лица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1034</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Финансијски приходи од осталих повезаних правних лица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1035</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Приходи од учешћа у добитку придружених правних лица и заједничких подухвата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1036</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669</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Остали финансијски приходи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1037</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ПРИХОДИ ОД КАМАТА (ОД ТРЕЋИХ ЛИЦА)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1038</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1.230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2.460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3.690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4.140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663 и 664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ПОЗИТИВНЕ КУРСНЕ РАЗЛИКЕ И ПОЗИТИВНИ ЕФЕКТИ ВАЛУТНЕ КЛАУЗУЛЕ (ПРЕМА ТРЕЋИМ ЛИЦИМА)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1039</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xml:space="preserve">Ђ. ФИНАНСИЈСКИ РАСХОДИ (1041 + </w:t>
            </w:r>
            <w:r w:rsidRPr="00526289">
              <w:rPr>
                <w:rFonts w:ascii="Times New Roman" w:eastAsia="Times New Roman" w:hAnsi="Times New Roman" w:cs="Times New Roman"/>
                <w:b/>
                <w:bCs/>
                <w:sz w:val="16"/>
                <w:szCs w:val="16"/>
              </w:rPr>
              <w:lastRenderedPageBreak/>
              <w:t>1046 + 1047)</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lastRenderedPageBreak/>
              <w:t>1040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lastRenderedPageBreak/>
              <w:t>56, осим 562, 563 и 564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 ФИНАНСИЈСКИ РАСХОДИ ИЗ ОДНОСА СА ПОВЕЗАНИМ ПРАВНИМ ЛИЦИМА И ОСТАЛИ ФИНАНСИЈСКИ РАСХОДИ (1042 + 1043 + 1044 + 1045)</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1041</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560</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Финансијски расходи из односа са матичним и зависним правним лицима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1042</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Финансијски расходи из односа са осталим повезаним правним лицима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1043</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 Расходи од учешћа у губитку придружених правних лица и заједничких подухвата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1044</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566 и 569</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 Остали финансијски расходи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1045</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 РАСХОДИ КАМАТА (ПРЕМА ТРЕЋИМ ЛИЦИМА)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1046</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563 и 564</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III. НЕГАТИВНЕ КУРСНЕ РАЗЛИКЕ И НЕГАТИВНИ ЕФЕКТИ ВАЛУТНЕ КЛАУЗУЛЕ (ПРЕМА ТРЕЋИМ ЛИЦИМА)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1047</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Е. ДОБИТАК ИЗ ФИНАНСИРАЊА (1032 – 1040)</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1048</w:t>
            </w:r>
          </w:p>
        </w:tc>
        <w:tc>
          <w:tcPr>
            <w:tcW w:w="992"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1.230</w:t>
            </w:r>
          </w:p>
        </w:tc>
        <w:tc>
          <w:tcPr>
            <w:tcW w:w="992"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2.460</w:t>
            </w:r>
          </w:p>
        </w:tc>
        <w:tc>
          <w:tcPr>
            <w:tcW w:w="1134"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3.690</w:t>
            </w:r>
          </w:p>
        </w:tc>
        <w:tc>
          <w:tcPr>
            <w:tcW w:w="1560" w:type="dxa"/>
            <w:shd w:val="clear" w:color="000000" w:fill="F2F2F2"/>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4.130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Ж. ГУБИТАК ИЗ ФИНАНСИРАЊА (1040 – 1032)</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1049</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683 и 685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З. ПРИХОДИ ОД УСКЛАЂИВАЊА ВРЕДНОСТИ ОСТАЛЕ ИМОВИНЕ КОЈА СЕ ИСКАЗУЈЕ ПО ФЕР ВРЕДНОСТИ КРОЗ БИЛАНС УСПЕХА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583 и 585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И. РАСХОДИ ОД УСКЛАЂИВАЊА ВРЕДНОСТИ ОСТАЛЕ ИМОВИНЕ КОЈА СЕ ИСКАЗУЈЕ ПО ФЕР ВРЕДНОСТИ КРОЗ БИЛАНС УСПЕХА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1051</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67 и 68, осим 683 и 685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Ј. ОСТАЛИ ПРИХОДИ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1052</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57 и 58, осим 583 и 585</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К. ОСТАЛИ РАСХОДИ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1053</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w:t>
            </w:r>
          </w:p>
        </w:tc>
        <w:tc>
          <w:tcPr>
            <w:tcW w:w="992"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w:t>
            </w:r>
          </w:p>
        </w:tc>
        <w:tc>
          <w:tcPr>
            <w:tcW w:w="1134"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w:t>
            </w:r>
          </w:p>
        </w:tc>
        <w:tc>
          <w:tcPr>
            <w:tcW w:w="1560" w:type="dxa"/>
            <w:shd w:val="clear" w:color="auto" w:fill="auto"/>
            <w:noWrap/>
            <w:vAlign w:val="bottom"/>
            <w:hideMark/>
          </w:tcPr>
          <w:p w:rsidR="00DD4F89" w:rsidRPr="00526289" w:rsidRDefault="00DD4F89" w:rsidP="00DD4F89">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Л. ДОБИТАК ИЗ РЕДОВНОГ ПОСЛОВАЊА ПРЕ ОПОРЕЗИВАЊА </w:t>
            </w:r>
            <w:r w:rsidRPr="00526289">
              <w:rPr>
                <w:rFonts w:ascii="Times New Roman" w:eastAsia="Times New Roman" w:hAnsi="Times New Roman" w:cs="Times New Roman"/>
                <w:sz w:val="16"/>
                <w:szCs w:val="16"/>
              </w:rPr>
              <w:br/>
              <w:t>(1030 – 1031 + 1048 – 1049 + 1050 – 1051 + 1052 – 1053)</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1054</w:t>
            </w:r>
          </w:p>
        </w:tc>
        <w:tc>
          <w:tcPr>
            <w:tcW w:w="992"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6.363</w:t>
            </w:r>
          </w:p>
        </w:tc>
        <w:tc>
          <w:tcPr>
            <w:tcW w:w="992"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2.501</w:t>
            </w:r>
          </w:p>
        </w:tc>
        <w:tc>
          <w:tcPr>
            <w:tcW w:w="1134"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7.435</w:t>
            </w:r>
          </w:p>
        </w:tc>
        <w:tc>
          <w:tcPr>
            <w:tcW w:w="1560"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4.158</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Љ. ГУБИТАК ИЗ РЕДОВНОГ ПОСЛОВАЊА ПРЕ ОПОРЕЗИВАЊА</w:t>
            </w:r>
            <w:r w:rsidRPr="00526289">
              <w:rPr>
                <w:rFonts w:ascii="Times New Roman" w:eastAsia="Times New Roman" w:hAnsi="Times New Roman" w:cs="Times New Roman"/>
                <w:sz w:val="16"/>
                <w:szCs w:val="16"/>
              </w:rPr>
              <w:br/>
              <w:t xml:space="preserve"> (1031 – 1030 + 1049 – 1048 + 1051 – 1050 + 1053 – 1052)</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1055</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69-59</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М. НЕТО ДОБИТАК ПОСЛОВАЊА КОЈЕ СЕ ОБУСТАВЉА, ЕФЕКТИ ПРОМЕНЕ РАЧУНОВОДСТВЕНЕ ПОЛИТИКЕ И ИСПРАВКА ГРЕШАКА ИЗ РАНИЈИХ ПЕРИОДА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1056</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59-69</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Н. НЕТО ГУБИТАК ПОСЛОВАЊА КОЈЕ СЕ ОБУСТАВЉА, РАСХОДИ ПРОМЕНЕ РАЧУНОВОДСТВЕНЕ ПОЛИТИКЕ И ИСПРАВКА ГРЕШАКА ИЗ РАНИЈИХ ПЕРИОДА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1057</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Њ. ДОБИТАК ПРЕ ОПОРЕЗИВАЊА (1054 – 1055 + 1056 – 1057)</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1058</w:t>
            </w:r>
          </w:p>
        </w:tc>
        <w:tc>
          <w:tcPr>
            <w:tcW w:w="992"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6.363</w:t>
            </w:r>
          </w:p>
        </w:tc>
        <w:tc>
          <w:tcPr>
            <w:tcW w:w="992"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2.501</w:t>
            </w:r>
          </w:p>
        </w:tc>
        <w:tc>
          <w:tcPr>
            <w:tcW w:w="1134"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7.435</w:t>
            </w:r>
          </w:p>
        </w:tc>
        <w:tc>
          <w:tcPr>
            <w:tcW w:w="1560" w:type="dxa"/>
            <w:shd w:val="clear" w:color="000000" w:fill="FFFFFF"/>
            <w:noWrap/>
            <w:vAlign w:val="bottom"/>
            <w:hideMark/>
          </w:tcPr>
          <w:p w:rsidR="00DD4F89" w:rsidRPr="00526289" w:rsidRDefault="00DD4F89" w:rsidP="00DD4F89">
            <w:pPr>
              <w:spacing w:after="0" w:line="240" w:lineRule="auto"/>
              <w:jc w:val="right"/>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4.158</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О. ГУБИТАК ПРЕ ОПОРЕЗИВАЊА (1055 – 1054 + 1057 – 1056)</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1059</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 ПОРЕЗ НА ДОБИТАК</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721</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ПОРЕСКИ РАСХОД ПЕРИОДА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1060</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722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ОДЛОЖЕНИ ПОРЕСКИ РАСХОДИ ПЕРИОДА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1061</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део 722</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ОДЛОЖЕНИ ПОРЕСКИ ПРИХОДИ ПЕРИОДА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1062</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723</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Р. ИСПЛАЋЕНА ЛИЧНА ПРИМАЊА ПОСЛОДАВЦА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1063</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С. НЕТО ДОБИТАК (1058 – 1059 – 1060 – 1061 + 1062 - 1063)</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1064</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Т. НЕТО ГУБИТАК (1059 – 1058 + 1060 + 1061 – 1062 + 1063)</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1065</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 НЕТО ДОБИТАК КОЈИ ПРИПАДА МАЊИНСКИМ УЛАГАЧИМА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1066</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lastRenderedPageBreak/>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 НЕТО ДОБИТАК КОЈИ ПРИПАДА ВЕЋИНСКОМ ВЛАСНИКУ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1067</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III. НЕТО ГУБИТАК  КОЈИ ПРИПАДА МАЊИНСКИМ УЛАГАЧИМА</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1068</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IV. НЕТО ГУБИТАК  КОЈИ ПРИПАДА ВЕЋИНСКОМ ВЛАСНИКУ</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1069</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000000" w:fill="FFFFFF"/>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V. ЗАРАДА ПО АКЦИЈИ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DD4F89" w:rsidRPr="00526289" w:rsidTr="00177EBE">
        <w:trPr>
          <w:trHeight w:val="20"/>
        </w:trPr>
        <w:tc>
          <w:tcPr>
            <w:tcW w:w="1276"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 Основна зарада по акцији</w:t>
            </w:r>
          </w:p>
        </w:tc>
        <w:tc>
          <w:tcPr>
            <w:tcW w:w="850" w:type="dxa"/>
            <w:shd w:val="clear" w:color="000000" w:fill="FFFFFF"/>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1070</w:t>
            </w: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r>
      <w:tr w:rsidR="00DD4F89" w:rsidRPr="00526289" w:rsidTr="00177EBE">
        <w:trPr>
          <w:trHeight w:val="20"/>
        </w:trPr>
        <w:tc>
          <w:tcPr>
            <w:tcW w:w="1276"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3119" w:type="dxa"/>
            <w:shd w:val="clear" w:color="auto" w:fill="auto"/>
            <w:vAlign w:val="bottom"/>
            <w:hideMark/>
          </w:tcPr>
          <w:p w:rsidR="00DD4F89" w:rsidRPr="00526289" w:rsidRDefault="00DD4F89" w:rsidP="00DD4F89">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 Умањена (разводњена) зарада по акцији</w:t>
            </w:r>
          </w:p>
        </w:tc>
        <w:tc>
          <w:tcPr>
            <w:tcW w:w="850" w:type="dxa"/>
            <w:shd w:val="clear" w:color="auto" w:fill="auto"/>
            <w:vAlign w:val="bottom"/>
            <w:hideMark/>
          </w:tcPr>
          <w:p w:rsidR="00DD4F89" w:rsidRPr="00526289" w:rsidRDefault="00DD4F89" w:rsidP="00DD4F89">
            <w:pPr>
              <w:spacing w:after="0" w:line="240" w:lineRule="auto"/>
              <w:jc w:val="center"/>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1071</w:t>
            </w: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992"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1134"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c>
          <w:tcPr>
            <w:tcW w:w="1560" w:type="dxa"/>
            <w:shd w:val="clear" w:color="auto" w:fill="auto"/>
            <w:noWrap/>
            <w:vAlign w:val="bottom"/>
            <w:hideMark/>
          </w:tcPr>
          <w:p w:rsidR="00DD4F89" w:rsidRPr="00526289" w:rsidRDefault="00DD4F89" w:rsidP="00DD4F89">
            <w:pPr>
              <w:spacing w:after="0" w:line="240" w:lineRule="auto"/>
              <w:rPr>
                <w:rFonts w:ascii="Arial" w:eastAsia="Times New Roman" w:hAnsi="Arial" w:cs="Arial"/>
                <w:sz w:val="16"/>
                <w:szCs w:val="16"/>
              </w:rPr>
            </w:pPr>
            <w:r w:rsidRPr="00526289">
              <w:rPr>
                <w:rFonts w:ascii="Arial" w:eastAsia="Times New Roman" w:hAnsi="Arial" w:cs="Arial"/>
                <w:sz w:val="16"/>
                <w:szCs w:val="16"/>
              </w:rPr>
              <w:t> </w:t>
            </w:r>
          </w:p>
        </w:tc>
      </w:tr>
    </w:tbl>
    <w:p w:rsidR="00DD4F89" w:rsidRPr="00526289" w:rsidRDefault="00DD4F89" w:rsidP="00DD4F89">
      <w:pPr>
        <w:pStyle w:val="Normal1"/>
        <w:ind w:firstLine="709"/>
        <w:jc w:val="both"/>
        <w:rPr>
          <w:rFonts w:ascii="Times New Roman" w:eastAsia="Arial" w:hAnsi="Times New Roman" w:cs="Times New Roman"/>
          <w:sz w:val="24"/>
          <w:szCs w:val="24"/>
        </w:rPr>
      </w:pPr>
    </w:p>
    <w:p w:rsidR="00544538" w:rsidRDefault="001E1F1C" w:rsidP="00544538">
      <w:pPr>
        <w:pStyle w:val="Normal1"/>
        <w:rPr>
          <w:rFonts w:ascii="Times New Roman" w:eastAsia="Arial" w:hAnsi="Times New Roman" w:cs="Times New Roman"/>
          <w:color w:val="FF0000"/>
          <w:sz w:val="24"/>
          <w:szCs w:val="24"/>
        </w:rPr>
      </w:pPr>
      <w:r w:rsidRPr="00526289">
        <w:rPr>
          <w:rFonts w:ascii="Times New Roman" w:eastAsia="Arial" w:hAnsi="Times New Roman" w:cs="Times New Roman"/>
          <w:sz w:val="24"/>
          <w:szCs w:val="24"/>
        </w:rPr>
        <w:t>4</w:t>
      </w:r>
      <w:r w:rsidRPr="00526289">
        <w:rPr>
          <w:rFonts w:ascii="Times New Roman" w:eastAsia="Arial" w:hAnsi="Times New Roman" w:cs="Times New Roman"/>
          <w:color w:val="FF0000"/>
          <w:sz w:val="24"/>
          <w:szCs w:val="24"/>
        </w:rPr>
        <w:t xml:space="preserve">.6 </w:t>
      </w:r>
      <w:r w:rsidR="00D863AD" w:rsidRPr="00526289">
        <w:rPr>
          <w:rFonts w:ascii="Times New Roman" w:eastAsia="Arial" w:hAnsi="Times New Roman" w:cs="Times New Roman"/>
          <w:color w:val="FF0000"/>
          <w:sz w:val="24"/>
          <w:szCs w:val="24"/>
        </w:rPr>
        <w:t>ПЛАНИРАН</w:t>
      </w:r>
      <w:r w:rsidR="00544538">
        <w:rPr>
          <w:rFonts w:ascii="Times New Roman" w:eastAsia="Arial" w:hAnsi="Times New Roman" w:cs="Times New Roman"/>
          <w:color w:val="FF0000"/>
          <w:sz w:val="24"/>
          <w:szCs w:val="24"/>
        </w:rPr>
        <w:t>И</w:t>
      </w:r>
      <w:r w:rsidR="00D863AD" w:rsidRPr="00526289">
        <w:rPr>
          <w:rFonts w:ascii="Times New Roman" w:eastAsia="Arial" w:hAnsi="Times New Roman" w:cs="Times New Roman"/>
          <w:color w:val="FF0000"/>
          <w:sz w:val="24"/>
          <w:szCs w:val="24"/>
        </w:rPr>
        <w:t xml:space="preserve"> ТОКОВ</w:t>
      </w:r>
      <w:r w:rsidR="00544538">
        <w:rPr>
          <w:rFonts w:ascii="Times New Roman" w:eastAsia="Arial" w:hAnsi="Times New Roman" w:cs="Times New Roman"/>
          <w:color w:val="FF0000"/>
          <w:sz w:val="24"/>
          <w:szCs w:val="24"/>
        </w:rPr>
        <w:t>И</w:t>
      </w:r>
      <w:r w:rsidR="00D863AD" w:rsidRPr="00526289">
        <w:rPr>
          <w:rFonts w:ascii="Times New Roman" w:eastAsia="Arial" w:hAnsi="Times New Roman" w:cs="Times New Roman"/>
          <w:color w:val="FF0000"/>
          <w:sz w:val="24"/>
          <w:szCs w:val="24"/>
        </w:rPr>
        <w:t xml:space="preserve"> ГОТОВИНЕ </w:t>
      </w:r>
    </w:p>
    <w:p w:rsidR="006B5FEA" w:rsidRDefault="00D863AD" w:rsidP="00544538">
      <w:pPr>
        <w:pStyle w:val="Normal1"/>
        <w:rPr>
          <w:rFonts w:ascii="Times New Roman" w:eastAsia="Arial" w:hAnsi="Times New Roman" w:cs="Times New Roman"/>
          <w:color w:val="FF0000"/>
          <w:sz w:val="24"/>
          <w:szCs w:val="24"/>
        </w:rPr>
      </w:pPr>
      <w:r w:rsidRPr="00526289">
        <w:rPr>
          <w:rFonts w:ascii="Times New Roman" w:eastAsia="Arial" w:hAnsi="Times New Roman" w:cs="Times New Roman"/>
          <w:color w:val="FF0000"/>
          <w:sz w:val="24"/>
          <w:szCs w:val="24"/>
        </w:rPr>
        <w:t>ПРИЛОГ 3Б</w:t>
      </w:r>
    </w:p>
    <w:p w:rsidR="00544538" w:rsidRPr="00526289" w:rsidRDefault="00544538" w:rsidP="00544538">
      <w:pPr>
        <w:pStyle w:val="Normal1"/>
        <w:rPr>
          <w:rFonts w:ascii="Times New Roman" w:eastAsia="Arial" w:hAnsi="Times New Roman" w:cs="Times New Roman"/>
          <w:sz w:val="24"/>
          <w:szCs w:val="24"/>
        </w:rPr>
      </w:pPr>
    </w:p>
    <w:p w:rsidR="006B5FEA" w:rsidRPr="00526289" w:rsidRDefault="006B5FEA">
      <w:pPr>
        <w:pStyle w:val="Normal1"/>
        <w:ind w:firstLine="709"/>
        <w:rPr>
          <w:rFonts w:ascii="Times New Roman" w:eastAsia="Arial" w:hAnsi="Times New Roman" w:cs="Times New Roman"/>
          <w:sz w:val="24"/>
          <w:szCs w:val="24"/>
        </w:rPr>
      </w:pPr>
    </w:p>
    <w:p w:rsidR="006B5FEA" w:rsidRPr="00544538" w:rsidRDefault="00D863AD" w:rsidP="00544538">
      <w:pPr>
        <w:pStyle w:val="Normal1"/>
        <w:rPr>
          <w:rFonts w:ascii="Times New Roman" w:eastAsia="Arial" w:hAnsi="Times New Roman" w:cs="Times New Roman"/>
          <w:sz w:val="24"/>
          <w:szCs w:val="24"/>
        </w:rPr>
      </w:pPr>
      <w:r w:rsidRPr="00544538">
        <w:rPr>
          <w:rFonts w:ascii="Times New Roman" w:eastAsia="Arial" w:hAnsi="Times New Roman" w:cs="Times New Roman"/>
          <w:b/>
          <w:sz w:val="24"/>
          <w:szCs w:val="24"/>
        </w:rPr>
        <w:t>4.</w:t>
      </w:r>
      <w:r w:rsidR="00571D7C" w:rsidRPr="00544538">
        <w:rPr>
          <w:rFonts w:ascii="Times New Roman" w:eastAsia="Arial" w:hAnsi="Times New Roman" w:cs="Times New Roman"/>
          <w:b/>
          <w:sz w:val="24"/>
          <w:szCs w:val="24"/>
        </w:rPr>
        <w:t>7</w:t>
      </w:r>
      <w:r w:rsidRPr="00544538">
        <w:rPr>
          <w:rFonts w:ascii="Times New Roman" w:eastAsia="Arial" w:hAnsi="Times New Roman" w:cs="Times New Roman"/>
          <w:b/>
          <w:sz w:val="24"/>
          <w:szCs w:val="24"/>
        </w:rPr>
        <w:t xml:space="preserve"> ЦЕНА</w:t>
      </w:r>
    </w:p>
    <w:p w:rsidR="009C0CC5" w:rsidRPr="00526289" w:rsidRDefault="00D863AD" w:rsidP="00571D7C">
      <w:pPr>
        <w:pStyle w:val="Normal1"/>
        <w:spacing w:after="0" w:line="240" w:lineRule="auto"/>
        <w:ind w:firstLine="720"/>
        <w:jc w:val="both"/>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Елементи за целовито сагледавање цена производа и услуга, важећи ценовник - </w:t>
      </w:r>
      <w:r w:rsidRPr="00526289">
        <w:rPr>
          <w:rFonts w:ascii="Times New Roman" w:eastAsia="Arial" w:hAnsi="Times New Roman" w:cs="Times New Roman"/>
          <w:sz w:val="23"/>
          <w:szCs w:val="23"/>
        </w:rPr>
        <w:t>Цене утврђује надлежни орган оснивача, Општинско веће, а цене су годинама уназад лимитиране. На формирање цена услуга предузећа директно утичу: трошкови горива и мазива, трошкови резервних делова, трошкови гума, трошкови зарада запослених, трошкови амортизације, трошкови одржавања опреме и возила, трошкови регистрације и осигурања. Поред трошкова који су уско везани за обављање делатности, постоје трошкови и који додатно утичу на економичност</w:t>
      </w:r>
      <w:r w:rsidRPr="00526289">
        <w:rPr>
          <w:rFonts w:ascii="Times New Roman" w:eastAsia="Helvetica Neue" w:hAnsi="Times New Roman" w:cs="Times New Roman"/>
          <w:sz w:val="23"/>
          <w:szCs w:val="23"/>
        </w:rPr>
        <w:t xml:space="preserve">, </w:t>
      </w:r>
      <w:r w:rsidRPr="00526289">
        <w:rPr>
          <w:rFonts w:ascii="Times New Roman" w:eastAsia="Arial" w:hAnsi="Times New Roman" w:cs="Times New Roman"/>
          <w:sz w:val="23"/>
          <w:szCs w:val="23"/>
        </w:rPr>
        <w:t>а ради се о трошковима који произилазе из законских регулатива</w:t>
      </w:r>
      <w:r w:rsidRPr="00526289">
        <w:rPr>
          <w:rFonts w:ascii="Times New Roman" w:eastAsia="Helvetica Neue" w:hAnsi="Times New Roman" w:cs="Times New Roman"/>
          <w:sz w:val="23"/>
          <w:szCs w:val="23"/>
        </w:rPr>
        <w:t xml:space="preserve">, </w:t>
      </w:r>
      <w:r w:rsidRPr="00526289">
        <w:rPr>
          <w:rFonts w:ascii="Times New Roman" w:eastAsia="Arial" w:hAnsi="Times New Roman" w:cs="Times New Roman"/>
          <w:sz w:val="23"/>
          <w:szCs w:val="23"/>
        </w:rPr>
        <w:t>а односе се на образовање комисија и отварање бесплатних линија за потребе потрошача</w:t>
      </w:r>
      <w:r w:rsidRPr="00526289">
        <w:rPr>
          <w:rFonts w:ascii="Times New Roman" w:eastAsia="Helvetica Neue" w:hAnsi="Times New Roman" w:cs="Times New Roman"/>
          <w:sz w:val="23"/>
          <w:szCs w:val="23"/>
        </w:rPr>
        <w:t>.</w:t>
      </w:r>
    </w:p>
    <w:p w:rsidR="00ED6687" w:rsidRPr="00526289" w:rsidRDefault="00ED6687" w:rsidP="00571D7C">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4"/>
          <w:szCs w:val="24"/>
        </w:rPr>
      </w:pPr>
      <w:r w:rsidRPr="00526289">
        <w:rPr>
          <w:rFonts w:ascii="Times New Roman" w:eastAsiaTheme="minorHAnsi" w:hAnsi="Times New Roman" w:cs="Times New Roman"/>
          <w:color w:val="000000" w:themeColor="text1"/>
          <w:sz w:val="24"/>
          <w:szCs w:val="24"/>
        </w:rPr>
        <w:t>Приказ цена услуга из основне делатности предузећа (цене су исказане без ПДВ-а):</w:t>
      </w:r>
      <w:r w:rsidR="00544538">
        <w:rPr>
          <w:rFonts w:ascii="Times New Roman" w:eastAsiaTheme="minorHAnsi" w:hAnsi="Times New Roman" w:cs="Times New Roman"/>
          <w:color w:val="000000" w:themeColor="text1"/>
          <w:sz w:val="24"/>
          <w:szCs w:val="24"/>
        </w:rPr>
        <w:t xml:space="preserve"> </w:t>
      </w:r>
      <w:r w:rsidRPr="00526289">
        <w:rPr>
          <w:rFonts w:ascii="Times New Roman" w:eastAsiaTheme="minorHAnsi" w:hAnsi="Times New Roman" w:cs="Times New Roman"/>
          <w:color w:val="000000" w:themeColor="text1"/>
          <w:sz w:val="24"/>
          <w:szCs w:val="24"/>
        </w:rPr>
        <w:t>За кориснике у индивидуалном и колективном становању (домаћинства)</w:t>
      </w:r>
    </w:p>
    <w:p w:rsidR="00ED6687" w:rsidRPr="00526289" w:rsidRDefault="00ED6687" w:rsidP="00ED6687">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26289">
        <w:rPr>
          <w:rFonts w:ascii="Times New Roman" w:eastAsiaTheme="minorHAnsi" w:hAnsi="Times New Roman" w:cs="Times New Roman"/>
          <w:color w:val="000000" w:themeColor="text1"/>
          <w:sz w:val="24"/>
          <w:szCs w:val="24"/>
        </w:rPr>
        <w:t>- чиста вода 47,60 дин/м³</w:t>
      </w:r>
    </w:p>
    <w:p w:rsidR="00ED6687" w:rsidRPr="00526289" w:rsidRDefault="00ED6687" w:rsidP="00ED6687">
      <w:pPr>
        <w:autoSpaceDE w:val="0"/>
        <w:autoSpaceDN w:val="0"/>
        <w:adjustRightInd w:val="0"/>
        <w:spacing w:after="0" w:line="240" w:lineRule="auto"/>
        <w:rPr>
          <w:rFonts w:ascii="Times New Roman" w:eastAsiaTheme="minorHAnsi" w:hAnsi="Times New Roman" w:cs="Times New Roman"/>
          <w:color w:val="FF0000"/>
          <w:sz w:val="24"/>
          <w:szCs w:val="24"/>
        </w:rPr>
      </w:pPr>
      <w:r w:rsidRPr="00526289">
        <w:rPr>
          <w:rFonts w:ascii="Times New Roman" w:eastAsiaTheme="minorHAnsi" w:hAnsi="Times New Roman" w:cs="Times New Roman"/>
          <w:color w:val="000000" w:themeColor="text1"/>
          <w:sz w:val="24"/>
          <w:szCs w:val="24"/>
        </w:rPr>
        <w:t>- одвођење отпадних вода 23,80 дин/м³</w:t>
      </w:r>
    </w:p>
    <w:p w:rsidR="00ED6687" w:rsidRPr="00526289" w:rsidRDefault="00ED6687" w:rsidP="00ED6687">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26289">
        <w:rPr>
          <w:rFonts w:ascii="Times New Roman" w:eastAsiaTheme="minorHAnsi" w:hAnsi="Times New Roman" w:cs="Times New Roman"/>
          <w:color w:val="000000" w:themeColor="text1"/>
          <w:sz w:val="24"/>
          <w:szCs w:val="24"/>
        </w:rPr>
        <w:t>За привреду</w:t>
      </w:r>
    </w:p>
    <w:p w:rsidR="00ED6687" w:rsidRPr="00526289" w:rsidRDefault="00ED6687" w:rsidP="00ED6687">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26289">
        <w:rPr>
          <w:rFonts w:ascii="Times New Roman" w:eastAsiaTheme="minorHAnsi" w:hAnsi="Times New Roman" w:cs="Times New Roman"/>
          <w:color w:val="000000" w:themeColor="text1"/>
          <w:sz w:val="24"/>
          <w:szCs w:val="24"/>
        </w:rPr>
        <w:t>- накнада за чисту воду 142,91 дин/м³</w:t>
      </w:r>
    </w:p>
    <w:p w:rsidR="00ED6687" w:rsidRPr="00526289" w:rsidRDefault="00ED6687" w:rsidP="00ED6687">
      <w:pPr>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26289">
        <w:rPr>
          <w:rFonts w:ascii="Times New Roman" w:eastAsiaTheme="minorHAnsi" w:hAnsi="Times New Roman" w:cs="Times New Roman"/>
          <w:color w:val="000000" w:themeColor="text1"/>
          <w:sz w:val="24"/>
          <w:szCs w:val="24"/>
        </w:rPr>
        <w:t>- одвођење отпадних вода 70,46 дин/м³</w:t>
      </w:r>
    </w:p>
    <w:p w:rsidR="00515D85" w:rsidRPr="00526289" w:rsidRDefault="00515D85" w:rsidP="00ED6687">
      <w:pPr>
        <w:autoSpaceDE w:val="0"/>
        <w:autoSpaceDN w:val="0"/>
        <w:adjustRightInd w:val="0"/>
        <w:spacing w:after="0" w:line="240" w:lineRule="auto"/>
        <w:rPr>
          <w:rFonts w:ascii="Times New Roman" w:eastAsiaTheme="minorHAnsi" w:hAnsi="Times New Roman" w:cs="Times New Roman"/>
          <w:color w:val="000000" w:themeColor="text1"/>
          <w:sz w:val="24"/>
          <w:szCs w:val="24"/>
        </w:rPr>
      </w:pPr>
    </w:p>
    <w:p w:rsidR="00ED6687" w:rsidRPr="00526289" w:rsidRDefault="00ED6687" w:rsidP="00571D7C">
      <w:pPr>
        <w:autoSpaceDE w:val="0"/>
        <w:autoSpaceDN w:val="0"/>
        <w:adjustRightInd w:val="0"/>
        <w:spacing w:after="0" w:line="240" w:lineRule="auto"/>
        <w:ind w:firstLine="720"/>
        <w:jc w:val="both"/>
        <w:rPr>
          <w:rFonts w:ascii="Times New Roman" w:eastAsiaTheme="minorHAnsi" w:hAnsi="Times New Roman" w:cs="Times New Roman"/>
          <w:color w:val="92D050"/>
          <w:sz w:val="24"/>
          <w:szCs w:val="24"/>
        </w:rPr>
      </w:pPr>
      <w:r w:rsidRPr="00526289">
        <w:rPr>
          <w:rFonts w:ascii="Times New Roman" w:eastAsiaTheme="minorHAnsi" w:hAnsi="Times New Roman" w:cs="Times New Roman"/>
          <w:color w:val="92D050"/>
          <w:sz w:val="24"/>
          <w:szCs w:val="24"/>
        </w:rPr>
        <w:t xml:space="preserve">Општинско веће је </w:t>
      </w:r>
      <w:r w:rsidR="00571D7C" w:rsidRPr="00526289">
        <w:rPr>
          <w:rFonts w:ascii="Times New Roman" w:eastAsiaTheme="minorHAnsi" w:hAnsi="Times New Roman" w:cs="Times New Roman"/>
          <w:color w:val="92D050"/>
          <w:sz w:val="24"/>
          <w:szCs w:val="24"/>
        </w:rPr>
        <w:t xml:space="preserve">na </w:t>
      </w:r>
      <w:r w:rsidRPr="00526289">
        <w:rPr>
          <w:rFonts w:ascii="Times New Roman" w:eastAsiaTheme="minorHAnsi" w:hAnsi="Times New Roman" w:cs="Times New Roman"/>
          <w:color w:val="92D050"/>
          <w:sz w:val="24"/>
          <w:szCs w:val="24"/>
        </w:rPr>
        <w:t>дана 2</w:t>
      </w:r>
      <w:r w:rsidR="00571D7C" w:rsidRPr="00526289">
        <w:rPr>
          <w:rFonts w:ascii="Times New Roman" w:eastAsiaTheme="minorHAnsi" w:hAnsi="Times New Roman" w:cs="Times New Roman"/>
          <w:color w:val="92D050"/>
          <w:sz w:val="24"/>
          <w:szCs w:val="24"/>
        </w:rPr>
        <w:t>2</w:t>
      </w:r>
      <w:r w:rsidRPr="00526289">
        <w:rPr>
          <w:rFonts w:ascii="Times New Roman" w:eastAsiaTheme="minorHAnsi" w:hAnsi="Times New Roman" w:cs="Times New Roman"/>
          <w:color w:val="92D050"/>
          <w:sz w:val="24"/>
          <w:szCs w:val="24"/>
        </w:rPr>
        <w:t xml:space="preserve">. </w:t>
      </w:r>
      <w:r w:rsidR="00571D7C" w:rsidRPr="00526289">
        <w:rPr>
          <w:rFonts w:ascii="Times New Roman" w:eastAsiaTheme="minorHAnsi" w:hAnsi="Times New Roman" w:cs="Times New Roman"/>
          <w:color w:val="92D050"/>
          <w:sz w:val="24"/>
          <w:szCs w:val="24"/>
        </w:rPr>
        <w:t xml:space="preserve">Јула </w:t>
      </w:r>
      <w:r w:rsidRPr="00526289">
        <w:rPr>
          <w:rFonts w:ascii="Times New Roman" w:eastAsiaTheme="minorHAnsi" w:hAnsi="Times New Roman" w:cs="Times New Roman"/>
          <w:color w:val="92D050"/>
          <w:sz w:val="24"/>
          <w:szCs w:val="24"/>
        </w:rPr>
        <w:t xml:space="preserve">2018. године </w:t>
      </w:r>
      <w:r w:rsidR="00571D7C" w:rsidRPr="00526289">
        <w:rPr>
          <w:rFonts w:ascii="Times New Roman" w:eastAsiaTheme="minorHAnsi" w:hAnsi="Times New Roman" w:cs="Times New Roman"/>
          <w:color w:val="92D050"/>
          <w:sz w:val="24"/>
          <w:szCs w:val="24"/>
        </w:rPr>
        <w:t xml:space="preserve">, бр 38-4/2018-V донела </w:t>
      </w:r>
      <w:r w:rsidRPr="00526289">
        <w:rPr>
          <w:rFonts w:ascii="Times New Roman" w:eastAsiaTheme="minorHAnsi" w:hAnsi="Times New Roman" w:cs="Times New Roman"/>
          <w:color w:val="92D050"/>
          <w:sz w:val="24"/>
          <w:szCs w:val="24"/>
        </w:rPr>
        <w:t xml:space="preserve">Решење о давању </w:t>
      </w:r>
      <w:r w:rsidR="00571D7C" w:rsidRPr="00526289">
        <w:rPr>
          <w:rFonts w:ascii="Times New Roman" w:eastAsiaTheme="minorHAnsi" w:hAnsi="Times New Roman" w:cs="Times New Roman"/>
          <w:color w:val="92D050"/>
          <w:sz w:val="24"/>
          <w:szCs w:val="24"/>
        </w:rPr>
        <w:t>сагласности на Одлуку о ценама JП</w:t>
      </w:r>
      <w:r w:rsidRPr="00526289">
        <w:rPr>
          <w:rFonts w:ascii="Times New Roman" w:eastAsiaTheme="minorHAnsi" w:hAnsi="Times New Roman" w:cs="Times New Roman"/>
          <w:color w:val="92D050"/>
          <w:sz w:val="24"/>
          <w:szCs w:val="24"/>
        </w:rPr>
        <w:t xml:space="preserve"> „</w:t>
      </w:r>
      <w:r w:rsidR="00571D7C" w:rsidRPr="00526289">
        <w:rPr>
          <w:rFonts w:ascii="Times New Roman" w:eastAsiaTheme="minorHAnsi" w:hAnsi="Times New Roman" w:cs="Times New Roman"/>
          <w:color w:val="92D050"/>
          <w:sz w:val="24"/>
          <w:szCs w:val="24"/>
        </w:rPr>
        <w:t>КОМГРАД</w:t>
      </w:r>
      <w:r w:rsidRPr="00526289">
        <w:rPr>
          <w:rFonts w:ascii="Times New Roman" w:eastAsiaTheme="minorHAnsi" w:hAnsi="Times New Roman" w:cs="Times New Roman"/>
          <w:color w:val="92D050"/>
          <w:sz w:val="24"/>
          <w:szCs w:val="24"/>
        </w:rPr>
        <w:t xml:space="preserve">“ Бачка Топола, чија је примена почела од 01. </w:t>
      </w:r>
      <w:r w:rsidR="00571D7C" w:rsidRPr="00526289">
        <w:rPr>
          <w:rFonts w:ascii="Times New Roman" w:eastAsiaTheme="minorHAnsi" w:hAnsi="Times New Roman" w:cs="Times New Roman"/>
          <w:color w:val="92D050"/>
          <w:sz w:val="24"/>
          <w:szCs w:val="24"/>
        </w:rPr>
        <w:t xml:space="preserve">Августа 2018.године, стим што су цене </w:t>
      </w:r>
      <w:r w:rsidR="00515D85" w:rsidRPr="00526289">
        <w:rPr>
          <w:rFonts w:ascii="Times New Roman" w:eastAsiaTheme="minorHAnsi" w:hAnsi="Times New Roman" w:cs="Times New Roman"/>
          <w:color w:val="92D050"/>
          <w:sz w:val="24"/>
          <w:szCs w:val="24"/>
        </w:rPr>
        <w:t xml:space="preserve">остале </w:t>
      </w:r>
      <w:r w:rsidR="00571D7C" w:rsidRPr="00526289">
        <w:rPr>
          <w:rFonts w:ascii="Times New Roman" w:eastAsiaTheme="minorHAnsi" w:hAnsi="Times New Roman" w:cs="Times New Roman"/>
          <w:color w:val="92D050"/>
          <w:sz w:val="24"/>
          <w:szCs w:val="24"/>
        </w:rPr>
        <w:t>на нивоу од 01.01.2014. године.</w:t>
      </w:r>
    </w:p>
    <w:p w:rsidR="00571D7C" w:rsidRPr="00526289" w:rsidRDefault="00571D7C" w:rsidP="00571D7C">
      <w:pPr>
        <w:autoSpaceDE w:val="0"/>
        <w:autoSpaceDN w:val="0"/>
        <w:adjustRightInd w:val="0"/>
        <w:spacing w:after="0" w:line="240" w:lineRule="auto"/>
        <w:ind w:firstLine="720"/>
        <w:jc w:val="both"/>
        <w:rPr>
          <w:rFonts w:ascii="Times New Roman" w:eastAsiaTheme="minorHAnsi" w:hAnsi="Times New Roman" w:cs="Times New Roman"/>
          <w:color w:val="92D050"/>
          <w:sz w:val="24"/>
          <w:szCs w:val="24"/>
        </w:rPr>
      </w:pPr>
    </w:p>
    <w:p w:rsidR="00571D7C" w:rsidRPr="00526289" w:rsidRDefault="00571D7C" w:rsidP="00571D7C">
      <w:pPr>
        <w:autoSpaceDE w:val="0"/>
        <w:autoSpaceDN w:val="0"/>
        <w:adjustRightInd w:val="0"/>
        <w:spacing w:after="0" w:line="240" w:lineRule="auto"/>
        <w:ind w:firstLine="720"/>
        <w:jc w:val="both"/>
        <w:rPr>
          <w:rFonts w:ascii="Times New Roman" w:hAnsi="Times New Roman" w:cs="Times New Roman"/>
          <w:color w:val="92D050"/>
          <w:sz w:val="24"/>
          <w:szCs w:val="24"/>
        </w:rPr>
      </w:pPr>
      <w:r w:rsidRPr="00526289">
        <w:rPr>
          <w:rFonts w:ascii="Times New Roman" w:hAnsi="Times New Roman" w:cs="Times New Roman"/>
          <w:color w:val="92D050"/>
          <w:sz w:val="24"/>
          <w:szCs w:val="24"/>
        </w:rPr>
        <w:t>Цeнe услугe трeбa дa пoкривajу ствaрнe трoшкoвe JКП, укључуjући oдржaвaњe, кao и дeo инвeстициoних трoшкoвa, aли дa при тoмe oстaну eкoнoмски прихвaтљивe зa вeћину стaнoвништвa. Програм одржавања јавних површина и зимске службе би требало утврдити тако да покривају трошкове пружања комуналних услуга, то јест обављања комуналних делатности код којих се крајњи корисник не може утврдити. Годинама уназад се примењује вишегодишње планирање капиталних пројеката и њихова фазна реализација – до износа који су остварљиви и оправдани са финансијске и економске тачке гледишта, уз максимално избегавање кредитних ангажмана.</w:t>
      </w:r>
    </w:p>
    <w:p w:rsidR="00571D7C" w:rsidRPr="00526289" w:rsidRDefault="00571D7C">
      <w:pPr>
        <w:pStyle w:val="Normal1"/>
        <w:spacing w:after="0" w:line="240" w:lineRule="auto"/>
        <w:jc w:val="center"/>
        <w:rPr>
          <w:rFonts w:ascii="Times New Roman" w:eastAsia="Arial" w:hAnsi="Times New Roman" w:cs="Times New Roman"/>
          <w:b/>
          <w:sz w:val="24"/>
          <w:szCs w:val="24"/>
        </w:rPr>
      </w:pPr>
    </w:p>
    <w:p w:rsidR="006B5FEA" w:rsidRPr="00526289" w:rsidRDefault="00831E72">
      <w:pPr>
        <w:pStyle w:val="Normal1"/>
        <w:spacing w:after="0" w:line="240" w:lineRule="auto"/>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4.8</w:t>
      </w:r>
      <w:r w:rsidR="00D863AD" w:rsidRPr="00526289">
        <w:rPr>
          <w:rFonts w:ascii="Times New Roman" w:eastAsia="Arial" w:hAnsi="Times New Roman" w:cs="Times New Roman"/>
          <w:b/>
          <w:sz w:val="24"/>
          <w:szCs w:val="24"/>
        </w:rPr>
        <w:t xml:space="preserve"> ПРИХОД</w:t>
      </w:r>
      <w:r w:rsidR="009C0CC5" w:rsidRPr="00526289">
        <w:rPr>
          <w:rFonts w:ascii="Times New Roman" w:eastAsia="Arial" w:hAnsi="Times New Roman" w:cs="Times New Roman"/>
          <w:b/>
          <w:sz w:val="24"/>
          <w:szCs w:val="24"/>
        </w:rPr>
        <w:t>И</w:t>
      </w:r>
      <w:r w:rsidR="00D863AD" w:rsidRPr="00526289">
        <w:rPr>
          <w:rFonts w:ascii="Times New Roman" w:eastAsia="Arial" w:hAnsi="Times New Roman" w:cs="Times New Roman"/>
          <w:b/>
          <w:sz w:val="24"/>
          <w:szCs w:val="24"/>
        </w:rPr>
        <w:t xml:space="preserve"> ИЗ БУ</w:t>
      </w:r>
      <w:r w:rsidR="009C0CC5" w:rsidRPr="00526289">
        <w:rPr>
          <w:rFonts w:ascii="Times New Roman" w:eastAsia="Arial" w:hAnsi="Times New Roman" w:cs="Times New Roman"/>
          <w:b/>
          <w:sz w:val="24"/>
          <w:szCs w:val="24"/>
        </w:rPr>
        <w:t>Џ</w:t>
      </w:r>
      <w:r w:rsidR="00D863AD" w:rsidRPr="00526289">
        <w:rPr>
          <w:rFonts w:ascii="Times New Roman" w:eastAsia="Arial" w:hAnsi="Times New Roman" w:cs="Times New Roman"/>
          <w:b/>
          <w:sz w:val="24"/>
          <w:szCs w:val="24"/>
        </w:rPr>
        <w:t>ЕТА ОПШТИНЕ БАЧКА ТОПОЛА</w:t>
      </w:r>
    </w:p>
    <w:p w:rsidR="006B5FEA" w:rsidRPr="00526289" w:rsidRDefault="006B5FEA">
      <w:pPr>
        <w:pStyle w:val="Normal1"/>
        <w:spacing w:after="0" w:line="240" w:lineRule="auto"/>
        <w:jc w:val="center"/>
        <w:rPr>
          <w:rFonts w:ascii="Times New Roman" w:eastAsia="Arial" w:hAnsi="Times New Roman" w:cs="Times New Roman"/>
          <w:b/>
          <w:sz w:val="24"/>
          <w:szCs w:val="24"/>
        </w:rPr>
      </w:pPr>
    </w:p>
    <w:p w:rsidR="006B5FEA" w:rsidRPr="00526289" w:rsidRDefault="00C677EF" w:rsidP="00831E72">
      <w:pPr>
        <w:pStyle w:val="Normal1"/>
        <w:spacing w:after="0" w:line="240" w:lineRule="auto"/>
        <w:ind w:firstLine="720"/>
        <w:jc w:val="both"/>
        <w:rPr>
          <w:rFonts w:ascii="Times New Roman" w:eastAsia="Arial" w:hAnsi="Times New Roman" w:cs="Times New Roman"/>
          <w:color w:val="92D050"/>
          <w:sz w:val="24"/>
          <w:szCs w:val="24"/>
        </w:rPr>
      </w:pPr>
      <w:r w:rsidRPr="00526289">
        <w:rPr>
          <w:rFonts w:ascii="Times New Roman" w:eastAsia="Arial" w:hAnsi="Times New Roman" w:cs="Times New Roman"/>
          <w:sz w:val="24"/>
          <w:szCs w:val="24"/>
        </w:rPr>
        <w:t>Средст</w:t>
      </w:r>
      <w:r w:rsidR="00D863AD" w:rsidRPr="00526289">
        <w:rPr>
          <w:rFonts w:ascii="Times New Roman" w:eastAsia="Arial" w:hAnsi="Times New Roman" w:cs="Times New Roman"/>
          <w:sz w:val="24"/>
          <w:szCs w:val="24"/>
        </w:rPr>
        <w:t xml:space="preserve">ва из буџета Општине Бачка Топола за 2019. годину су предвиђене за инвестиционо одржавање  и за редовно одржавање. </w:t>
      </w:r>
      <w:r w:rsidR="00831E72" w:rsidRPr="00526289">
        <w:rPr>
          <w:rFonts w:ascii="Times New Roman" w:eastAsia="Arial" w:hAnsi="Times New Roman" w:cs="Times New Roman"/>
          <w:color w:val="92D050"/>
          <w:sz w:val="24"/>
          <w:szCs w:val="24"/>
        </w:rPr>
        <w:t>За сваку услугу као што смо радили и у 2018. години, ћемо склопити уговор са Општином. А исплата се врши на основу изведених радова и испостављених рачуна.</w:t>
      </w:r>
    </w:p>
    <w:p w:rsidR="006B5FEA" w:rsidRPr="00526289" w:rsidRDefault="006B5FEA">
      <w:pPr>
        <w:pStyle w:val="Normal1"/>
        <w:spacing w:after="0" w:line="240" w:lineRule="auto"/>
        <w:rPr>
          <w:rFonts w:ascii="Times New Roman" w:eastAsia="Arial" w:hAnsi="Times New Roman" w:cs="Times New Roman"/>
          <w:sz w:val="24"/>
          <w:szCs w:val="24"/>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0"/>
        <w:gridCol w:w="2611"/>
        <w:gridCol w:w="2324"/>
        <w:gridCol w:w="1841"/>
      </w:tblGrid>
      <w:tr w:rsidR="006B5FEA" w:rsidRPr="00526289">
        <w:tc>
          <w:tcPr>
            <w:tcW w:w="2240" w:type="dxa"/>
          </w:tcPr>
          <w:p w:rsidR="006B5FEA" w:rsidRPr="00526289" w:rsidRDefault="00D863AD" w:rsidP="00D278A9">
            <w:pPr>
              <w:pStyle w:val="Normal1"/>
              <w:jc w:val="center"/>
              <w:rPr>
                <w:rFonts w:ascii="Times New Roman" w:eastAsia="Arial" w:hAnsi="Times New Roman" w:cs="Times New Roman"/>
                <w:b/>
                <w:sz w:val="20"/>
                <w:szCs w:val="20"/>
              </w:rPr>
            </w:pPr>
            <w:r w:rsidRPr="00526289">
              <w:rPr>
                <w:rFonts w:ascii="Times New Roman" w:eastAsia="Arial" w:hAnsi="Times New Roman" w:cs="Times New Roman"/>
                <w:b/>
                <w:sz w:val="20"/>
                <w:szCs w:val="20"/>
              </w:rPr>
              <w:t>ОПИС СТАВКИ</w:t>
            </w:r>
          </w:p>
        </w:tc>
        <w:tc>
          <w:tcPr>
            <w:tcW w:w="2611" w:type="dxa"/>
          </w:tcPr>
          <w:p w:rsidR="006B5FEA" w:rsidRPr="00526289" w:rsidRDefault="00D863AD" w:rsidP="00D278A9">
            <w:pPr>
              <w:pStyle w:val="Normal1"/>
              <w:jc w:val="center"/>
              <w:rPr>
                <w:rFonts w:ascii="Times New Roman" w:eastAsia="Arial" w:hAnsi="Times New Roman" w:cs="Times New Roman"/>
                <w:b/>
                <w:sz w:val="20"/>
                <w:szCs w:val="20"/>
              </w:rPr>
            </w:pPr>
            <w:r w:rsidRPr="00526289">
              <w:rPr>
                <w:rFonts w:ascii="Times New Roman" w:eastAsia="Arial" w:hAnsi="Times New Roman" w:cs="Times New Roman"/>
                <w:b/>
                <w:sz w:val="20"/>
                <w:szCs w:val="20"/>
              </w:rPr>
              <w:t>СРЕДСТВА У 2018.ГОДИНИ</w:t>
            </w:r>
          </w:p>
        </w:tc>
        <w:tc>
          <w:tcPr>
            <w:tcW w:w="2324" w:type="dxa"/>
          </w:tcPr>
          <w:p w:rsidR="006B5FEA" w:rsidRPr="00526289" w:rsidRDefault="00D863AD" w:rsidP="00D278A9">
            <w:pPr>
              <w:pStyle w:val="Normal1"/>
              <w:jc w:val="center"/>
              <w:rPr>
                <w:rFonts w:ascii="Times New Roman" w:eastAsia="Arial" w:hAnsi="Times New Roman" w:cs="Times New Roman"/>
                <w:b/>
                <w:sz w:val="20"/>
                <w:szCs w:val="20"/>
              </w:rPr>
            </w:pPr>
            <w:r w:rsidRPr="00526289">
              <w:rPr>
                <w:rFonts w:ascii="Times New Roman" w:eastAsia="Arial" w:hAnsi="Times New Roman" w:cs="Times New Roman"/>
                <w:b/>
                <w:sz w:val="20"/>
                <w:szCs w:val="20"/>
              </w:rPr>
              <w:t>ОСТВАРЕНО У 2018.ГОДИНИ</w:t>
            </w:r>
          </w:p>
        </w:tc>
        <w:tc>
          <w:tcPr>
            <w:tcW w:w="1841" w:type="dxa"/>
          </w:tcPr>
          <w:p w:rsidR="006B5FEA" w:rsidRPr="00526289" w:rsidRDefault="00D863AD" w:rsidP="00D278A9">
            <w:pPr>
              <w:pStyle w:val="Normal1"/>
              <w:jc w:val="center"/>
              <w:rPr>
                <w:rFonts w:ascii="Times New Roman" w:eastAsia="Arial" w:hAnsi="Times New Roman" w:cs="Times New Roman"/>
                <w:b/>
                <w:sz w:val="20"/>
                <w:szCs w:val="20"/>
              </w:rPr>
            </w:pPr>
            <w:r w:rsidRPr="00526289">
              <w:rPr>
                <w:rFonts w:ascii="Times New Roman" w:eastAsia="Arial" w:hAnsi="Times New Roman" w:cs="Times New Roman"/>
                <w:b/>
                <w:sz w:val="20"/>
                <w:szCs w:val="20"/>
              </w:rPr>
              <w:t>ПЛАНИРАНО СРЕДСТВА У 2019.ГОДИНИ</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ОДРЖАВАЊЕ ЧИШТОЋЕ</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9.000.000,00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8.948.222</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11.000.000</w:t>
            </w:r>
          </w:p>
        </w:tc>
      </w:tr>
      <w:tr w:rsidR="006B5FEA" w:rsidRPr="00526289" w:rsidTr="003C39DD">
        <w:trPr>
          <w:trHeight w:val="529"/>
        </w:trPr>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ЗИМСКА СЛУЖБА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3.000.000,00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968.163</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3.000.000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ТРАНСПОРТ УГИНУЋА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780.000,00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648.000</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850.000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САКУПЉАЊЕ ПАСА ЛУТАЛИЦА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1.000.000,00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973.874</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1.500.000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РЕКОНСТРУКЦИЈА ВОДОВОДА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1.200.000,00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468.555</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1.200.000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РЕКУЛТИВАЦИЈА ДИВЉЕ ДЕПОНИЈЕ</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6.000.000,00</w:t>
            </w:r>
          </w:p>
        </w:tc>
        <w:tc>
          <w:tcPr>
            <w:tcW w:w="2324" w:type="dxa"/>
          </w:tcPr>
          <w:p w:rsidR="006B5FEA" w:rsidRPr="00526289" w:rsidRDefault="007166FA">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5.896.000</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5.000.000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ОДРЖАВАЊЕ НЕКАТЕГОРИСАНИХ ПУТЕВА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3.000.000,00</w:t>
            </w:r>
          </w:p>
        </w:tc>
        <w:tc>
          <w:tcPr>
            <w:tcW w:w="2324" w:type="dxa"/>
          </w:tcPr>
          <w:p w:rsidR="006B5FEA" w:rsidRPr="00526289" w:rsidRDefault="008F039F">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1.312.575</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3.000.000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ОДРЖАВАЊЕ БАНКИНА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1.660.000,00</w:t>
            </w:r>
          </w:p>
        </w:tc>
        <w:tc>
          <w:tcPr>
            <w:tcW w:w="2324" w:type="dxa"/>
          </w:tcPr>
          <w:p w:rsidR="006B5FEA" w:rsidRPr="00526289" w:rsidRDefault="008F039F">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1.632.335</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2.000.000</w:t>
            </w:r>
          </w:p>
        </w:tc>
      </w:tr>
      <w:tr w:rsidR="006B5FEA" w:rsidRPr="00526289">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ПРИКЉУЧЕЊА НА ВОДОВОД</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7.650.000,00</w:t>
            </w:r>
          </w:p>
        </w:tc>
        <w:tc>
          <w:tcPr>
            <w:tcW w:w="2324" w:type="dxa"/>
          </w:tcPr>
          <w:p w:rsidR="006B5FEA" w:rsidRPr="00526289" w:rsidRDefault="008F039F">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1.831.200</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7.000.000</w:t>
            </w:r>
          </w:p>
        </w:tc>
      </w:tr>
      <w:tr w:rsidR="006B5FEA" w:rsidRPr="00526289" w:rsidTr="003C39DD">
        <w:trPr>
          <w:trHeight w:val="431"/>
        </w:trPr>
        <w:tc>
          <w:tcPr>
            <w:tcW w:w="2240" w:type="dxa"/>
          </w:tcPr>
          <w:p w:rsidR="006B5FEA" w:rsidRPr="00526289" w:rsidRDefault="00D863AD">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УРЕЂЕЊЕ ЈАРКОВА</w:t>
            </w:r>
          </w:p>
        </w:tc>
        <w:tc>
          <w:tcPr>
            <w:tcW w:w="2611"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4.392.000,00</w:t>
            </w:r>
          </w:p>
        </w:tc>
        <w:tc>
          <w:tcPr>
            <w:tcW w:w="2324" w:type="dxa"/>
          </w:tcPr>
          <w:p w:rsidR="006B5FEA" w:rsidRPr="00526289" w:rsidRDefault="008F039F">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4.388.400</w:t>
            </w:r>
          </w:p>
        </w:tc>
        <w:tc>
          <w:tcPr>
            <w:tcW w:w="1841" w:type="dxa"/>
          </w:tcPr>
          <w:p w:rsidR="006B5FEA"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3.000.000</w:t>
            </w:r>
          </w:p>
        </w:tc>
      </w:tr>
      <w:tr w:rsidR="003128E5" w:rsidRPr="00526289" w:rsidTr="003C39DD">
        <w:trPr>
          <w:trHeight w:val="431"/>
        </w:trPr>
        <w:tc>
          <w:tcPr>
            <w:tcW w:w="2240" w:type="dxa"/>
          </w:tcPr>
          <w:p w:rsidR="003128E5" w:rsidRPr="00526289" w:rsidRDefault="003128E5">
            <w:pPr>
              <w:pStyle w:val="Normal1"/>
              <w:rPr>
                <w:rFonts w:ascii="Times New Roman" w:eastAsia="Arial" w:hAnsi="Times New Roman" w:cs="Times New Roman"/>
                <w:sz w:val="20"/>
                <w:szCs w:val="20"/>
              </w:rPr>
            </w:pPr>
            <w:r w:rsidRPr="00526289">
              <w:rPr>
                <w:rFonts w:ascii="Times New Roman" w:eastAsia="Arial" w:hAnsi="Times New Roman" w:cs="Times New Roman"/>
                <w:sz w:val="20"/>
                <w:szCs w:val="20"/>
              </w:rPr>
              <w:t>ПОВЕЋАЊЕ КАПАЦИТЕТА ФАБРИКЕ ВОДЕ</w:t>
            </w:r>
          </w:p>
        </w:tc>
        <w:tc>
          <w:tcPr>
            <w:tcW w:w="2611" w:type="dxa"/>
          </w:tcPr>
          <w:p w:rsidR="003128E5" w:rsidRPr="00526289" w:rsidRDefault="003128E5">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w:t>
            </w:r>
          </w:p>
        </w:tc>
        <w:tc>
          <w:tcPr>
            <w:tcW w:w="2324" w:type="dxa"/>
          </w:tcPr>
          <w:p w:rsidR="003128E5" w:rsidRPr="00526289" w:rsidRDefault="003128E5">
            <w:pPr>
              <w:pStyle w:val="Normal1"/>
              <w:rPr>
                <w:rFonts w:ascii="Times New Roman" w:eastAsia="Arial" w:hAnsi="Times New Roman" w:cs="Times New Roman"/>
                <w:sz w:val="24"/>
                <w:szCs w:val="24"/>
              </w:rPr>
            </w:pPr>
          </w:p>
        </w:tc>
        <w:tc>
          <w:tcPr>
            <w:tcW w:w="1841" w:type="dxa"/>
          </w:tcPr>
          <w:p w:rsidR="003128E5" w:rsidRPr="00526289" w:rsidRDefault="003128E5">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10.000.000</w:t>
            </w:r>
          </w:p>
        </w:tc>
      </w:tr>
      <w:tr w:rsidR="003C39DD" w:rsidRPr="00526289" w:rsidTr="003C39DD">
        <w:trPr>
          <w:trHeight w:val="431"/>
        </w:trPr>
        <w:tc>
          <w:tcPr>
            <w:tcW w:w="2240" w:type="dxa"/>
          </w:tcPr>
          <w:p w:rsidR="003C39DD" w:rsidRPr="00526289" w:rsidRDefault="003C39DD" w:rsidP="00EF093D">
            <w:pPr>
              <w:pStyle w:val="Normal1"/>
              <w:jc w:val="center"/>
              <w:rPr>
                <w:rFonts w:ascii="Times New Roman" w:eastAsia="Arial" w:hAnsi="Times New Roman" w:cs="Times New Roman"/>
                <w:b/>
                <w:sz w:val="20"/>
                <w:szCs w:val="20"/>
              </w:rPr>
            </w:pPr>
            <w:r w:rsidRPr="00526289">
              <w:rPr>
                <w:rFonts w:ascii="Times New Roman" w:eastAsia="Arial" w:hAnsi="Times New Roman" w:cs="Times New Roman"/>
                <w:b/>
                <w:sz w:val="20"/>
                <w:szCs w:val="20"/>
              </w:rPr>
              <w:t>укупно</w:t>
            </w:r>
          </w:p>
        </w:tc>
        <w:tc>
          <w:tcPr>
            <w:tcW w:w="2611" w:type="dxa"/>
          </w:tcPr>
          <w:p w:rsidR="003C39DD" w:rsidRPr="00526289" w:rsidRDefault="003C39D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29.582.000</w:t>
            </w:r>
          </w:p>
        </w:tc>
        <w:tc>
          <w:tcPr>
            <w:tcW w:w="2324" w:type="dxa"/>
          </w:tcPr>
          <w:p w:rsidR="003C39DD" w:rsidRPr="00526289" w:rsidRDefault="00D700ED" w:rsidP="00D700E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27</w:t>
            </w:r>
            <w:r w:rsidR="00C426D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013</w:t>
            </w:r>
            <w:r w:rsidR="00C426D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327</w:t>
            </w:r>
          </w:p>
        </w:tc>
        <w:tc>
          <w:tcPr>
            <w:tcW w:w="1841" w:type="dxa"/>
          </w:tcPr>
          <w:p w:rsidR="003C39DD" w:rsidRPr="00526289" w:rsidRDefault="003128E5">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4</w:t>
            </w:r>
            <w:r w:rsidR="003C39DD" w:rsidRPr="00526289">
              <w:rPr>
                <w:rFonts w:ascii="Times New Roman" w:eastAsia="Arial" w:hAnsi="Times New Roman" w:cs="Times New Roman"/>
                <w:sz w:val="24"/>
                <w:szCs w:val="24"/>
              </w:rPr>
              <w:t>4.850.000</w:t>
            </w:r>
          </w:p>
        </w:tc>
      </w:tr>
    </w:tbl>
    <w:p w:rsidR="006B5FEA" w:rsidRPr="00526289" w:rsidRDefault="006B5FEA">
      <w:pPr>
        <w:pStyle w:val="Normal1"/>
        <w:spacing w:after="0" w:line="240" w:lineRule="auto"/>
        <w:rPr>
          <w:rFonts w:ascii="Times New Roman" w:eastAsia="Arial" w:hAnsi="Times New Roman" w:cs="Times New Roman"/>
          <w:sz w:val="24"/>
          <w:szCs w:val="24"/>
        </w:rPr>
      </w:pPr>
    </w:p>
    <w:p w:rsidR="006B5FEA" w:rsidRPr="00526289" w:rsidRDefault="006B5FEA">
      <w:pPr>
        <w:pStyle w:val="Normal1"/>
        <w:spacing w:after="0"/>
        <w:jc w:val="both"/>
        <w:rPr>
          <w:rFonts w:ascii="Times New Roman" w:eastAsia="Arial" w:hAnsi="Times New Roman" w:cs="Times New Roman"/>
          <w:sz w:val="24"/>
          <w:szCs w:val="24"/>
        </w:rPr>
      </w:pPr>
    </w:p>
    <w:p w:rsidR="006B5FEA" w:rsidRPr="00526289" w:rsidRDefault="00C426DC">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чистоће у износу од 11</w:t>
      </w:r>
      <w:r w:rsidR="00D863AD" w:rsidRPr="00526289">
        <w:rPr>
          <w:rFonts w:ascii="Times New Roman" w:eastAsia="Arial" w:hAnsi="Times New Roman" w:cs="Times New Roman"/>
          <w:sz w:val="24"/>
          <w:szCs w:val="24"/>
        </w:rPr>
        <w:t>.000.000,</w:t>
      </w:r>
      <w:r w:rsidR="00FB43EC" w:rsidRPr="00526289">
        <w:rPr>
          <w:rFonts w:ascii="Times New Roman" w:eastAsia="Arial" w:hAnsi="Times New Roman" w:cs="Times New Roman"/>
          <w:sz w:val="24"/>
          <w:szCs w:val="24"/>
        </w:rPr>
        <w:t>00</w:t>
      </w:r>
      <w:r w:rsidR="00D863AD" w:rsidRPr="00526289">
        <w:rPr>
          <w:rFonts w:ascii="Times New Roman" w:eastAsia="Arial" w:hAnsi="Times New Roman" w:cs="Times New Roman"/>
          <w:sz w:val="24"/>
          <w:szCs w:val="24"/>
        </w:rPr>
        <w:t xml:space="preserve"> динара се одно</w:t>
      </w:r>
      <w:r w:rsidR="00FB43EC" w:rsidRPr="00526289">
        <w:rPr>
          <w:rFonts w:ascii="Times New Roman" w:eastAsia="Arial" w:hAnsi="Times New Roman" w:cs="Times New Roman"/>
          <w:sz w:val="24"/>
          <w:szCs w:val="24"/>
        </w:rPr>
        <w:t>си на чишћење јавних површина, к</w:t>
      </w:r>
      <w:r w:rsidR="00D863AD" w:rsidRPr="00526289">
        <w:rPr>
          <w:rFonts w:ascii="Times New Roman" w:eastAsia="Arial" w:hAnsi="Times New Roman" w:cs="Times New Roman"/>
          <w:sz w:val="24"/>
          <w:szCs w:val="24"/>
        </w:rPr>
        <w:t>ошење, сакупљање лишћ</w:t>
      </w:r>
      <w:r w:rsidR="00FB43EC" w:rsidRPr="00526289">
        <w:rPr>
          <w:rFonts w:ascii="Times New Roman" w:eastAsia="Arial" w:hAnsi="Times New Roman" w:cs="Times New Roman"/>
          <w:sz w:val="24"/>
          <w:szCs w:val="24"/>
        </w:rPr>
        <w:t>а</w:t>
      </w:r>
      <w:r w:rsidR="00D863AD" w:rsidRPr="00526289">
        <w:rPr>
          <w:rFonts w:ascii="Times New Roman" w:eastAsia="Arial" w:hAnsi="Times New Roman" w:cs="Times New Roman"/>
          <w:sz w:val="24"/>
          <w:szCs w:val="24"/>
        </w:rPr>
        <w:t xml:space="preserve"> на територији града, на трговима, на језер</w:t>
      </w:r>
      <w:r w:rsidR="00FB43EC" w:rsidRPr="00526289">
        <w:rPr>
          <w:rFonts w:ascii="Times New Roman" w:eastAsia="Arial" w:hAnsi="Times New Roman" w:cs="Times New Roman"/>
          <w:sz w:val="24"/>
          <w:szCs w:val="24"/>
        </w:rPr>
        <w:t>у</w:t>
      </w:r>
      <w:r w:rsidR="00D863AD" w:rsidRPr="00526289">
        <w:rPr>
          <w:rFonts w:ascii="Times New Roman" w:eastAsia="Arial" w:hAnsi="Times New Roman" w:cs="Times New Roman"/>
          <w:sz w:val="24"/>
          <w:szCs w:val="24"/>
        </w:rPr>
        <w:t xml:space="preserve">, у гробљима.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Зимск</w:t>
      </w:r>
      <w:r w:rsidR="00FB43EC" w:rsidRPr="00526289">
        <w:rPr>
          <w:rFonts w:ascii="Times New Roman" w:eastAsia="Arial" w:hAnsi="Times New Roman" w:cs="Times New Roman"/>
          <w:sz w:val="24"/>
          <w:szCs w:val="24"/>
        </w:rPr>
        <w:t>а служба у износу од 3.000.000,00 динара се односи на услуге З</w:t>
      </w:r>
      <w:r w:rsidRPr="00526289">
        <w:rPr>
          <w:rFonts w:ascii="Times New Roman" w:eastAsia="Arial" w:hAnsi="Times New Roman" w:cs="Times New Roman"/>
          <w:sz w:val="24"/>
          <w:szCs w:val="24"/>
        </w:rPr>
        <w:t>имск</w:t>
      </w:r>
      <w:r w:rsidR="00FB43EC" w:rsidRPr="00526289">
        <w:rPr>
          <w:rFonts w:ascii="Times New Roman" w:eastAsia="Arial" w:hAnsi="Times New Roman" w:cs="Times New Roman"/>
          <w:sz w:val="24"/>
          <w:szCs w:val="24"/>
        </w:rPr>
        <w:t>е службе, у складу са Оперативни</w:t>
      </w:r>
      <w:r w:rsidRPr="00526289">
        <w:rPr>
          <w:rFonts w:ascii="Times New Roman" w:eastAsia="Arial" w:hAnsi="Times New Roman" w:cs="Times New Roman"/>
          <w:sz w:val="24"/>
          <w:szCs w:val="24"/>
        </w:rPr>
        <w:t>м програмом.</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Трошков</w:t>
      </w:r>
      <w:r w:rsidR="00FB43EC"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транспорт</w:t>
      </w:r>
      <w:r w:rsidR="00FB43EC"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угинућа</w:t>
      </w:r>
      <w:r w:rsidR="00FB43EC" w:rsidRPr="00526289">
        <w:rPr>
          <w:rFonts w:ascii="Times New Roman" w:eastAsia="Arial" w:hAnsi="Times New Roman" w:cs="Times New Roman"/>
          <w:sz w:val="24"/>
          <w:szCs w:val="24"/>
        </w:rPr>
        <w:t xml:space="preserve"> подразумевају путне трошкове и с</w:t>
      </w:r>
      <w:r w:rsidRPr="00526289">
        <w:rPr>
          <w:rFonts w:ascii="Times New Roman" w:eastAsia="Arial" w:hAnsi="Times New Roman" w:cs="Times New Roman"/>
          <w:sz w:val="24"/>
          <w:szCs w:val="24"/>
        </w:rPr>
        <w:t>акупљање животињског леша.</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Сакупљање паса луталица </w:t>
      </w:r>
      <w:r w:rsidR="00FB43EC" w:rsidRPr="00526289">
        <w:rPr>
          <w:rFonts w:ascii="Times New Roman" w:eastAsia="Arial" w:hAnsi="Times New Roman" w:cs="Times New Roman"/>
          <w:sz w:val="24"/>
          <w:szCs w:val="24"/>
        </w:rPr>
        <w:t>обухвата</w:t>
      </w:r>
      <w:r w:rsidRPr="00526289">
        <w:rPr>
          <w:rFonts w:ascii="Times New Roman" w:eastAsia="Arial" w:hAnsi="Times New Roman" w:cs="Times New Roman"/>
          <w:sz w:val="24"/>
          <w:szCs w:val="24"/>
        </w:rPr>
        <w:t xml:space="preserve"> хватање и збрињавање паса луталица, трошкове ветеринарске услуге, вакцинисање, итд.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Реконструкција водовода се односи на поправке водоводне мреже, санације.</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Рекултивација депоније </w:t>
      </w:r>
      <w:r w:rsidR="000D594D" w:rsidRPr="00526289">
        <w:rPr>
          <w:rFonts w:ascii="Times New Roman" w:eastAsia="Arial" w:hAnsi="Times New Roman" w:cs="Times New Roman"/>
          <w:sz w:val="24"/>
          <w:szCs w:val="24"/>
        </w:rPr>
        <w:t xml:space="preserve">подразумева </w:t>
      </w:r>
      <w:r w:rsidRPr="00526289">
        <w:rPr>
          <w:rFonts w:ascii="Times New Roman" w:eastAsia="Arial" w:hAnsi="Times New Roman" w:cs="Times New Roman"/>
          <w:sz w:val="24"/>
          <w:szCs w:val="24"/>
        </w:rPr>
        <w:t xml:space="preserve">уређење дивље депоније на територији Општине.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некатегорисаних путева се односи на уређење атарских путева.</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Под ставком одржавање банкине подразумева уређење банкине на територији Општине.</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Прикључење на водовод </w:t>
      </w:r>
      <w:r w:rsidR="000D594D" w:rsidRPr="00526289">
        <w:rPr>
          <w:rFonts w:ascii="Times New Roman" w:eastAsia="Arial" w:hAnsi="Times New Roman" w:cs="Times New Roman"/>
          <w:sz w:val="24"/>
          <w:szCs w:val="24"/>
        </w:rPr>
        <w:t>подразумева</w:t>
      </w:r>
      <w:r w:rsidRPr="00526289">
        <w:rPr>
          <w:rFonts w:ascii="Times New Roman" w:eastAsia="Arial" w:hAnsi="Times New Roman" w:cs="Times New Roman"/>
          <w:sz w:val="24"/>
          <w:szCs w:val="24"/>
        </w:rPr>
        <w:t xml:space="preserve"> прикључке</w:t>
      </w:r>
      <w:r w:rsidR="000D594D" w:rsidRPr="00526289">
        <w:rPr>
          <w:rFonts w:ascii="Times New Roman" w:eastAsia="Arial" w:hAnsi="Times New Roman" w:cs="Times New Roman"/>
          <w:sz w:val="24"/>
          <w:szCs w:val="24"/>
        </w:rPr>
        <w:t xml:space="preserve">  корисника</w:t>
      </w:r>
      <w:r w:rsidRPr="00526289">
        <w:rPr>
          <w:rFonts w:ascii="Times New Roman" w:eastAsia="Arial" w:hAnsi="Times New Roman" w:cs="Times New Roman"/>
          <w:sz w:val="24"/>
          <w:szCs w:val="24"/>
        </w:rPr>
        <w:t xml:space="preserve"> на нове водоводне прстенове.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Чишћење и одржавање отворених атмосферских канала у износу од 4.392.000,00 динара.</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За ове намене се закључуј</w:t>
      </w:r>
      <w:r w:rsidR="000D594D"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уговор, а исплата се врши на основу радних налога, записника и осталих валидних докумената. </w:t>
      </w:r>
    </w:p>
    <w:p w:rsidR="006B5FEA" w:rsidRPr="00526289" w:rsidRDefault="006B5FEA">
      <w:pPr>
        <w:pStyle w:val="Normal1"/>
        <w:spacing w:after="0"/>
        <w:jc w:val="both"/>
        <w:rPr>
          <w:rFonts w:ascii="Times New Roman" w:eastAsia="Arial" w:hAnsi="Times New Roman" w:cs="Times New Roman"/>
          <w:color w:val="FF0000"/>
          <w:sz w:val="24"/>
          <w:szCs w:val="24"/>
        </w:rPr>
      </w:pPr>
    </w:p>
    <w:p w:rsidR="006B5FEA" w:rsidRPr="00526289" w:rsidRDefault="006B5FEA">
      <w:pPr>
        <w:pStyle w:val="Normal1"/>
        <w:pBdr>
          <w:top w:val="nil"/>
          <w:left w:val="nil"/>
          <w:bottom w:val="nil"/>
          <w:right w:val="nil"/>
          <w:between w:val="nil"/>
        </w:pBdr>
        <w:spacing w:after="0" w:line="240" w:lineRule="auto"/>
        <w:ind w:right="-330"/>
        <w:jc w:val="center"/>
        <w:rPr>
          <w:rFonts w:ascii="Times New Roman" w:eastAsia="Arial" w:hAnsi="Times New Roman" w:cs="Times New Roman"/>
          <w:b/>
          <w:sz w:val="24"/>
          <w:szCs w:val="24"/>
        </w:rPr>
      </w:pPr>
    </w:p>
    <w:p w:rsidR="00D278A9" w:rsidRPr="00526289" w:rsidRDefault="00D278A9">
      <w:pPr>
        <w:pStyle w:val="Normal1"/>
        <w:pBdr>
          <w:top w:val="nil"/>
          <w:left w:val="nil"/>
          <w:bottom w:val="nil"/>
          <w:right w:val="nil"/>
          <w:between w:val="nil"/>
        </w:pBdr>
        <w:spacing w:after="0" w:line="240" w:lineRule="auto"/>
        <w:ind w:right="-330"/>
        <w:jc w:val="center"/>
        <w:rPr>
          <w:rFonts w:ascii="Times New Roman" w:eastAsia="Arial" w:hAnsi="Times New Roman" w:cs="Times New Roman"/>
          <w:b/>
          <w:color w:val="000000"/>
          <w:sz w:val="24"/>
          <w:szCs w:val="24"/>
        </w:rPr>
      </w:pPr>
    </w:p>
    <w:p w:rsidR="006B5FEA" w:rsidRPr="00526289" w:rsidRDefault="00D863AD">
      <w:pPr>
        <w:pStyle w:val="Normal1"/>
        <w:numPr>
          <w:ilvl w:val="0"/>
          <w:numId w:val="15"/>
        </w:numPr>
        <w:pBdr>
          <w:top w:val="nil"/>
          <w:left w:val="nil"/>
          <w:bottom w:val="nil"/>
          <w:right w:val="nil"/>
          <w:between w:val="nil"/>
        </w:pBdr>
        <w:spacing w:after="0" w:line="240" w:lineRule="auto"/>
        <w:ind w:right="-330"/>
        <w:contextualSpacing/>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ПЛАНОВИ ЗА 2019. ГОДИНУ ПО ОБРАЧУНСКИМ ЈЕДИНИЦАМА</w:t>
      </w:r>
    </w:p>
    <w:p w:rsidR="006B5FEA" w:rsidRPr="00526289" w:rsidRDefault="006B5FEA">
      <w:pPr>
        <w:pStyle w:val="Normal1"/>
        <w:pBdr>
          <w:top w:val="nil"/>
          <w:left w:val="nil"/>
          <w:bottom w:val="nil"/>
          <w:right w:val="nil"/>
          <w:between w:val="nil"/>
        </w:pBdr>
        <w:spacing w:after="0" w:line="240" w:lineRule="auto"/>
        <w:ind w:left="720"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numPr>
          <w:ilvl w:val="1"/>
          <w:numId w:val="1"/>
        </w:numPr>
        <w:pBdr>
          <w:top w:val="nil"/>
          <w:left w:val="nil"/>
          <w:bottom w:val="nil"/>
          <w:right w:val="nil"/>
          <w:between w:val="nil"/>
        </w:pBdr>
        <w:spacing w:after="0" w:line="240" w:lineRule="auto"/>
        <w:ind w:right="-330"/>
        <w:contextualSpacing/>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ВОДОВОД И КАНАЛИЗАЦИЈА</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pacing w:after="0" w:line="240" w:lineRule="auto"/>
        <w:ind w:right="-33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Снабдевање водом за пиће</w:t>
      </w:r>
    </w:p>
    <w:p w:rsidR="006B5FEA" w:rsidRPr="00526289" w:rsidRDefault="006B5FEA">
      <w:pPr>
        <w:pStyle w:val="Normal1"/>
        <w:pBdr>
          <w:top w:val="nil"/>
          <w:left w:val="nil"/>
          <w:bottom w:val="nil"/>
          <w:right w:val="nil"/>
          <w:between w:val="nil"/>
        </w:pBdr>
        <w:spacing w:after="0" w:line="240" w:lineRule="auto"/>
        <w:ind w:right="-330"/>
        <w:rPr>
          <w:rFonts w:ascii="Times New Roman" w:eastAsia="Arial" w:hAnsi="Times New Roman" w:cs="Times New Roman"/>
          <w:color w:val="000000"/>
          <w:sz w:val="24"/>
          <w:szCs w:val="24"/>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 основу општинске Одлу</w:t>
      </w:r>
      <w:r w:rsidR="000D594D" w:rsidRPr="00526289">
        <w:rPr>
          <w:rFonts w:ascii="Times New Roman" w:eastAsia="Arial" w:hAnsi="Times New Roman" w:cs="Times New Roman"/>
          <w:sz w:val="24"/>
          <w:szCs w:val="24"/>
        </w:rPr>
        <w:t>к</w:t>
      </w:r>
      <w:r w:rsidRPr="00526289">
        <w:rPr>
          <w:rFonts w:ascii="Times New Roman" w:eastAsia="Arial" w:hAnsi="Times New Roman" w:cs="Times New Roman"/>
          <w:sz w:val="24"/>
          <w:szCs w:val="24"/>
        </w:rPr>
        <w:t>е о снабдевању водом на територији општине Бачка Топола уређен</w:t>
      </w:r>
      <w:r w:rsidR="000D594D"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је комунална делатност снабдевања водом за пиће на територији општине Бачка Топола, </w:t>
      </w:r>
      <w:r w:rsidR="000D594D"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до сада </w:t>
      </w:r>
      <w:r w:rsidR="000D594D" w:rsidRPr="00526289">
        <w:rPr>
          <w:rFonts w:ascii="Times New Roman" w:eastAsia="Arial" w:hAnsi="Times New Roman" w:cs="Times New Roman"/>
          <w:sz w:val="24"/>
          <w:szCs w:val="24"/>
        </w:rPr>
        <w:t>је ЈП „</w:t>
      </w:r>
      <w:r w:rsidRPr="00526289">
        <w:rPr>
          <w:rFonts w:ascii="Times New Roman" w:eastAsia="Arial" w:hAnsi="Times New Roman" w:cs="Times New Roman"/>
          <w:sz w:val="24"/>
          <w:szCs w:val="24"/>
        </w:rPr>
        <w:t>Комград</w:t>
      </w:r>
      <w:r w:rsidR="000D594D"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ову делатност пруж</w:t>
      </w:r>
      <w:r w:rsidR="000D594D" w:rsidRPr="00526289">
        <w:rPr>
          <w:rFonts w:ascii="Times New Roman" w:eastAsia="Arial" w:hAnsi="Times New Roman" w:cs="Times New Roman"/>
          <w:sz w:val="24"/>
          <w:szCs w:val="24"/>
        </w:rPr>
        <w:t>ало</w:t>
      </w:r>
      <w:r w:rsidRPr="00526289">
        <w:rPr>
          <w:rFonts w:ascii="Times New Roman" w:eastAsia="Arial" w:hAnsi="Times New Roman" w:cs="Times New Roman"/>
          <w:sz w:val="24"/>
          <w:szCs w:val="24"/>
        </w:rPr>
        <w:t xml:space="preserve"> искључиво на територији насеља Бачка Топола. Комунална делатност по овој одлуци значи захватање, пречишћавање, прерад</w:t>
      </w:r>
      <w:r w:rsidR="000D594D"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и испорука воде водоводном мрежом до мерног инструмента потрошача.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Водоснабдевање Бачке Тополе је карактерисало велика заступљеност микроводних, међусобно независних, неплански изграђених система</w:t>
      </w:r>
      <w:r w:rsidR="000E11DC" w:rsidRPr="00526289">
        <w:rPr>
          <w:rFonts w:ascii="Times New Roman" w:eastAsia="Arial" w:hAnsi="Times New Roman" w:cs="Times New Roman"/>
          <w:sz w:val="24"/>
          <w:szCs w:val="24"/>
        </w:rPr>
        <w:t>. Учестали проблеми везани за ф</w:t>
      </w:r>
      <w:r w:rsidRPr="00526289">
        <w:rPr>
          <w:rFonts w:ascii="Times New Roman" w:eastAsia="Arial" w:hAnsi="Times New Roman" w:cs="Times New Roman"/>
          <w:sz w:val="24"/>
          <w:szCs w:val="24"/>
        </w:rPr>
        <w:t>ункционалност микроводо</w:t>
      </w:r>
      <w:r w:rsidR="000E11DC" w:rsidRPr="00526289">
        <w:rPr>
          <w:rFonts w:ascii="Times New Roman" w:eastAsia="Arial" w:hAnsi="Times New Roman" w:cs="Times New Roman"/>
          <w:sz w:val="24"/>
          <w:szCs w:val="24"/>
        </w:rPr>
        <w:t>во</w:t>
      </w:r>
      <w:r w:rsidRPr="00526289">
        <w:rPr>
          <w:rFonts w:ascii="Times New Roman" w:eastAsia="Arial" w:hAnsi="Times New Roman" w:cs="Times New Roman"/>
          <w:sz w:val="24"/>
          <w:szCs w:val="24"/>
        </w:rPr>
        <w:t>да, пад статичког нивоа изданских вода, дотрајалост инфрастуктуре, немогућност обезбеђења зоне санитарне заштите довело је до потребе за формирање централног водовода. По опредељењу општине да се са микроводовода пређе на централизовани водовод</w:t>
      </w:r>
      <w:r w:rsidR="000E11D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израђени су пројекти</w:t>
      </w:r>
      <w:r w:rsidR="000E11D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али због недовољно финансијских  средстава изградња водоводне мреже није изведена до краја, и зато још постој</w:t>
      </w:r>
      <w:r w:rsidR="000E11DC"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4 микроводн</w:t>
      </w:r>
      <w:r w:rsidR="000E11DC"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заједниц</w:t>
      </w:r>
      <w:r w:rsidR="000E11DC"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на територији Бачке Тополе. У наредн</w:t>
      </w:r>
      <w:r w:rsidR="000E11DC" w:rsidRPr="00526289">
        <w:rPr>
          <w:rFonts w:ascii="Times New Roman" w:eastAsia="Arial" w:hAnsi="Times New Roman" w:cs="Times New Roman"/>
          <w:sz w:val="24"/>
          <w:szCs w:val="24"/>
        </w:rPr>
        <w:t>о</w:t>
      </w:r>
      <w:r w:rsidRPr="00526289">
        <w:rPr>
          <w:rFonts w:ascii="Times New Roman" w:eastAsia="Arial" w:hAnsi="Times New Roman" w:cs="Times New Roman"/>
          <w:sz w:val="24"/>
          <w:szCs w:val="24"/>
        </w:rPr>
        <w:t>м периоду желимо прикључити и ове кориснике на градску водоводну</w:t>
      </w:r>
      <w:r w:rsidR="000E11DC"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мрежу. На основу пројекције кретања броја становника у општини Бачка Топола очекује се смањење корисника водоснабдевања, међутим са прикључењем активних микроводовода, односно </w:t>
      </w:r>
      <w:r w:rsidRPr="00526289">
        <w:rPr>
          <w:rFonts w:ascii="Times New Roman" w:eastAsia="Arial" w:hAnsi="Times New Roman" w:cs="Times New Roman"/>
          <w:color w:val="000000"/>
          <w:sz w:val="24"/>
          <w:szCs w:val="24"/>
        </w:rPr>
        <w:t>у наредних неколико година имаћемо пораст корисника. По нашој</w:t>
      </w:r>
      <w:r w:rsidRPr="00526289">
        <w:rPr>
          <w:rFonts w:ascii="Times New Roman" w:eastAsia="Arial" w:hAnsi="Times New Roman" w:cs="Times New Roman"/>
          <w:color w:val="FF0000"/>
          <w:sz w:val="24"/>
          <w:szCs w:val="24"/>
        </w:rPr>
        <w:t xml:space="preserve"> </w:t>
      </w:r>
      <w:r w:rsidRPr="00526289">
        <w:rPr>
          <w:rFonts w:ascii="Times New Roman" w:eastAsia="Arial" w:hAnsi="Times New Roman" w:cs="Times New Roman"/>
          <w:color w:val="000000"/>
          <w:sz w:val="24"/>
          <w:szCs w:val="24"/>
        </w:rPr>
        <w:t>процени тренутно око 800 домаћинстава у општини Бачк</w:t>
      </w:r>
      <w:r w:rsidR="000E11DC"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Топол</w:t>
      </w:r>
      <w:r w:rsidR="000E11DC"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не користи услуге градског водоснабдев</w:t>
      </w:r>
      <w:r w:rsidR="000E11DC" w:rsidRPr="00526289">
        <w:rPr>
          <w:rFonts w:ascii="Times New Roman" w:eastAsia="Arial" w:hAnsi="Times New Roman" w:cs="Times New Roman"/>
          <w:color w:val="000000"/>
          <w:sz w:val="24"/>
          <w:szCs w:val="24"/>
        </w:rPr>
        <w:t>ања. Свакако ће бити умерен</w:t>
      </w:r>
      <w:r w:rsidRPr="00526289">
        <w:rPr>
          <w:rFonts w:ascii="Times New Roman" w:eastAsia="Arial" w:hAnsi="Times New Roman" w:cs="Times New Roman"/>
          <w:color w:val="000000"/>
          <w:sz w:val="24"/>
          <w:szCs w:val="24"/>
        </w:rPr>
        <w:t xml:space="preserve"> раст потрошње пијаће воде, пре свега због нових садрж</w:t>
      </w:r>
      <w:r w:rsidR="000E11DC" w:rsidRPr="00526289">
        <w:rPr>
          <w:rFonts w:ascii="Times New Roman" w:eastAsia="Arial" w:hAnsi="Times New Roman" w:cs="Times New Roman"/>
          <w:color w:val="000000"/>
          <w:sz w:val="24"/>
          <w:szCs w:val="24"/>
        </w:rPr>
        <w:t>аја у Бачкој Тополи – Спортска Академија, И</w:t>
      </w:r>
      <w:r w:rsidRPr="00526289">
        <w:rPr>
          <w:rFonts w:ascii="Times New Roman" w:eastAsia="Arial" w:hAnsi="Times New Roman" w:cs="Times New Roman"/>
          <w:color w:val="000000"/>
          <w:sz w:val="24"/>
          <w:szCs w:val="24"/>
        </w:rPr>
        <w:t>ндустријски парк, итд. Исто тако желимо постепено преузети комуналне услуге у свим насељеним мест</w:t>
      </w:r>
      <w:r w:rsidR="000E11DC" w:rsidRPr="00526289">
        <w:rPr>
          <w:rFonts w:ascii="Times New Roman" w:eastAsia="Arial" w:hAnsi="Times New Roman" w:cs="Times New Roman"/>
          <w:color w:val="000000"/>
          <w:sz w:val="24"/>
          <w:szCs w:val="24"/>
        </w:rPr>
        <w:t>има</w:t>
      </w:r>
      <w:r w:rsidRPr="00526289">
        <w:rPr>
          <w:rFonts w:ascii="Times New Roman" w:eastAsia="Arial" w:hAnsi="Times New Roman" w:cs="Times New Roman"/>
          <w:color w:val="000000"/>
          <w:sz w:val="24"/>
          <w:szCs w:val="24"/>
        </w:rPr>
        <w:t>. Прво бисмо покрили највеће насељено мест</w:t>
      </w:r>
      <w:r w:rsidR="00197627" w:rsidRPr="00526289">
        <w:rPr>
          <w:rFonts w:ascii="Times New Roman" w:eastAsia="Arial" w:hAnsi="Times New Roman" w:cs="Times New Roman"/>
          <w:color w:val="000000"/>
          <w:sz w:val="24"/>
          <w:szCs w:val="24"/>
        </w:rPr>
        <w:t>о</w:t>
      </w:r>
      <w:r w:rsidRPr="00526289">
        <w:rPr>
          <w:rFonts w:ascii="Times New Roman" w:eastAsia="Arial" w:hAnsi="Times New Roman" w:cs="Times New Roman"/>
          <w:color w:val="000000"/>
          <w:sz w:val="24"/>
          <w:szCs w:val="24"/>
        </w:rPr>
        <w:t>, то јест Стару Моравицу. Након анализе водоводне мреже, приоритетни задатак ће нам бити да обезбедимо дезинфиковану пијаћу воду, пошто у сеоским подручјима немају хемијск</w:t>
      </w:r>
      <w:r w:rsidR="00197627" w:rsidRPr="00526289">
        <w:rPr>
          <w:rFonts w:ascii="Times New Roman" w:eastAsia="Arial" w:hAnsi="Times New Roman" w:cs="Times New Roman"/>
          <w:color w:val="000000"/>
          <w:sz w:val="24"/>
          <w:szCs w:val="24"/>
        </w:rPr>
        <w:t>и</w:t>
      </w:r>
      <w:r w:rsidRPr="00526289">
        <w:rPr>
          <w:rFonts w:ascii="Times New Roman" w:eastAsia="Arial" w:hAnsi="Times New Roman" w:cs="Times New Roman"/>
          <w:color w:val="000000"/>
          <w:sz w:val="24"/>
          <w:szCs w:val="24"/>
        </w:rPr>
        <w:t xml:space="preserve"> третирану воду, само сиров</w:t>
      </w:r>
      <w:r w:rsidR="00197627" w:rsidRPr="00526289">
        <w:rPr>
          <w:rFonts w:ascii="Times New Roman" w:eastAsia="Arial" w:hAnsi="Times New Roman" w:cs="Times New Roman"/>
          <w:color w:val="000000"/>
          <w:sz w:val="24"/>
          <w:szCs w:val="24"/>
        </w:rPr>
        <w:t>у</w:t>
      </w:r>
      <w:r w:rsidRPr="00526289">
        <w:rPr>
          <w:rFonts w:ascii="Times New Roman" w:eastAsia="Arial" w:hAnsi="Times New Roman" w:cs="Times New Roman"/>
          <w:color w:val="000000"/>
          <w:sz w:val="24"/>
          <w:szCs w:val="24"/>
        </w:rPr>
        <w:t xml:space="preserve"> вод</w:t>
      </w:r>
      <w:r w:rsidR="00197627" w:rsidRPr="00526289">
        <w:rPr>
          <w:rFonts w:ascii="Times New Roman" w:eastAsia="Arial" w:hAnsi="Times New Roman" w:cs="Times New Roman"/>
          <w:color w:val="000000"/>
          <w:sz w:val="24"/>
          <w:szCs w:val="24"/>
        </w:rPr>
        <w:t>у</w:t>
      </w:r>
      <w:r w:rsidRPr="00526289">
        <w:rPr>
          <w:rFonts w:ascii="Times New Roman" w:eastAsia="Arial" w:hAnsi="Times New Roman" w:cs="Times New Roman"/>
          <w:color w:val="000000"/>
          <w:sz w:val="24"/>
          <w:szCs w:val="24"/>
        </w:rPr>
        <w:t xml:space="preserve"> из бунар</w:t>
      </w:r>
      <w:r w:rsidR="00197627"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Током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одине смо извршили ремонт Фабрике воде, тиме смо обезбедили исправну пијаћу воду – значајно је смањен</w:t>
      </w:r>
      <w:r w:rsidR="00336AC5" w:rsidRPr="00526289">
        <w:rPr>
          <w:rFonts w:ascii="Times New Roman" w:eastAsia="Arial" w:hAnsi="Times New Roman" w:cs="Times New Roman"/>
          <w:sz w:val="24"/>
          <w:szCs w:val="24"/>
        </w:rPr>
        <w:t>о присуство</w:t>
      </w:r>
      <w:r w:rsidRPr="00526289">
        <w:rPr>
          <w:rFonts w:ascii="Times New Roman" w:eastAsia="Arial" w:hAnsi="Times New Roman" w:cs="Times New Roman"/>
          <w:sz w:val="24"/>
          <w:szCs w:val="24"/>
        </w:rPr>
        <w:t xml:space="preserve"> штетн</w:t>
      </w:r>
      <w:r w:rsidR="00336AC5" w:rsidRPr="00526289">
        <w:rPr>
          <w:rFonts w:ascii="Times New Roman" w:eastAsia="Arial" w:hAnsi="Times New Roman" w:cs="Times New Roman"/>
          <w:sz w:val="24"/>
          <w:szCs w:val="24"/>
        </w:rPr>
        <w:t>их</w:t>
      </w:r>
      <w:r w:rsidRPr="00526289">
        <w:rPr>
          <w:rFonts w:ascii="Times New Roman" w:eastAsia="Arial" w:hAnsi="Times New Roman" w:cs="Times New Roman"/>
          <w:sz w:val="24"/>
          <w:szCs w:val="24"/>
        </w:rPr>
        <w:t xml:space="preserve"> састој</w:t>
      </w:r>
      <w:r w:rsidR="00336AC5"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к</w:t>
      </w:r>
      <w:r w:rsidR="00336AC5"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амонијак, гвожђе и тако </w:t>
      </w:r>
      <w:r w:rsidRPr="00526289">
        <w:rPr>
          <w:rFonts w:ascii="Times New Roman" w:eastAsia="Arial" w:hAnsi="Times New Roman" w:cs="Times New Roman"/>
          <w:color w:val="FF0000"/>
          <w:sz w:val="24"/>
          <w:szCs w:val="24"/>
        </w:rPr>
        <w:t>обезбеђујемо квалитетну здраву воду за пиће за 80 % корисника</w:t>
      </w:r>
      <w:r w:rsidRPr="00526289">
        <w:rPr>
          <w:rFonts w:ascii="Times New Roman" w:eastAsia="Arial" w:hAnsi="Times New Roman" w:cs="Times New Roman"/>
          <w:sz w:val="24"/>
          <w:szCs w:val="24"/>
        </w:rPr>
        <w:t xml:space="preserve">, али током радова смо увидели и пракса нам је показала да ћемо морати повећати капацитет исте. Насеље тренутно располаже са следећим елементима водоснабдевања: </w:t>
      </w:r>
      <w:r w:rsidRPr="00526289">
        <w:rPr>
          <w:rFonts w:ascii="Times New Roman" w:eastAsia="Arial" w:hAnsi="Times New Roman" w:cs="Times New Roman"/>
          <w:color w:val="000000"/>
          <w:sz w:val="24"/>
          <w:szCs w:val="24"/>
        </w:rPr>
        <w:t>Бунарски водозахватни комплекс са групом бунара</w:t>
      </w:r>
      <w:r w:rsidR="00336AC5" w:rsidRPr="00526289">
        <w:rPr>
          <w:rFonts w:ascii="Times New Roman" w:eastAsia="Arial" w:hAnsi="Times New Roman" w:cs="Times New Roman"/>
          <w:color w:val="000000"/>
          <w:sz w:val="24"/>
          <w:szCs w:val="24"/>
        </w:rPr>
        <w:t xml:space="preserve"> </w:t>
      </w:r>
      <w:r w:rsidR="008B5C5D"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 xml:space="preserve"> располаже са 7 комада самосталних б</w:t>
      </w:r>
      <w:r w:rsidR="00336AC5" w:rsidRPr="00526289">
        <w:rPr>
          <w:rFonts w:ascii="Times New Roman" w:eastAsia="Arial" w:hAnsi="Times New Roman" w:cs="Times New Roman"/>
          <w:color w:val="000000"/>
          <w:sz w:val="24"/>
          <w:szCs w:val="24"/>
        </w:rPr>
        <w:t xml:space="preserve">унарских водозахвата изграђених </w:t>
      </w:r>
      <w:r w:rsidRPr="00526289">
        <w:rPr>
          <w:rFonts w:ascii="Times New Roman" w:eastAsia="Arial" w:hAnsi="Times New Roman" w:cs="Times New Roman"/>
          <w:color w:val="000000"/>
          <w:sz w:val="24"/>
          <w:szCs w:val="24"/>
        </w:rPr>
        <w:t>у последњих 30-40 година са променљивим хидрогеолошким карактеристикама. Тренутно укупни капацитет водозахвата износи 62 l/s. Један дисперзни бунар (улица Ана Франк) потиче из времена рада дисперзних микроводних заједница. Прикључењем дистрибуционе мреже микроводовода на централни јавни водовод, постојећи дисперзни бунар је ван функције. Изузетно, када капацитет централног водоводног система не може задовољити потребе насеља, активирањем дисперзног бунара повећава се укупни капацитет јавног водовода за око 8-10 l/s. Објекат кондиционирања воде на централном водозахватном комплексу укупног капацитета од око 45 l/s,</w:t>
      </w:r>
      <w:r w:rsidRPr="00526289">
        <w:rPr>
          <w:rFonts w:ascii="Times New Roman" w:eastAsia="Arial" w:hAnsi="Times New Roman" w:cs="Times New Roman"/>
          <w:b/>
          <w:color w:val="000000"/>
          <w:sz w:val="24"/>
          <w:szCs w:val="24"/>
        </w:rPr>
        <w:t xml:space="preserve"> </w:t>
      </w:r>
      <w:r w:rsidRPr="00526289">
        <w:rPr>
          <w:rFonts w:ascii="Times New Roman" w:eastAsia="Arial" w:hAnsi="Times New Roman" w:cs="Times New Roman"/>
          <w:color w:val="000000"/>
          <w:sz w:val="24"/>
          <w:szCs w:val="24"/>
        </w:rPr>
        <w:t>третирају воду са централног изворишта, посебно у погледу концентарције гвожђа, амонијака и дезинфекције. Резервоар кондициониране воде служи за  изравнање континуалног капацитета објеката кондиционирањ</w:t>
      </w:r>
      <w:r w:rsidR="00336AC5" w:rsidRPr="00526289">
        <w:rPr>
          <w:rFonts w:ascii="Times New Roman" w:eastAsia="Arial" w:hAnsi="Times New Roman" w:cs="Times New Roman"/>
          <w:color w:val="000000"/>
          <w:sz w:val="24"/>
          <w:szCs w:val="24"/>
        </w:rPr>
        <w:t>е</w:t>
      </w:r>
      <w:r w:rsidRPr="00526289">
        <w:rPr>
          <w:rFonts w:ascii="Times New Roman" w:eastAsia="Arial" w:hAnsi="Times New Roman" w:cs="Times New Roman"/>
          <w:color w:val="000000"/>
          <w:sz w:val="24"/>
          <w:szCs w:val="24"/>
        </w:rPr>
        <w:t xml:space="preserve"> са промењивим капацитетом црпне станице високог притиска. Корисна запремина резервоара износи око </w:t>
      </w:r>
      <w:r w:rsidRPr="00526289">
        <w:rPr>
          <w:rFonts w:ascii="Times New Roman" w:eastAsia="Arial" w:hAnsi="Times New Roman" w:cs="Times New Roman"/>
          <w:sz w:val="24"/>
          <w:szCs w:val="24"/>
        </w:rPr>
        <w:t xml:space="preserve">1000 м3.  </w:t>
      </w:r>
      <w:r w:rsidRPr="00526289">
        <w:rPr>
          <w:rFonts w:ascii="Times New Roman" w:eastAsia="Arial" w:hAnsi="Times New Roman" w:cs="Times New Roman"/>
          <w:color w:val="000000"/>
          <w:sz w:val="24"/>
          <w:szCs w:val="24"/>
        </w:rPr>
        <w:t>Црпна станица високог притиска захвата воду из резервоара и упућује исту у дистрибуциону мрежу јавног водовода. Капацитет црпне станице износи око 80 л/с</w:t>
      </w:r>
      <w:r w:rsidRPr="00526289">
        <w:rPr>
          <w:rFonts w:ascii="Times New Roman" w:eastAsia="Arial" w:hAnsi="Times New Roman" w:cs="Times New Roman"/>
          <w:sz w:val="24"/>
          <w:szCs w:val="24"/>
        </w:rPr>
        <w:t xml:space="preserve">. </w:t>
      </w:r>
      <w:r w:rsidRPr="00526289">
        <w:rPr>
          <w:rFonts w:ascii="Times New Roman" w:eastAsia="Arial" w:hAnsi="Times New Roman" w:cs="Times New Roman"/>
          <w:color w:val="000000"/>
          <w:sz w:val="24"/>
          <w:szCs w:val="24"/>
        </w:rPr>
        <w:t>Дистрибуциона мрежа јавног водовода покрива високи удео укупних потреба насеља. Насеље располаже са актуалном техничком документацијом о стању и будућим потребама реконструкције дистрибуционе мреже. Укупна дужина изграђене дистрибуционе мреже износи око 40 км.</w:t>
      </w:r>
    </w:p>
    <w:p w:rsidR="006B5FEA" w:rsidRPr="00526289" w:rsidRDefault="00D863AD">
      <w:pPr>
        <w:pStyle w:val="Normal1"/>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u w:val="single"/>
        </w:rPr>
        <w:t>Стање фунционалности система водоснабдевање</w:t>
      </w:r>
      <w:r w:rsidRPr="00526289">
        <w:rPr>
          <w:rFonts w:ascii="Times New Roman" w:eastAsia="Arial" w:hAnsi="Times New Roman" w:cs="Times New Roman"/>
          <w:color w:val="000000"/>
          <w:sz w:val="24"/>
          <w:szCs w:val="24"/>
        </w:rPr>
        <w:t xml:space="preserve"> – изграђени систем водоснабдевања са свим својим елементима, у садашњем тренутку задовољава потрошаче у погледу количина, притиска и квалитета испоручене воде у нормалним условима водоснабдевања. У периоду значајног повећања потрошње воде – јуни, јули, август у одређеним временским периодима током дана настају поремећаји у водоснабдевању. Ови поремећаји су изазвани недовољним капацитетом појединих елемената система водоснабдевања </w:t>
      </w:r>
      <w:r w:rsidR="008B5C5D"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 xml:space="preserve"> капацитет бунарских водозахвата, кондиционирање вода, резервоар кондициониране воде и црпне станицe високог притиска – зависно од климатских карактеристика у критичним месецима, ови поремећаји могу имати укупно трајање и до 45 дана у години.</w:t>
      </w:r>
    </w:p>
    <w:p w:rsidR="006B5FEA" w:rsidRPr="00526289" w:rsidRDefault="00D863AD">
      <w:pPr>
        <w:pStyle w:val="Normal1"/>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u w:val="single"/>
        </w:rPr>
        <w:t>Нови захтеви за прикључак на јавни водовод</w:t>
      </w:r>
      <w:r w:rsidRPr="00526289">
        <w:rPr>
          <w:rFonts w:ascii="Times New Roman" w:eastAsia="Arial" w:hAnsi="Times New Roman" w:cs="Times New Roman"/>
          <w:color w:val="000000"/>
          <w:sz w:val="24"/>
          <w:szCs w:val="24"/>
          <w:u w:val="single"/>
        </w:rPr>
        <w:t xml:space="preserve"> </w:t>
      </w:r>
      <w:r w:rsidRPr="00526289">
        <w:rPr>
          <w:rFonts w:ascii="Times New Roman" w:eastAsia="Arial" w:hAnsi="Times New Roman" w:cs="Times New Roman"/>
          <w:sz w:val="24"/>
          <w:szCs w:val="24"/>
        </w:rPr>
        <w:t>– Пошто морамо обезб</w:t>
      </w:r>
      <w:r w:rsidR="00336AC5" w:rsidRPr="00526289">
        <w:rPr>
          <w:rFonts w:ascii="Times New Roman" w:eastAsia="Arial" w:hAnsi="Times New Roman" w:cs="Times New Roman"/>
          <w:sz w:val="24"/>
          <w:szCs w:val="24"/>
        </w:rPr>
        <w:t>едити довољну количину здраве пи</w:t>
      </w:r>
      <w:r w:rsidRPr="00526289">
        <w:rPr>
          <w:rFonts w:ascii="Times New Roman" w:eastAsia="Arial" w:hAnsi="Times New Roman" w:cs="Times New Roman"/>
          <w:sz w:val="24"/>
          <w:szCs w:val="24"/>
        </w:rPr>
        <w:t>јаће воде</w:t>
      </w:r>
      <w:r w:rsidR="00336AC5"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а знамо да су наши бунари све више </w:t>
      </w:r>
      <w:r w:rsidR="00336AC5" w:rsidRPr="00526289">
        <w:rPr>
          <w:rFonts w:ascii="Times New Roman" w:eastAsia="Arial" w:hAnsi="Times New Roman" w:cs="Times New Roman"/>
          <w:sz w:val="24"/>
          <w:szCs w:val="24"/>
        </w:rPr>
        <w:t>оптерећени</w:t>
      </w:r>
      <w:r w:rsidRPr="00526289">
        <w:rPr>
          <w:rFonts w:ascii="Times New Roman" w:eastAsia="Arial" w:hAnsi="Times New Roman" w:cs="Times New Roman"/>
          <w:sz w:val="24"/>
          <w:szCs w:val="24"/>
        </w:rPr>
        <w:t>,</w:t>
      </w:r>
      <w:r w:rsidR="00336AC5"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неопходно је да повећамо капацитет Фабрике воде</w:t>
      </w:r>
      <w:r w:rsidR="00E46693" w:rsidRPr="00526289">
        <w:rPr>
          <w:rFonts w:ascii="Times New Roman" w:eastAsia="Arial" w:hAnsi="Times New Roman" w:cs="Times New Roman"/>
          <w:sz w:val="24"/>
          <w:szCs w:val="24"/>
        </w:rPr>
        <w:t>, с обзиром да</w:t>
      </w:r>
      <w:r w:rsidRPr="00526289">
        <w:rPr>
          <w:rFonts w:ascii="Times New Roman" w:eastAsia="Arial" w:hAnsi="Times New Roman" w:cs="Times New Roman"/>
          <w:sz w:val="24"/>
          <w:szCs w:val="24"/>
        </w:rPr>
        <w:t xml:space="preserve"> се </w:t>
      </w:r>
      <w:r w:rsidR="00E46693" w:rsidRPr="00526289">
        <w:rPr>
          <w:rFonts w:ascii="Times New Roman" w:eastAsia="Arial" w:hAnsi="Times New Roman" w:cs="Times New Roman"/>
          <w:sz w:val="24"/>
          <w:szCs w:val="24"/>
        </w:rPr>
        <w:t xml:space="preserve">у Бачкој Тополи </w:t>
      </w:r>
      <w:r w:rsidRPr="00526289">
        <w:rPr>
          <w:rFonts w:ascii="Times New Roman" w:eastAsia="Arial" w:hAnsi="Times New Roman" w:cs="Times New Roman"/>
          <w:sz w:val="24"/>
          <w:szCs w:val="24"/>
        </w:rPr>
        <w:t xml:space="preserve">формирају нови комплекси, као што је фудбалска </w:t>
      </w:r>
      <w:r w:rsidRPr="00526289">
        <w:rPr>
          <w:rFonts w:ascii="Times New Roman" w:eastAsia="Arial" w:hAnsi="Times New Roman" w:cs="Times New Roman"/>
          <w:color w:val="000000"/>
          <w:sz w:val="24"/>
          <w:szCs w:val="24"/>
        </w:rPr>
        <w:t>академија, рекреациони центар са базенским садржајем и градски стадион, хотелски комплекс, интернат, и проширује се будући Индустријски парк. Према очекивањима укупна потребна количина вода нових објеката, чија је реализација у току, износи према следећем:</w:t>
      </w:r>
    </w:p>
    <w:p w:rsidR="006B5FEA" w:rsidRPr="00526289" w:rsidRDefault="006B5FEA">
      <w:pPr>
        <w:pStyle w:val="Normal1"/>
        <w:rPr>
          <w:rFonts w:ascii="Times New Roman" w:eastAsia="Arial" w:hAnsi="Times New Roman" w:cs="Times New Roman"/>
          <w:sz w:val="24"/>
          <w:szCs w:val="24"/>
        </w:rPr>
      </w:pPr>
    </w:p>
    <w:tbl>
      <w:tblPr>
        <w:tblStyle w:val="a7"/>
        <w:tblW w:w="7200" w:type="dxa"/>
        <w:tblBorders>
          <w:top w:val="nil"/>
          <w:left w:val="nil"/>
          <w:bottom w:val="nil"/>
          <w:right w:val="nil"/>
          <w:insideH w:val="nil"/>
          <w:insideV w:val="nil"/>
        </w:tblBorders>
        <w:tblLayout w:type="fixed"/>
        <w:tblLook w:val="0000"/>
      </w:tblPr>
      <w:tblGrid>
        <w:gridCol w:w="1037"/>
        <w:gridCol w:w="3283"/>
        <w:gridCol w:w="1527"/>
        <w:gridCol w:w="1353"/>
      </w:tblGrid>
      <w:tr w:rsidR="006B5FEA" w:rsidRPr="00526289">
        <w:tc>
          <w:tcPr>
            <w:tcW w:w="1037" w:type="dxa"/>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 </w:t>
            </w:r>
          </w:p>
        </w:tc>
        <w:tc>
          <w:tcPr>
            <w:tcW w:w="3283" w:type="dxa"/>
          </w:tcPr>
          <w:p w:rsidR="006B5FEA" w:rsidRPr="00526289" w:rsidRDefault="006B5FEA">
            <w:pPr>
              <w:pStyle w:val="Normal1"/>
              <w:rPr>
                <w:rFonts w:ascii="Times New Roman" w:eastAsia="Arial" w:hAnsi="Times New Roman" w:cs="Times New Roman"/>
                <w:sz w:val="24"/>
                <w:szCs w:val="24"/>
              </w:rPr>
            </w:pPr>
          </w:p>
        </w:tc>
        <w:tc>
          <w:tcPr>
            <w:tcW w:w="1527" w:type="dxa"/>
            <w:tcBorders>
              <w:bottom w:val="single" w:sz="4" w:space="0" w:color="000000"/>
            </w:tcBorders>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max.Q dan</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m3/d</w:t>
            </w:r>
          </w:p>
        </w:tc>
        <w:tc>
          <w:tcPr>
            <w:tcW w:w="1353" w:type="dxa"/>
            <w:tcBorders>
              <w:bottom w:val="single" w:sz="4" w:space="0" w:color="000000"/>
            </w:tcBorders>
          </w:tcPr>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Тренутни макс l/s</w:t>
            </w:r>
          </w:p>
        </w:tc>
      </w:tr>
    </w:tbl>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Индустријски парк                      200               5 </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Фудбалска академија                 65                3 </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Нови комплекс Венус                 70                4 </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Нови хотел                                  50                4</w:t>
      </w:r>
    </w:p>
    <w:p w:rsidR="006B5FEA" w:rsidRPr="00526289" w:rsidRDefault="00D863AD">
      <w:pPr>
        <w:pStyle w:val="Normal1"/>
        <w:rPr>
          <w:rFonts w:ascii="Times New Roman" w:eastAsia="Arial" w:hAnsi="Times New Roman" w:cs="Times New Roman"/>
          <w:sz w:val="24"/>
          <w:szCs w:val="24"/>
          <w:u w:val="single"/>
        </w:rPr>
      </w:pPr>
      <w:r w:rsidRPr="00526289">
        <w:rPr>
          <w:rFonts w:ascii="Times New Roman" w:eastAsia="Arial" w:hAnsi="Times New Roman" w:cs="Times New Roman"/>
          <w:sz w:val="24"/>
          <w:szCs w:val="24"/>
        </w:rPr>
        <w:t xml:space="preserve">                  </w:t>
      </w:r>
      <w:r w:rsidR="00E46693" w:rsidRPr="00526289">
        <w:rPr>
          <w:rFonts w:ascii="Times New Roman" w:eastAsia="Arial" w:hAnsi="Times New Roman" w:cs="Times New Roman"/>
          <w:sz w:val="24"/>
          <w:szCs w:val="24"/>
          <w:u w:val="single"/>
        </w:rPr>
        <w:t>И</w:t>
      </w:r>
      <w:r w:rsidRPr="00526289">
        <w:rPr>
          <w:rFonts w:ascii="Times New Roman" w:eastAsia="Arial" w:hAnsi="Times New Roman" w:cs="Times New Roman"/>
          <w:sz w:val="24"/>
          <w:szCs w:val="24"/>
          <w:u w:val="single"/>
        </w:rPr>
        <w:t>нтернат                                      20                2</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свега:                 505              18</w:t>
      </w:r>
    </w:p>
    <w:p w:rsidR="006B5FEA" w:rsidRPr="00526289" w:rsidRDefault="006B5FEA">
      <w:pPr>
        <w:pStyle w:val="Normal1"/>
        <w:rPr>
          <w:rFonts w:ascii="Times New Roman" w:eastAsia="Arial" w:hAnsi="Times New Roman" w:cs="Times New Roman"/>
          <w:sz w:val="24"/>
          <w:szCs w:val="24"/>
        </w:rPr>
      </w:pP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b/>
          <w:sz w:val="24"/>
          <w:szCs w:val="24"/>
          <w:u w:val="single"/>
        </w:rPr>
        <w:t>Расположивост капацитета водоснабдевања за развојне потребе</w:t>
      </w:r>
      <w:r w:rsidRPr="00526289">
        <w:rPr>
          <w:rFonts w:ascii="Times New Roman" w:eastAsia="Arial" w:hAnsi="Times New Roman" w:cs="Times New Roman"/>
          <w:sz w:val="24"/>
          <w:szCs w:val="24"/>
          <w:u w:val="single"/>
        </w:rPr>
        <w:t xml:space="preserve">-  </w:t>
      </w:r>
      <w:r w:rsidRPr="00526289">
        <w:rPr>
          <w:rFonts w:ascii="Times New Roman" w:eastAsia="Arial" w:hAnsi="Times New Roman" w:cs="Times New Roman"/>
          <w:sz w:val="24"/>
          <w:szCs w:val="24"/>
        </w:rPr>
        <w:t xml:space="preserve">На основу процена из горе наведеног, може се закључити да постојећи систем водоснабдевања неће бити у могућности задовољити потребе нових корисника у погледу количине, капацитета, квалитета и притиска у свим меродавним периодима водоснабдевања. Потребно је детаљније сагледати техничке елементе из расположиве техничке документације водоснабдевања нових објеката чија је изградња у току. Истовремено треба разјаснити и међусобни однос нових корисника јавног водовода и јавног предузећа коме је поверено управљање системом водоснабдевања у погледу фукнције система противпожарне заштите и потреба за техничком водом. На основу разјашњених елемената треба сагледати и планирати програм реализације потребних мера за оспособљавање постојећег система водоснабдевања како у светлу нових корисника тако и у светлу сада затечених поремећаја услед већ недовољних капацитета елемената водоснабдевања.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Из наведеног се може закључити да је потребна примена нових мера, које се односе на капацитет бунарских водозахвата, на капацитет резервоара и капацитет црпне станице.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Квалитет воде у систему водоснабдевања се редовно прати, анализе врш</w:t>
      </w:r>
      <w:r w:rsidR="00E46693"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Завод за јавно здравље Суботица. На основу микробилиошких анализа вода је хигијенски исправна, према </w:t>
      </w:r>
      <w:r w:rsidR="00E46693" w:rsidRPr="00526289">
        <w:rPr>
          <w:rFonts w:ascii="Times New Roman" w:eastAsia="Arial" w:hAnsi="Times New Roman" w:cs="Times New Roman"/>
          <w:sz w:val="24"/>
          <w:szCs w:val="24"/>
        </w:rPr>
        <w:t>важећем</w:t>
      </w:r>
      <w:r w:rsidRPr="00526289">
        <w:rPr>
          <w:rFonts w:ascii="Times New Roman" w:eastAsia="Arial" w:hAnsi="Times New Roman" w:cs="Times New Roman"/>
          <w:sz w:val="24"/>
          <w:szCs w:val="24"/>
        </w:rPr>
        <w:t xml:space="preserve"> Правилник</w:t>
      </w:r>
      <w:r w:rsidR="00E46693"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о хигиј</w:t>
      </w:r>
      <w:r w:rsidR="00E46693" w:rsidRPr="00526289">
        <w:rPr>
          <w:rFonts w:ascii="Times New Roman" w:eastAsia="Arial" w:hAnsi="Times New Roman" w:cs="Times New Roman"/>
          <w:sz w:val="24"/>
          <w:szCs w:val="24"/>
        </w:rPr>
        <w:t>енској исправности воде за пиће</w:t>
      </w:r>
      <w:r w:rsidRPr="00526289">
        <w:rPr>
          <w:rFonts w:ascii="Times New Roman" w:eastAsia="Arial" w:hAnsi="Times New Roman" w:cs="Times New Roman"/>
          <w:sz w:val="24"/>
          <w:szCs w:val="24"/>
        </w:rPr>
        <w:t xml:space="preserve"> – боја, оксидабилност, арсен, амонијак, гвожђе</w:t>
      </w:r>
      <w:r w:rsidR="00E46693" w:rsidRPr="00526289">
        <w:rPr>
          <w:rFonts w:ascii="Times New Roman" w:eastAsia="Arial" w:hAnsi="Times New Roman" w:cs="Times New Roman"/>
          <w:sz w:val="24"/>
          <w:szCs w:val="24"/>
        </w:rPr>
        <w:t>. Од ових параметара нај</w:t>
      </w:r>
      <w:r w:rsidRPr="00526289">
        <w:rPr>
          <w:rFonts w:ascii="Times New Roman" w:eastAsia="Arial" w:hAnsi="Times New Roman" w:cs="Times New Roman"/>
          <w:sz w:val="24"/>
          <w:szCs w:val="24"/>
        </w:rPr>
        <w:t>в</w:t>
      </w:r>
      <w:r w:rsidR="00E46693"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ћу опасност по здравље човека представља арсен. </w:t>
      </w:r>
    </w:p>
    <w:p w:rsidR="006B5FEA" w:rsidRPr="00526289" w:rsidRDefault="00D863AD">
      <w:pPr>
        <w:pStyle w:val="Normal1"/>
        <w:ind w:firstLine="709"/>
        <w:jc w:val="both"/>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Оперативни циљеви предузећа за водовод у току 2019. </w:t>
      </w:r>
      <w:r w:rsidR="008B5C5D" w:rsidRPr="00526289">
        <w:rPr>
          <w:rFonts w:ascii="Times New Roman" w:eastAsia="Arial" w:hAnsi="Times New Roman" w:cs="Times New Roman"/>
          <w:b/>
          <w:sz w:val="24"/>
          <w:szCs w:val="24"/>
        </w:rPr>
        <w:t>Г</w:t>
      </w:r>
      <w:r w:rsidRPr="00526289">
        <w:rPr>
          <w:rFonts w:ascii="Times New Roman" w:eastAsia="Arial" w:hAnsi="Times New Roman" w:cs="Times New Roman"/>
          <w:b/>
          <w:sz w:val="24"/>
          <w:szCs w:val="24"/>
        </w:rPr>
        <w:t xml:space="preserve">одине: </w:t>
      </w:r>
      <w:r w:rsidRPr="00526289">
        <w:rPr>
          <w:rFonts w:ascii="Times New Roman" w:eastAsia="Arial" w:hAnsi="Times New Roman" w:cs="Times New Roman"/>
          <w:color w:val="FF0000"/>
          <w:sz w:val="24"/>
          <w:szCs w:val="24"/>
        </w:rPr>
        <w:t xml:space="preserve">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Обезбеђење бунарских капацитета за производњу довољне количине квалитетне воде за пиће корисницима  </w:t>
      </w:r>
    </w:p>
    <w:p w:rsidR="006B5FEA" w:rsidRPr="00526289" w:rsidRDefault="00D863AD">
      <w:pPr>
        <w:pStyle w:val="Normal1"/>
        <w:spacing w:after="0"/>
        <w:ind w:left="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Смањење губитака воде на мрежи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Повећање поузданости снабдевања водом кроз санацију, реконструкцију и модернизацију постојећег система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Стручно усавршавање и оспособљавање запослених у циљу пружања што квалитетније услуге корисницима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 Реконструкција делова водоводне и канализационе мреже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Смањење кварова на водоводној и канализационој мрежи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Већи степен аутоматизације пословања  - унапређење информационог система на нивоу предузећа / гпс уређај</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 Већи степен наплате потраживања од купаца </w:t>
      </w:r>
    </w:p>
    <w:p w:rsidR="006B5FEA" w:rsidRPr="00526289" w:rsidRDefault="00D863AD">
      <w:pPr>
        <w:pStyle w:val="Normal1"/>
        <w:ind w:firstLine="709"/>
        <w:jc w:val="both"/>
        <w:rPr>
          <w:rFonts w:ascii="Times New Roman" w:eastAsia="Arial" w:hAnsi="Times New Roman" w:cs="Times New Roman"/>
          <w:color w:val="FF0000"/>
          <w:sz w:val="24"/>
          <w:szCs w:val="24"/>
        </w:rPr>
      </w:pPr>
      <w:r w:rsidRPr="00526289">
        <w:rPr>
          <w:rFonts w:ascii="Times New Roman" w:eastAsia="Arial" w:hAnsi="Times New Roman" w:cs="Times New Roman"/>
          <w:color w:val="FF0000"/>
          <w:sz w:val="24"/>
          <w:szCs w:val="24"/>
        </w:rPr>
        <w:t xml:space="preserve">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Кључне активности потребне за достизање тих циљева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425AB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Планско превентивно одржавање дистрибутивне мреже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425AB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Улагање и одржавање опреме у функционалном стању </w:t>
      </w:r>
    </w:p>
    <w:p w:rsidR="00425ABF" w:rsidRPr="00526289" w:rsidRDefault="00425ABF" w:rsidP="00425ABF">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У</w:t>
      </w:r>
      <w:r w:rsidR="00D863AD" w:rsidRPr="00526289">
        <w:rPr>
          <w:rFonts w:ascii="Times New Roman" w:eastAsia="Arial" w:hAnsi="Times New Roman" w:cs="Times New Roman"/>
          <w:sz w:val="24"/>
          <w:szCs w:val="24"/>
        </w:rPr>
        <w:t xml:space="preserve">градња </w:t>
      </w:r>
      <w:r w:rsidRPr="00526289">
        <w:rPr>
          <w:rFonts w:ascii="Times New Roman" w:eastAsia="Arial" w:hAnsi="Times New Roman" w:cs="Times New Roman"/>
          <w:sz w:val="24"/>
          <w:szCs w:val="24"/>
        </w:rPr>
        <w:t>ГПС</w:t>
      </w:r>
      <w:r w:rsidR="00D863AD" w:rsidRPr="00526289">
        <w:rPr>
          <w:rFonts w:ascii="Times New Roman" w:eastAsia="Arial" w:hAnsi="Times New Roman" w:cs="Times New Roman"/>
          <w:sz w:val="24"/>
          <w:szCs w:val="24"/>
        </w:rPr>
        <w:t xml:space="preserve"> уређаја код водомера</w:t>
      </w:r>
    </w:p>
    <w:p w:rsidR="006B5FEA" w:rsidRPr="00526289" w:rsidRDefault="00425ABF">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sz w:val="24"/>
          <w:szCs w:val="24"/>
        </w:rPr>
        <w:t xml:space="preserve">Јачање кадровског капацитета – стручним усавршавањем, разменом искуства и добре праксе кроз сарадњу са другим </w:t>
      </w:r>
      <w:r w:rsidRPr="00526289">
        <w:rPr>
          <w:rFonts w:ascii="Times New Roman" w:eastAsia="Arial" w:hAnsi="Times New Roman" w:cs="Times New Roman"/>
          <w:sz w:val="24"/>
          <w:szCs w:val="24"/>
        </w:rPr>
        <w:t>комуналним предузећима у земљи и региону</w:t>
      </w:r>
    </w:p>
    <w:p w:rsidR="006B5FEA" w:rsidRPr="00526289" w:rsidRDefault="00425ABF" w:rsidP="00425ABF">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r w:rsidR="00D863AD" w:rsidRPr="00526289">
        <w:rPr>
          <w:rFonts w:ascii="Times New Roman" w:eastAsia="Arial" w:hAnsi="Times New Roman" w:cs="Times New Roman"/>
          <w:color w:val="000000"/>
          <w:sz w:val="24"/>
          <w:szCs w:val="24"/>
        </w:rPr>
        <w:t>Откривање нелегалног при</w:t>
      </w:r>
      <w:r w:rsidRPr="00526289">
        <w:rPr>
          <w:rFonts w:ascii="Times New Roman" w:eastAsia="Arial" w:hAnsi="Times New Roman" w:cs="Times New Roman"/>
          <w:color w:val="000000"/>
          <w:sz w:val="24"/>
          <w:szCs w:val="24"/>
        </w:rPr>
        <w:t>кључења на водоводну и канализа</w:t>
      </w:r>
      <w:r w:rsidR="00D863AD" w:rsidRPr="00526289">
        <w:rPr>
          <w:rFonts w:ascii="Times New Roman" w:eastAsia="Arial" w:hAnsi="Times New Roman" w:cs="Times New Roman"/>
          <w:color w:val="000000"/>
          <w:sz w:val="24"/>
          <w:szCs w:val="24"/>
        </w:rPr>
        <w:t xml:space="preserve">циону мрежу  </w:t>
      </w:r>
    </w:p>
    <w:p w:rsidR="006B5FEA" w:rsidRPr="00526289" w:rsidRDefault="006B5FEA">
      <w:pPr>
        <w:pStyle w:val="Normal1"/>
        <w:spacing w:after="0"/>
        <w:ind w:firstLine="709"/>
        <w:jc w:val="both"/>
        <w:rPr>
          <w:rFonts w:ascii="Times New Roman" w:eastAsia="Arial" w:hAnsi="Times New Roman" w:cs="Times New Roman"/>
          <w:color w:val="FF0000"/>
          <w:sz w:val="24"/>
          <w:szCs w:val="24"/>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Истовремено </w:t>
      </w:r>
      <w:r w:rsidR="00C30C8C"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наредн</w:t>
      </w:r>
      <w:r w:rsidR="00C30C8C" w:rsidRPr="00526289">
        <w:rPr>
          <w:rFonts w:ascii="Times New Roman" w:eastAsia="Arial" w:hAnsi="Times New Roman" w:cs="Times New Roman"/>
          <w:sz w:val="24"/>
          <w:szCs w:val="24"/>
        </w:rPr>
        <w:t>ој</w:t>
      </w:r>
      <w:r w:rsidRPr="00526289">
        <w:rPr>
          <w:rFonts w:ascii="Times New Roman" w:eastAsia="Arial" w:hAnsi="Times New Roman" w:cs="Times New Roman"/>
          <w:sz w:val="24"/>
          <w:szCs w:val="24"/>
        </w:rPr>
        <w:t xml:space="preserve"> годин</w:t>
      </w:r>
      <w:r w:rsidR="00C30C8C"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желимо инвестирати у водоводну и канал</w:t>
      </w:r>
      <w:r w:rsidR="00B434D4" w:rsidRPr="00526289">
        <w:rPr>
          <w:rFonts w:ascii="Times New Roman" w:eastAsia="Arial" w:hAnsi="Times New Roman" w:cs="Times New Roman"/>
          <w:sz w:val="24"/>
          <w:szCs w:val="24"/>
        </w:rPr>
        <w:t>изациону мрежу. Те инвестиције су: изград</w:t>
      </w:r>
      <w:r w:rsidRPr="00526289">
        <w:rPr>
          <w:rFonts w:ascii="Times New Roman" w:eastAsia="Arial" w:hAnsi="Times New Roman" w:cs="Times New Roman"/>
          <w:sz w:val="24"/>
          <w:szCs w:val="24"/>
        </w:rPr>
        <w:t>њ</w:t>
      </w:r>
      <w:r w:rsidR="00B434D4"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атмосферских </w:t>
      </w:r>
      <w:r w:rsidR="00B434D4" w:rsidRPr="00526289">
        <w:rPr>
          <w:rFonts w:ascii="Times New Roman" w:eastAsia="Arial" w:hAnsi="Times New Roman" w:cs="Times New Roman"/>
          <w:sz w:val="24"/>
          <w:szCs w:val="24"/>
        </w:rPr>
        <w:t>канала у</w:t>
      </w:r>
      <w:r w:rsidRPr="00526289">
        <w:rPr>
          <w:rFonts w:ascii="Times New Roman" w:eastAsia="Arial" w:hAnsi="Times New Roman" w:cs="Times New Roman"/>
          <w:sz w:val="24"/>
          <w:szCs w:val="24"/>
        </w:rPr>
        <w:t xml:space="preserve"> шест улица, </w:t>
      </w:r>
      <w:r w:rsidR="00B434D4" w:rsidRPr="00526289">
        <w:rPr>
          <w:rFonts w:ascii="Times New Roman" w:eastAsia="Arial" w:hAnsi="Times New Roman" w:cs="Times New Roman"/>
          <w:sz w:val="24"/>
          <w:szCs w:val="24"/>
        </w:rPr>
        <w:t>на основу налога</w:t>
      </w:r>
      <w:r w:rsidRPr="00526289">
        <w:rPr>
          <w:rFonts w:ascii="Times New Roman" w:eastAsia="Arial" w:hAnsi="Times New Roman" w:cs="Times New Roman"/>
          <w:sz w:val="24"/>
          <w:szCs w:val="24"/>
        </w:rPr>
        <w:t xml:space="preserve"> коминалн</w:t>
      </w:r>
      <w:r w:rsidR="00B434D4" w:rsidRPr="00526289">
        <w:rPr>
          <w:rFonts w:ascii="Times New Roman" w:eastAsia="Arial" w:hAnsi="Times New Roman" w:cs="Times New Roman"/>
          <w:sz w:val="24"/>
          <w:szCs w:val="24"/>
        </w:rPr>
        <w:t>ог</w:t>
      </w:r>
      <w:r w:rsidRPr="00526289">
        <w:rPr>
          <w:rFonts w:ascii="Times New Roman" w:eastAsia="Arial" w:hAnsi="Times New Roman" w:cs="Times New Roman"/>
          <w:sz w:val="24"/>
          <w:szCs w:val="24"/>
        </w:rPr>
        <w:t xml:space="preserve"> и саобраћајн</w:t>
      </w:r>
      <w:r w:rsidR="00B434D4" w:rsidRPr="00526289">
        <w:rPr>
          <w:rFonts w:ascii="Times New Roman" w:eastAsia="Arial" w:hAnsi="Times New Roman" w:cs="Times New Roman"/>
          <w:sz w:val="24"/>
          <w:szCs w:val="24"/>
        </w:rPr>
        <w:t>ог</w:t>
      </w:r>
      <w:r w:rsidRPr="00526289">
        <w:rPr>
          <w:rFonts w:ascii="Times New Roman" w:eastAsia="Arial" w:hAnsi="Times New Roman" w:cs="Times New Roman"/>
          <w:sz w:val="24"/>
          <w:szCs w:val="24"/>
        </w:rPr>
        <w:t xml:space="preserve"> инскепктора, бр. 355-49/2018 од 20.09.2018. захтев за с</w:t>
      </w:r>
      <w:r w:rsidR="00B434D4" w:rsidRPr="00526289">
        <w:rPr>
          <w:rFonts w:ascii="Times New Roman" w:eastAsia="Arial" w:hAnsi="Times New Roman" w:cs="Times New Roman"/>
          <w:sz w:val="24"/>
          <w:szCs w:val="24"/>
        </w:rPr>
        <w:t xml:space="preserve">анацију канала у улици Маршала Тита 115-117 и </w:t>
      </w:r>
      <w:r w:rsidRPr="00526289">
        <w:rPr>
          <w:rFonts w:ascii="Times New Roman" w:eastAsia="Arial" w:hAnsi="Times New Roman" w:cs="Times New Roman"/>
          <w:sz w:val="24"/>
          <w:szCs w:val="24"/>
        </w:rPr>
        <w:t xml:space="preserve">121. </w:t>
      </w:r>
      <w:r w:rsidR="008B5C5D"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то је проблем још од 10.06.2016 године. У 2018.години смо наручили ктп, и добили смо идејно решење. Урбане поплаве – желимо на тај начин реш</w:t>
      </w:r>
      <w:r w:rsidR="00C30C8C" w:rsidRPr="00526289">
        <w:rPr>
          <w:rFonts w:ascii="Times New Roman" w:eastAsia="Arial" w:hAnsi="Times New Roman" w:cs="Times New Roman"/>
          <w:sz w:val="24"/>
          <w:szCs w:val="24"/>
        </w:rPr>
        <w:t>ити</w:t>
      </w:r>
      <w:r w:rsidRPr="00526289">
        <w:rPr>
          <w:rFonts w:ascii="Times New Roman" w:eastAsia="Arial" w:hAnsi="Times New Roman" w:cs="Times New Roman"/>
          <w:sz w:val="24"/>
          <w:szCs w:val="24"/>
        </w:rPr>
        <w:t>, исто тако у најкрити</w:t>
      </w:r>
      <w:r w:rsidR="00C30C8C" w:rsidRPr="00526289">
        <w:rPr>
          <w:rFonts w:ascii="Times New Roman" w:eastAsia="Arial" w:hAnsi="Times New Roman" w:cs="Times New Roman"/>
          <w:sz w:val="24"/>
          <w:szCs w:val="24"/>
        </w:rPr>
        <w:t>чним деловима града ул Маршала Т</w:t>
      </w:r>
      <w:r w:rsidRPr="00526289">
        <w:rPr>
          <w:rFonts w:ascii="Times New Roman" w:eastAsia="Arial" w:hAnsi="Times New Roman" w:cs="Times New Roman"/>
          <w:sz w:val="24"/>
          <w:szCs w:val="24"/>
        </w:rPr>
        <w:t xml:space="preserve">ита, у улици Петефи Бригаде мораћемо санирати атмосферску канализацију.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Ризици </w:t>
      </w:r>
      <w:r w:rsidR="008B5C5D" w:rsidRPr="00526289">
        <w:rPr>
          <w:rFonts w:ascii="Times New Roman" w:eastAsia="Arial" w:hAnsi="Times New Roman" w:cs="Times New Roman"/>
          <w:sz w:val="24"/>
          <w:szCs w:val="24"/>
        </w:rPr>
        <w:t>–</w:t>
      </w:r>
      <w:r w:rsidR="00C30C8C"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Раст физичких губитака произведене воде услед дотрајалости цевовода, и зато морамо бити припремљени на хитне интервенције, и морамо превентивно одржавати система. </w:t>
      </w:r>
    </w:p>
    <w:p w:rsidR="006B5FEA" w:rsidRPr="00526289" w:rsidRDefault="00D863AD">
      <w:pPr>
        <w:pStyle w:val="Normal1"/>
        <w:rPr>
          <w:rFonts w:ascii="Times New Roman" w:eastAsia="Arial" w:hAnsi="Times New Roman" w:cs="Times New Roman"/>
          <w:b/>
          <w:sz w:val="24"/>
          <w:szCs w:val="24"/>
        </w:rPr>
      </w:pPr>
      <w:r w:rsidRPr="00526289">
        <w:rPr>
          <w:rFonts w:ascii="Times New Roman" w:eastAsia="Arial" w:hAnsi="Times New Roman" w:cs="Times New Roman"/>
          <w:b/>
          <w:sz w:val="24"/>
          <w:szCs w:val="24"/>
        </w:rPr>
        <w:t>ПРИКЉУЧЦИ</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ab/>
        <w:t>Водоводна мрежа на територији града се састоји од 10 концентричних круг</w:t>
      </w:r>
      <w:r w:rsidR="00B434D4" w:rsidRPr="00526289">
        <w:rPr>
          <w:rFonts w:ascii="Times New Roman" w:eastAsia="Arial" w:hAnsi="Times New Roman" w:cs="Times New Roman"/>
          <w:sz w:val="24"/>
          <w:szCs w:val="24"/>
        </w:rPr>
        <w:t>ова</w:t>
      </w:r>
      <w:r w:rsidRPr="00526289">
        <w:rPr>
          <w:rFonts w:ascii="Times New Roman" w:eastAsia="Arial" w:hAnsi="Times New Roman" w:cs="Times New Roman"/>
          <w:sz w:val="24"/>
          <w:szCs w:val="24"/>
        </w:rPr>
        <w:t xml:space="preserve">, прстенова. </w:t>
      </w:r>
      <w:r w:rsidRPr="00526289">
        <w:rPr>
          <w:rFonts w:ascii="Times New Roman" w:eastAsia="Arial" w:hAnsi="Times New Roman" w:cs="Times New Roman"/>
          <w:color w:val="FF0000"/>
          <w:sz w:val="24"/>
          <w:szCs w:val="24"/>
        </w:rPr>
        <w:t>У претходн</w:t>
      </w:r>
      <w:r w:rsidR="00B434D4" w:rsidRPr="00526289">
        <w:rPr>
          <w:rFonts w:ascii="Times New Roman" w:eastAsia="Arial" w:hAnsi="Times New Roman" w:cs="Times New Roman"/>
          <w:color w:val="FF0000"/>
          <w:sz w:val="24"/>
          <w:szCs w:val="24"/>
        </w:rPr>
        <w:t>е две</w:t>
      </w:r>
      <w:r w:rsidRPr="00526289">
        <w:rPr>
          <w:rFonts w:ascii="Times New Roman" w:eastAsia="Arial" w:hAnsi="Times New Roman" w:cs="Times New Roman"/>
          <w:color w:val="FF0000"/>
          <w:sz w:val="24"/>
          <w:szCs w:val="24"/>
        </w:rPr>
        <w:t xml:space="preserve"> године, Општина Бачка Топола је увидела да </w:t>
      </w:r>
      <w:r w:rsidR="00B434D4" w:rsidRPr="00526289">
        <w:rPr>
          <w:rFonts w:ascii="Times New Roman" w:eastAsia="Arial" w:hAnsi="Times New Roman" w:cs="Times New Roman"/>
          <w:color w:val="FF0000"/>
          <w:sz w:val="24"/>
          <w:szCs w:val="24"/>
        </w:rPr>
        <w:t xml:space="preserve">је </w:t>
      </w:r>
      <w:r w:rsidRPr="00526289">
        <w:rPr>
          <w:rFonts w:ascii="Times New Roman" w:eastAsia="Arial" w:hAnsi="Times New Roman" w:cs="Times New Roman"/>
          <w:color w:val="FF0000"/>
          <w:sz w:val="24"/>
          <w:szCs w:val="24"/>
        </w:rPr>
        <w:t xml:space="preserve">реконстукција водоводних мрежа неопходно, захваљујући овоме, у граду </w:t>
      </w:r>
      <w:r w:rsidR="00B434D4" w:rsidRPr="00526289">
        <w:rPr>
          <w:rFonts w:ascii="Times New Roman" w:eastAsia="Arial" w:hAnsi="Times New Roman" w:cs="Times New Roman"/>
          <w:color w:val="FF0000"/>
          <w:sz w:val="24"/>
          <w:szCs w:val="24"/>
        </w:rPr>
        <w:t>је о</w:t>
      </w:r>
      <w:r w:rsidRPr="00526289">
        <w:rPr>
          <w:rFonts w:ascii="Times New Roman" w:eastAsia="Arial" w:hAnsi="Times New Roman" w:cs="Times New Roman"/>
          <w:color w:val="FF0000"/>
          <w:sz w:val="24"/>
          <w:szCs w:val="24"/>
        </w:rPr>
        <w:t>ста</w:t>
      </w:r>
      <w:r w:rsidR="00B434D4" w:rsidRPr="00526289">
        <w:rPr>
          <w:rFonts w:ascii="Times New Roman" w:eastAsia="Arial" w:hAnsi="Times New Roman" w:cs="Times New Roman"/>
          <w:color w:val="FF0000"/>
          <w:sz w:val="24"/>
          <w:szCs w:val="24"/>
        </w:rPr>
        <w:t>л</w:t>
      </w:r>
      <w:r w:rsidRPr="00526289">
        <w:rPr>
          <w:rFonts w:ascii="Times New Roman" w:eastAsia="Arial" w:hAnsi="Times New Roman" w:cs="Times New Roman"/>
          <w:color w:val="FF0000"/>
          <w:sz w:val="24"/>
          <w:szCs w:val="24"/>
        </w:rPr>
        <w:t>о</w:t>
      </w:r>
      <w:r w:rsidR="00B434D4" w:rsidRPr="00526289">
        <w:rPr>
          <w:rFonts w:ascii="Times New Roman" w:eastAsia="Arial" w:hAnsi="Times New Roman" w:cs="Times New Roman"/>
          <w:color w:val="FF0000"/>
          <w:sz w:val="24"/>
          <w:szCs w:val="24"/>
        </w:rPr>
        <w:t xml:space="preserve"> још</w:t>
      </w:r>
      <w:r w:rsidRPr="00526289">
        <w:rPr>
          <w:rFonts w:ascii="Times New Roman" w:eastAsia="Arial" w:hAnsi="Times New Roman" w:cs="Times New Roman"/>
          <w:color w:val="FF0000"/>
          <w:sz w:val="24"/>
          <w:szCs w:val="24"/>
        </w:rPr>
        <w:t xml:space="preserve"> 5 прстен</w:t>
      </w:r>
      <w:r w:rsidR="00B434D4" w:rsidRPr="00526289">
        <w:rPr>
          <w:rFonts w:ascii="Times New Roman" w:eastAsia="Arial" w:hAnsi="Times New Roman" w:cs="Times New Roman"/>
          <w:color w:val="FF0000"/>
          <w:sz w:val="24"/>
          <w:szCs w:val="24"/>
        </w:rPr>
        <w:t xml:space="preserve">ова, које бисмо </w:t>
      </w:r>
      <w:r w:rsidRPr="00526289">
        <w:rPr>
          <w:rFonts w:ascii="Times New Roman" w:eastAsia="Arial" w:hAnsi="Times New Roman" w:cs="Times New Roman"/>
          <w:color w:val="FF0000"/>
          <w:sz w:val="24"/>
          <w:szCs w:val="24"/>
        </w:rPr>
        <w:t>морали изменити. Број прикључака на водозахвату водоснабдевања је око  5200 домаћинстава, од којих је око 3200 покривено мерним инструментима. Нажалост у</w:t>
      </w:r>
      <w:r w:rsidR="00A16312" w:rsidRPr="00526289">
        <w:rPr>
          <w:rFonts w:ascii="Times New Roman" w:eastAsia="Arial" w:hAnsi="Times New Roman" w:cs="Times New Roman"/>
          <w:color w:val="FF0000"/>
          <w:sz w:val="24"/>
          <w:szCs w:val="24"/>
        </w:rPr>
        <w:t xml:space="preserve"> последњим годинама нисмо бажди</w:t>
      </w:r>
      <w:r w:rsidRPr="00526289">
        <w:rPr>
          <w:rFonts w:ascii="Times New Roman" w:eastAsia="Arial" w:hAnsi="Times New Roman" w:cs="Times New Roman"/>
          <w:color w:val="FF0000"/>
          <w:sz w:val="24"/>
          <w:szCs w:val="24"/>
        </w:rPr>
        <w:t>р</w:t>
      </w:r>
      <w:r w:rsidR="00A16312" w:rsidRPr="00526289">
        <w:rPr>
          <w:rFonts w:ascii="Times New Roman" w:eastAsia="Arial" w:hAnsi="Times New Roman" w:cs="Times New Roman"/>
          <w:color w:val="FF0000"/>
          <w:sz w:val="24"/>
          <w:szCs w:val="24"/>
        </w:rPr>
        <w:t>а</w:t>
      </w:r>
      <w:r w:rsidRPr="00526289">
        <w:rPr>
          <w:rFonts w:ascii="Times New Roman" w:eastAsia="Arial" w:hAnsi="Times New Roman" w:cs="Times New Roman"/>
          <w:color w:val="FF0000"/>
          <w:sz w:val="24"/>
          <w:szCs w:val="24"/>
        </w:rPr>
        <w:t>ли мерне инструменте у складу са законском регулативом на сваких пет година, што је узрокова</w:t>
      </w:r>
      <w:r w:rsidR="00A16312" w:rsidRPr="00526289">
        <w:rPr>
          <w:rFonts w:ascii="Times New Roman" w:eastAsia="Arial" w:hAnsi="Times New Roman" w:cs="Times New Roman"/>
          <w:color w:val="FF0000"/>
          <w:sz w:val="24"/>
          <w:szCs w:val="24"/>
        </w:rPr>
        <w:t>л</w:t>
      </w:r>
      <w:r w:rsidRPr="00526289">
        <w:rPr>
          <w:rFonts w:ascii="Times New Roman" w:eastAsia="Arial" w:hAnsi="Times New Roman" w:cs="Times New Roman"/>
          <w:color w:val="FF0000"/>
          <w:sz w:val="24"/>
          <w:szCs w:val="24"/>
        </w:rPr>
        <w:t>о</w:t>
      </w:r>
      <w:r w:rsidR="00A16312" w:rsidRPr="00526289">
        <w:rPr>
          <w:rFonts w:ascii="Times New Roman" w:eastAsia="Arial" w:hAnsi="Times New Roman" w:cs="Times New Roman"/>
          <w:color w:val="FF0000"/>
          <w:sz w:val="24"/>
          <w:szCs w:val="24"/>
        </w:rPr>
        <w:t xml:space="preserve"> добијање</w:t>
      </w:r>
      <w:r w:rsidRPr="00526289">
        <w:rPr>
          <w:rFonts w:ascii="Times New Roman" w:eastAsia="Arial" w:hAnsi="Times New Roman" w:cs="Times New Roman"/>
          <w:color w:val="FF0000"/>
          <w:sz w:val="24"/>
          <w:szCs w:val="24"/>
        </w:rPr>
        <w:t xml:space="preserve"> налог</w:t>
      </w:r>
      <w:r w:rsidR="00A16312" w:rsidRPr="00526289">
        <w:rPr>
          <w:rFonts w:ascii="Times New Roman" w:eastAsia="Arial" w:hAnsi="Times New Roman" w:cs="Times New Roman"/>
          <w:color w:val="FF0000"/>
          <w:sz w:val="24"/>
          <w:szCs w:val="24"/>
        </w:rPr>
        <w:t>а, односно упозорења</w:t>
      </w:r>
      <w:r w:rsidRPr="00526289">
        <w:rPr>
          <w:rFonts w:ascii="Times New Roman" w:eastAsia="Arial" w:hAnsi="Times New Roman" w:cs="Times New Roman"/>
          <w:color w:val="FF0000"/>
          <w:sz w:val="24"/>
          <w:szCs w:val="24"/>
        </w:rPr>
        <w:t xml:space="preserve"> од старне инспектора. Захваљујући овоме током 2018. </w:t>
      </w:r>
      <w:r w:rsidR="008B5C5D" w:rsidRPr="00526289">
        <w:rPr>
          <w:rFonts w:ascii="Times New Roman" w:eastAsia="Arial" w:hAnsi="Times New Roman" w:cs="Times New Roman"/>
          <w:color w:val="FF0000"/>
          <w:sz w:val="24"/>
          <w:szCs w:val="24"/>
        </w:rPr>
        <w:t>Г</w:t>
      </w:r>
      <w:r w:rsidRPr="00526289">
        <w:rPr>
          <w:rFonts w:ascii="Times New Roman" w:eastAsia="Arial" w:hAnsi="Times New Roman" w:cs="Times New Roman"/>
          <w:color w:val="FF0000"/>
          <w:sz w:val="24"/>
          <w:szCs w:val="24"/>
        </w:rPr>
        <w:t>одине изменили смо скоро 600 водомера. У 2018 години смо као пилот програм у</w:t>
      </w:r>
      <w:r w:rsidR="00A16312" w:rsidRPr="00526289">
        <w:rPr>
          <w:rFonts w:ascii="Times New Roman" w:eastAsia="Arial" w:hAnsi="Times New Roman" w:cs="Times New Roman"/>
          <w:color w:val="FF0000"/>
          <w:sz w:val="24"/>
          <w:szCs w:val="24"/>
        </w:rPr>
        <w:t>градили мерне иснтрументе са даљ</w:t>
      </w:r>
      <w:r w:rsidRPr="00526289">
        <w:rPr>
          <w:rFonts w:ascii="Times New Roman" w:eastAsia="Arial" w:hAnsi="Times New Roman" w:cs="Times New Roman"/>
          <w:color w:val="FF0000"/>
          <w:sz w:val="24"/>
          <w:szCs w:val="24"/>
        </w:rPr>
        <w:t>инск</w:t>
      </w:r>
      <w:r w:rsidR="00A16312" w:rsidRPr="00526289">
        <w:rPr>
          <w:rFonts w:ascii="Times New Roman" w:eastAsia="Arial" w:hAnsi="Times New Roman" w:cs="Times New Roman"/>
          <w:color w:val="FF0000"/>
          <w:sz w:val="24"/>
          <w:szCs w:val="24"/>
        </w:rPr>
        <w:t>и</w:t>
      </w:r>
      <w:r w:rsidRPr="00526289">
        <w:rPr>
          <w:rFonts w:ascii="Times New Roman" w:eastAsia="Arial" w:hAnsi="Times New Roman" w:cs="Times New Roman"/>
          <w:color w:val="FF0000"/>
          <w:sz w:val="24"/>
          <w:szCs w:val="24"/>
        </w:rPr>
        <w:t>м очитавањем.</w:t>
      </w:r>
      <w:r w:rsidR="00A16312" w:rsidRPr="00526289">
        <w:rPr>
          <w:rFonts w:ascii="Times New Roman" w:eastAsia="Arial" w:hAnsi="Times New Roman" w:cs="Times New Roman"/>
          <w:color w:val="FF0000"/>
          <w:sz w:val="24"/>
          <w:szCs w:val="24"/>
        </w:rPr>
        <w:t xml:space="preserve"> </w:t>
      </w:r>
      <w:r w:rsidRPr="00526289">
        <w:rPr>
          <w:rFonts w:ascii="Times New Roman" w:eastAsia="Arial" w:hAnsi="Times New Roman" w:cs="Times New Roman"/>
          <w:sz w:val="24"/>
          <w:szCs w:val="24"/>
        </w:rPr>
        <w:t>За наредну годину планирамо наставак реализације пројекта уградње водомера на даљинско очитавање, посебно на критичним локацијама, где нам очитавање представља проблем због немогућности уласка у домаћинство. Сваке године ћемо уградити 350 комада водомера те врсте</w:t>
      </w:r>
      <w:r w:rsidR="009047D5" w:rsidRPr="00526289">
        <w:rPr>
          <w:rFonts w:ascii="Times New Roman" w:eastAsia="Arial" w:hAnsi="Times New Roman" w:cs="Times New Roman"/>
          <w:sz w:val="24"/>
          <w:szCs w:val="24"/>
        </w:rPr>
        <w:t xml:space="preserve"> – са гпс уређајима</w:t>
      </w:r>
      <w:r w:rsidRPr="00526289">
        <w:rPr>
          <w:rFonts w:ascii="Times New Roman" w:eastAsia="Arial" w:hAnsi="Times New Roman" w:cs="Times New Roman"/>
          <w:sz w:val="24"/>
          <w:szCs w:val="24"/>
        </w:rPr>
        <w:t>. Баждирање ће бити у континуитету.</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2019.години настављамо са радовима </w:t>
      </w:r>
      <w:r w:rsidR="008B5C5D"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на прикључцима на  прстеновима 6,9 и 3,7,8. У 2018.години, план је био прикључење око 450 домаћинстава на нову водоводну </w:t>
      </w:r>
      <w:r w:rsidRPr="00526289">
        <w:rPr>
          <w:rFonts w:ascii="Times New Roman" w:eastAsia="Arial" w:hAnsi="Times New Roman" w:cs="Times New Roman"/>
          <w:sz w:val="24"/>
          <w:szCs w:val="24"/>
        </w:rPr>
        <w:lastRenderedPageBreak/>
        <w:t xml:space="preserve">мрежу, међутим из техничких разлога овај посао нисмо довршили, па ћемо стога ову акцију наставити и у наредном периоду.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Желимо решити и проблем неуграђених водомера код грађана и правних лица. Правна лица ћемо обавезати да и они уграде водомере, што је веома значајно због мерења потрошње и реалне наплате исте.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Тренутно су још у функцији четири микробунара, чије кориснике планирамо прикључити на нову водоводну мрежу, а који се тренутно снадбе</w:t>
      </w:r>
      <w:r w:rsidR="00A16312" w:rsidRPr="00526289">
        <w:rPr>
          <w:rFonts w:ascii="Times New Roman" w:eastAsia="Arial" w:hAnsi="Times New Roman" w:cs="Times New Roman"/>
          <w:sz w:val="24"/>
          <w:szCs w:val="24"/>
        </w:rPr>
        <w:t xml:space="preserve">вају са старих водоводних цеви. </w:t>
      </w:r>
      <w:r w:rsidRPr="00526289">
        <w:rPr>
          <w:rFonts w:ascii="Times New Roman" w:eastAsia="Arial" w:hAnsi="Times New Roman" w:cs="Times New Roman"/>
          <w:sz w:val="24"/>
          <w:szCs w:val="24"/>
        </w:rPr>
        <w:t xml:space="preserve">Реч је о око 800 домаћинстава. Преспајање је у току, планирамо да годишње решимо око 200 домаћинстава. Остатак домаћинстава ћемо комплетирати наредних година. </w:t>
      </w:r>
    </w:p>
    <w:p w:rsidR="006B5FEA" w:rsidRPr="00526289" w:rsidRDefault="00D863AD">
      <w:pPr>
        <w:pStyle w:val="Normal1"/>
        <w:rPr>
          <w:rFonts w:ascii="Times New Roman" w:eastAsia="Arial" w:hAnsi="Times New Roman" w:cs="Times New Roman"/>
          <w:b/>
          <w:sz w:val="24"/>
          <w:szCs w:val="24"/>
        </w:rPr>
      </w:pPr>
      <w:r w:rsidRPr="00526289">
        <w:rPr>
          <w:rFonts w:ascii="Times New Roman" w:eastAsia="Arial" w:hAnsi="Times New Roman" w:cs="Times New Roman"/>
          <w:b/>
          <w:sz w:val="24"/>
          <w:szCs w:val="24"/>
        </w:rPr>
        <w:t xml:space="preserve">ПРЕЧИСТАЧ ОТПАДНИХ ВОДА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Свакодневно је предвиђен рад фекалне цистерне за извлачење и превоз отпадних вода и фекалија из септичких јама индивидуалних домаћинстава до чијих локација још није изграђена канализациона мрежа, а све у складу са Акционим планом за достизање граничних вредности за емисије воде.  </w:t>
      </w: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Због релативно мале изграђености канализационе мреже очекује се повећање броја корисника до краја планског периода у зависности од интензитета изградње. Потребно је хитно приступити изградњи I</w:t>
      </w:r>
      <w:r w:rsidR="007800D6" w:rsidRPr="00526289">
        <w:rPr>
          <w:rFonts w:ascii="Times New Roman" w:eastAsia="Arial" w:hAnsi="Times New Roman" w:cs="Times New Roman"/>
          <w:sz w:val="24"/>
          <w:szCs w:val="24"/>
        </w:rPr>
        <w:t xml:space="preserve"> етапе Пречистача отпадних вода. </w:t>
      </w:r>
      <w:r w:rsidRPr="00526289">
        <w:rPr>
          <w:rFonts w:ascii="Times New Roman" w:eastAsia="Arial" w:hAnsi="Times New Roman" w:cs="Times New Roman"/>
          <w:sz w:val="24"/>
          <w:szCs w:val="24"/>
        </w:rPr>
        <w:t>Потребно је наставити са изградњом канализационе мреже у граду, а овај проблем бисмо решили изградњом колектора, и то пре свега израдом техничке документације, и изградњом главног колектора путем јавне набавке.</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Од већих инвестиција на канализационој мрежи у предстојећем периоду неопходно је решити, односно извршити санацију мреже код Фонда ПИО. Пројектована вредност инвестиције била би око 4 милиона динара – 12.000 динара за метар канализационе мреже. </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Канал у улици Маршала Тита 113, требало би обложити, проширити, како би се подземне и атмосферске воде лакше сливале, а пре свега је потребно извршити дренажу терена помоћу тог канала, канал треба избетонирати.</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Наставили би и санацију канализационе мреже у Бачкопланачкој улици, паркинга, у улици Маршала Тита, на Тргу др Зорана Ђинђића, као и у улици Кизур Иштвана.</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канала за одвод атмосферских падавина још један је од послова ЈП „Комград“ и овај посао се првенствено обавља на локацијама где је канал у најлошијем стању. Део канала се чисти машински, а на</w:t>
      </w:r>
      <w:r w:rsidR="007800D6" w:rsidRPr="00526289">
        <w:rPr>
          <w:rFonts w:ascii="Times New Roman" w:eastAsia="Arial" w:hAnsi="Times New Roman" w:cs="Times New Roman"/>
          <w:sz w:val="24"/>
          <w:szCs w:val="24"/>
        </w:rPr>
        <w:t xml:space="preserve"> неприступачним деловима ручно. </w:t>
      </w:r>
      <w:r w:rsidRPr="00526289">
        <w:rPr>
          <w:rFonts w:ascii="Times New Roman" w:eastAsia="Arial" w:hAnsi="Times New Roman" w:cs="Times New Roman"/>
          <w:sz w:val="24"/>
          <w:szCs w:val="24"/>
        </w:rPr>
        <w:t>У појединим деловима града из канала за одвођење атмосферских вода ће бити уклоњен наталожени слој муља, како би био обезбеђен нормалан проток воде у случају појаве значајно веће количине падавина, и на тај начин спречено плављење делова насељеног места Бачка Топола. Ови послови, на одржавању каналске мреже врше се на основу годишњег Програма за  одржавањ</w:t>
      </w:r>
      <w:r w:rsidR="007800D6"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атмосферске канализације.</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Приоритетне су на овом плану следеће локације: улица Петра </w:t>
      </w:r>
      <w:r w:rsidR="009047D5" w:rsidRPr="00526289">
        <w:rPr>
          <w:rFonts w:ascii="Times New Roman" w:eastAsia="Arial" w:hAnsi="Times New Roman" w:cs="Times New Roman"/>
          <w:sz w:val="24"/>
          <w:szCs w:val="24"/>
        </w:rPr>
        <w:t>Кочића, Светосавска, улица 7.јула.</w:t>
      </w:r>
    </w:p>
    <w:p w:rsidR="006B5FEA" w:rsidRPr="00526289" w:rsidRDefault="007800D6">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Након об</w:t>
      </w:r>
      <w:r w:rsidR="00D863AD" w:rsidRPr="00526289">
        <w:rPr>
          <w:rFonts w:ascii="Times New Roman" w:eastAsia="Arial" w:hAnsi="Times New Roman" w:cs="Times New Roman"/>
          <w:sz w:val="24"/>
          <w:szCs w:val="24"/>
        </w:rPr>
        <w:t>ављеног посла, било које врс</w:t>
      </w:r>
      <w:r w:rsidRPr="00526289">
        <w:rPr>
          <w:rFonts w:ascii="Times New Roman" w:eastAsia="Arial" w:hAnsi="Times New Roman" w:cs="Times New Roman"/>
          <w:sz w:val="24"/>
          <w:szCs w:val="24"/>
        </w:rPr>
        <w:t>те, а која је везана за грађеви</w:t>
      </w:r>
      <w:r w:rsidR="00D863AD" w:rsidRPr="00526289">
        <w:rPr>
          <w:rFonts w:ascii="Times New Roman" w:eastAsia="Arial" w:hAnsi="Times New Roman" w:cs="Times New Roman"/>
          <w:sz w:val="24"/>
          <w:szCs w:val="24"/>
        </w:rPr>
        <w:t>н</w:t>
      </w:r>
      <w:r w:rsidRPr="00526289">
        <w:rPr>
          <w:rFonts w:ascii="Times New Roman" w:eastAsia="Arial" w:hAnsi="Times New Roman" w:cs="Times New Roman"/>
          <w:sz w:val="24"/>
          <w:szCs w:val="24"/>
        </w:rPr>
        <w:t>с</w:t>
      </w:r>
      <w:r w:rsidR="00D863AD" w:rsidRPr="00526289">
        <w:rPr>
          <w:rFonts w:ascii="Times New Roman" w:eastAsia="Arial" w:hAnsi="Times New Roman" w:cs="Times New Roman"/>
          <w:sz w:val="24"/>
          <w:szCs w:val="24"/>
        </w:rPr>
        <w:t>ке радове у плану је и асфалтирање места које је из неког разлога оштећено.</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Неопходна је и реконстукција фекалне црпне станице </w:t>
      </w:r>
      <w:r w:rsidR="008B5C5D" w:rsidRPr="00526289">
        <w:rPr>
          <w:rFonts w:ascii="Times New Roman" w:eastAsia="Arial" w:hAnsi="Times New Roman" w:cs="Times New Roman"/>
          <w:sz w:val="24"/>
          <w:szCs w:val="24"/>
        </w:rPr>
        <w:t>–</w:t>
      </w:r>
      <w:r w:rsidR="007800D6"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ФУП 88 у улици Маршала Тита  - због изградње повећања капацитета фудбалске академије– око 3.000.000  </w:t>
      </w:r>
    </w:p>
    <w:p w:rsidR="006B5FEA" w:rsidRPr="00526289" w:rsidRDefault="00D863AD">
      <w:pPr>
        <w:pStyle w:val="Normal1"/>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У плану је и набавка цистерне за пиће, како би били спремни за евентуалне потребе грађана у топлим летњим данима. Реч је мобилној цистерни, која би могла да се постави на било коју локацију у зависности од указане потребе.</w:t>
      </w:r>
    </w:p>
    <w:p w:rsidR="006B5FEA" w:rsidRPr="00526289" w:rsidRDefault="006B5FEA">
      <w:pPr>
        <w:pStyle w:val="Normal1"/>
        <w:ind w:firstLine="360"/>
        <w:jc w:val="both"/>
        <w:rPr>
          <w:rFonts w:ascii="Times New Roman" w:eastAsia="Arial" w:hAnsi="Times New Roman" w:cs="Times New Roman"/>
          <w:sz w:val="24"/>
          <w:szCs w:val="24"/>
        </w:rPr>
      </w:pPr>
    </w:p>
    <w:p w:rsidR="006B5FEA" w:rsidRPr="00526289" w:rsidRDefault="00D863AD">
      <w:pPr>
        <w:pStyle w:val="Normal1"/>
        <w:numPr>
          <w:ilvl w:val="1"/>
          <w:numId w:val="1"/>
        </w:numPr>
        <w:pBdr>
          <w:top w:val="nil"/>
          <w:left w:val="nil"/>
          <w:bottom w:val="nil"/>
          <w:right w:val="nil"/>
          <w:between w:val="nil"/>
        </w:pBdr>
        <w:spacing w:after="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УСЛУЖНА КОМУНАЛНА ДЕЛАТНОСТ</w:t>
      </w:r>
    </w:p>
    <w:p w:rsidR="006B5FEA" w:rsidRPr="00526289" w:rsidRDefault="006B5FEA">
      <w:pPr>
        <w:pStyle w:val="Normal1"/>
        <w:pBdr>
          <w:top w:val="nil"/>
          <w:left w:val="nil"/>
          <w:bottom w:val="nil"/>
          <w:right w:val="nil"/>
          <w:between w:val="nil"/>
        </w:pBdr>
        <w:spacing w:after="0"/>
        <w:ind w:left="360" w:hanging="720"/>
        <w:rPr>
          <w:rFonts w:ascii="Times New Roman" w:eastAsia="Arial" w:hAnsi="Times New Roman" w:cs="Times New Roman"/>
          <w:b/>
          <w:color w:val="000000"/>
          <w:sz w:val="24"/>
          <w:szCs w:val="24"/>
        </w:rPr>
      </w:pP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Јавно комунално предузеће „Комград“ пружа следеће услуге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-Услуге сакупљања комуналног отпада из стамбених, пословних и других објеката, његово одвожење, третман и безбедно одлагање, укључујући управљање, складиштење депонија.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одржавање чистоће на површинама јавне намене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одржавање јавних зелених површина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-делатност зоохигијене која обухвата послове хватања, збрињавања, ветеринарске неге и смештаја напуштених и изгубљених животиња у прихватилишта, нешкодљиво уклањање лешева животиња са површина јавне намене</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чишћења и уклањање снега и леда са општинских путева на улицама, трговима и другим површинама јавне намене. </w:t>
      </w:r>
    </w:p>
    <w:p w:rsidR="006B5FEA" w:rsidRPr="00526289" w:rsidRDefault="00D863AD">
      <w:pPr>
        <w:pStyle w:val="Normal1"/>
        <w:spacing w:after="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димњичарске услуге</w:t>
      </w:r>
    </w:p>
    <w:p w:rsidR="00DB7B4C" w:rsidRPr="00526289" w:rsidRDefault="00DB7B4C">
      <w:pPr>
        <w:pStyle w:val="Normal1"/>
        <w:spacing w:after="0"/>
        <w:jc w:val="both"/>
        <w:rPr>
          <w:rFonts w:ascii="Times New Roman" w:eastAsia="Arial" w:hAnsi="Times New Roman" w:cs="Times New Roman"/>
          <w:sz w:val="24"/>
          <w:szCs w:val="24"/>
        </w:rPr>
      </w:pPr>
    </w:p>
    <w:p w:rsidR="006B5FEA" w:rsidRPr="00526289" w:rsidRDefault="00D863AD">
      <w:pPr>
        <w:pStyle w:val="Normal1"/>
        <w:spacing w:after="0"/>
        <w:ind w:firstLine="720"/>
        <w:jc w:val="both"/>
        <w:rPr>
          <w:rFonts w:ascii="Times New Roman" w:eastAsia="Arial" w:hAnsi="Times New Roman" w:cs="Times New Roman"/>
          <w:color w:val="4F81BD" w:themeColor="accent1"/>
          <w:sz w:val="24"/>
          <w:szCs w:val="24"/>
        </w:rPr>
      </w:pPr>
      <w:r w:rsidRPr="00526289">
        <w:rPr>
          <w:rFonts w:ascii="Times New Roman" w:eastAsia="Arial" w:hAnsi="Times New Roman" w:cs="Times New Roman"/>
          <w:sz w:val="24"/>
          <w:szCs w:val="24"/>
        </w:rPr>
        <w:t xml:space="preserve">У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одини смо</w:t>
      </w:r>
      <w:r w:rsidR="00DB7B4C" w:rsidRPr="00526289">
        <w:rPr>
          <w:rFonts w:ascii="Times New Roman" w:eastAsia="Arial" w:hAnsi="Times New Roman" w:cs="Times New Roman"/>
          <w:sz w:val="24"/>
          <w:szCs w:val="24"/>
        </w:rPr>
        <w:t xml:space="preserve"> били </w:t>
      </w:r>
      <w:r w:rsidRPr="00526289">
        <w:rPr>
          <w:rFonts w:ascii="Times New Roman" w:eastAsia="Arial" w:hAnsi="Times New Roman" w:cs="Times New Roman"/>
          <w:sz w:val="24"/>
          <w:szCs w:val="24"/>
        </w:rPr>
        <w:t>отв</w:t>
      </w:r>
      <w:r w:rsidR="00DB7B4C" w:rsidRPr="00526289">
        <w:rPr>
          <w:rFonts w:ascii="Times New Roman" w:eastAsia="Arial" w:hAnsi="Times New Roman" w:cs="Times New Roman"/>
          <w:sz w:val="24"/>
          <w:szCs w:val="24"/>
        </w:rPr>
        <w:t>о</w:t>
      </w:r>
      <w:r w:rsidRPr="00526289">
        <w:rPr>
          <w:rFonts w:ascii="Times New Roman" w:eastAsia="Arial" w:hAnsi="Times New Roman" w:cs="Times New Roman"/>
          <w:sz w:val="24"/>
          <w:szCs w:val="24"/>
        </w:rPr>
        <w:t>р</w:t>
      </w:r>
      <w:r w:rsidR="00DB7B4C" w:rsidRPr="00526289">
        <w:rPr>
          <w:rFonts w:ascii="Times New Roman" w:eastAsia="Arial" w:hAnsi="Times New Roman" w:cs="Times New Roman"/>
          <w:sz w:val="24"/>
          <w:szCs w:val="24"/>
        </w:rPr>
        <w:t>ени</w:t>
      </w:r>
      <w:r w:rsidRPr="00526289">
        <w:rPr>
          <w:rFonts w:ascii="Times New Roman" w:eastAsia="Arial" w:hAnsi="Times New Roman" w:cs="Times New Roman"/>
          <w:sz w:val="24"/>
          <w:szCs w:val="24"/>
        </w:rPr>
        <w:t xml:space="preserve"> према грађанима, и комуникацију смо реализовали на адекватном нивоу, и то на раз</w:t>
      </w:r>
      <w:r w:rsidR="00DB7B4C" w:rsidRPr="00526289">
        <w:rPr>
          <w:rFonts w:ascii="Times New Roman" w:eastAsia="Arial" w:hAnsi="Times New Roman" w:cs="Times New Roman"/>
          <w:sz w:val="24"/>
          <w:szCs w:val="24"/>
        </w:rPr>
        <w:t>личите</w:t>
      </w:r>
      <w:r w:rsidRPr="00526289">
        <w:rPr>
          <w:rFonts w:ascii="Times New Roman" w:eastAsia="Arial" w:hAnsi="Times New Roman" w:cs="Times New Roman"/>
          <w:sz w:val="24"/>
          <w:szCs w:val="24"/>
        </w:rPr>
        <w:t xml:space="preserve"> начин</w:t>
      </w:r>
      <w:r w:rsidR="00DB7B4C" w:rsidRPr="00526289">
        <w:rPr>
          <w:rFonts w:ascii="Times New Roman" w:eastAsia="Arial" w:hAnsi="Times New Roman" w:cs="Times New Roman"/>
          <w:sz w:val="24"/>
          <w:szCs w:val="24"/>
        </w:rPr>
        <w:t xml:space="preserve">е, као што је друштвена мрежа, </w:t>
      </w:r>
      <w:r w:rsidR="00DB7B4C" w:rsidRPr="00526289">
        <w:rPr>
          <w:rFonts w:ascii="Times New Roman" w:eastAsia="Arial" w:hAnsi="Times New Roman" w:cs="Times New Roman"/>
          <w:color w:val="4F81BD" w:themeColor="accent1"/>
          <w:sz w:val="24"/>
          <w:szCs w:val="24"/>
        </w:rPr>
        <w:t>писменим путем, али и пријемом грађана, како бисмо ефикасно и благовремено одреаговали на њихове молбе</w:t>
      </w:r>
      <w:r w:rsidR="00DB7B4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w:t>
      </w:r>
      <w:r w:rsidR="00DB7B4C" w:rsidRPr="00526289">
        <w:rPr>
          <w:rFonts w:ascii="Times New Roman" w:eastAsia="Arial" w:hAnsi="Times New Roman" w:cs="Times New Roman"/>
          <w:color w:val="4F81BD" w:themeColor="accent1"/>
          <w:sz w:val="24"/>
          <w:szCs w:val="24"/>
        </w:rPr>
        <w:t xml:space="preserve">Наши корисници могу да се обрате и Комисији за рекламације. Приликом објављивања битних информација и </w:t>
      </w:r>
      <w:r w:rsidRPr="00526289">
        <w:rPr>
          <w:rFonts w:ascii="Times New Roman" w:eastAsia="Arial" w:hAnsi="Times New Roman" w:cs="Times New Roman"/>
          <w:color w:val="4F81BD" w:themeColor="accent1"/>
          <w:sz w:val="24"/>
          <w:szCs w:val="24"/>
        </w:rPr>
        <w:t>разних обавештења</w:t>
      </w:r>
      <w:r w:rsidR="00DB7B4C" w:rsidRPr="00526289">
        <w:rPr>
          <w:rFonts w:ascii="Times New Roman" w:eastAsia="Arial" w:hAnsi="Times New Roman" w:cs="Times New Roman"/>
          <w:color w:val="4F81BD" w:themeColor="accent1"/>
          <w:sz w:val="24"/>
          <w:szCs w:val="24"/>
        </w:rPr>
        <w:t xml:space="preserve"> од велике помоћи су нам медији на које рачунамо и у предстојећем периоду</w:t>
      </w:r>
      <w:r w:rsidRPr="00526289">
        <w:rPr>
          <w:rFonts w:ascii="Times New Roman" w:eastAsia="Arial" w:hAnsi="Times New Roman" w:cs="Times New Roman"/>
          <w:color w:val="4F81BD" w:themeColor="accent1"/>
          <w:sz w:val="24"/>
          <w:szCs w:val="24"/>
        </w:rPr>
        <w:t>.</w:t>
      </w:r>
    </w:p>
    <w:p w:rsidR="006B5FEA" w:rsidRPr="00526289" w:rsidRDefault="00DB7B4C">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 возила ж</w:t>
      </w:r>
      <w:r w:rsidR="00D863AD" w:rsidRPr="00526289">
        <w:rPr>
          <w:rFonts w:ascii="Times New Roman" w:eastAsia="Arial" w:hAnsi="Times New Roman" w:cs="Times New Roman"/>
          <w:sz w:val="24"/>
          <w:szCs w:val="24"/>
        </w:rPr>
        <w:t>елимо набавити улт, компактор</w:t>
      </w:r>
      <w:r w:rsidRPr="00526289">
        <w:rPr>
          <w:rFonts w:ascii="Times New Roman" w:eastAsia="Arial" w:hAnsi="Times New Roman" w:cs="Times New Roman"/>
          <w:sz w:val="24"/>
          <w:szCs w:val="24"/>
        </w:rPr>
        <w:t>,</w:t>
      </w:r>
      <w:r w:rsidR="00D863AD" w:rsidRPr="00526289">
        <w:rPr>
          <w:rFonts w:ascii="Times New Roman" w:eastAsia="Arial" w:hAnsi="Times New Roman" w:cs="Times New Roman"/>
          <w:sz w:val="24"/>
          <w:szCs w:val="24"/>
        </w:rPr>
        <w:t xml:space="preserve"> за наше потребе</w:t>
      </w:r>
      <w:r w:rsidRPr="00526289">
        <w:rPr>
          <w:rFonts w:ascii="Times New Roman" w:eastAsia="Arial" w:hAnsi="Times New Roman" w:cs="Times New Roman"/>
          <w:sz w:val="24"/>
          <w:szCs w:val="24"/>
        </w:rPr>
        <w:t>, а</w:t>
      </w:r>
      <w:r w:rsidR="00D863AD" w:rsidRPr="00526289">
        <w:rPr>
          <w:rFonts w:ascii="Times New Roman" w:eastAsia="Arial" w:hAnsi="Times New Roman" w:cs="Times New Roman"/>
          <w:sz w:val="24"/>
          <w:szCs w:val="24"/>
        </w:rPr>
        <w:t xml:space="preserve"> што се </w:t>
      </w:r>
      <w:r w:rsidRPr="00526289">
        <w:rPr>
          <w:rFonts w:ascii="Times New Roman" w:eastAsia="Arial" w:hAnsi="Times New Roman" w:cs="Times New Roman"/>
          <w:sz w:val="24"/>
          <w:szCs w:val="24"/>
        </w:rPr>
        <w:t xml:space="preserve">тиче </w:t>
      </w:r>
      <w:r w:rsidR="00D863AD" w:rsidRPr="00526289">
        <w:rPr>
          <w:rFonts w:ascii="Times New Roman" w:eastAsia="Arial" w:hAnsi="Times New Roman" w:cs="Times New Roman"/>
          <w:sz w:val="24"/>
          <w:szCs w:val="24"/>
        </w:rPr>
        <w:t>ов</w:t>
      </w:r>
      <w:r w:rsidRPr="00526289">
        <w:rPr>
          <w:rFonts w:ascii="Times New Roman" w:eastAsia="Arial" w:hAnsi="Times New Roman" w:cs="Times New Roman"/>
          <w:sz w:val="24"/>
          <w:szCs w:val="24"/>
        </w:rPr>
        <w:t>е</w:t>
      </w:r>
      <w:r w:rsidR="00D863AD" w:rsidRPr="00526289">
        <w:rPr>
          <w:rFonts w:ascii="Times New Roman" w:eastAsia="Arial" w:hAnsi="Times New Roman" w:cs="Times New Roman"/>
          <w:sz w:val="24"/>
          <w:szCs w:val="24"/>
        </w:rPr>
        <w:t xml:space="preserve"> обрачунск</w:t>
      </w:r>
      <w:r w:rsidRPr="00526289">
        <w:rPr>
          <w:rFonts w:ascii="Times New Roman" w:eastAsia="Arial" w:hAnsi="Times New Roman" w:cs="Times New Roman"/>
          <w:sz w:val="24"/>
          <w:szCs w:val="24"/>
        </w:rPr>
        <w:t>е јединице</w:t>
      </w:r>
      <w:r w:rsidR="00D863AD" w:rsidRPr="00526289">
        <w:rPr>
          <w:rFonts w:ascii="Times New Roman" w:eastAsia="Arial" w:hAnsi="Times New Roman" w:cs="Times New Roman"/>
          <w:sz w:val="24"/>
          <w:szCs w:val="24"/>
        </w:rPr>
        <w:t xml:space="preserve">.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Везано за зоохигијену поред ветеринара смо обезбедили и техничара да хватање паса </w:t>
      </w:r>
      <w:r w:rsidR="00DB7B4C" w:rsidRPr="00526289">
        <w:rPr>
          <w:rFonts w:ascii="Times New Roman" w:eastAsia="Arial" w:hAnsi="Times New Roman" w:cs="Times New Roman"/>
          <w:sz w:val="24"/>
          <w:szCs w:val="24"/>
        </w:rPr>
        <w:t>и брига о њима буде адекватна и спроведена на</w:t>
      </w:r>
      <w:r w:rsidRPr="00526289">
        <w:rPr>
          <w:rFonts w:ascii="Times New Roman" w:eastAsia="Arial" w:hAnsi="Times New Roman" w:cs="Times New Roman"/>
          <w:sz w:val="24"/>
          <w:szCs w:val="24"/>
        </w:rPr>
        <w:t xml:space="preserve"> хуман</w:t>
      </w:r>
      <w:r w:rsidR="00DB7B4C" w:rsidRPr="00526289">
        <w:rPr>
          <w:rFonts w:ascii="Times New Roman" w:eastAsia="Arial" w:hAnsi="Times New Roman" w:cs="Times New Roman"/>
          <w:sz w:val="24"/>
          <w:szCs w:val="24"/>
        </w:rPr>
        <w:t xml:space="preserve"> начин.</w:t>
      </w:r>
      <w:r w:rsidRPr="00526289">
        <w:rPr>
          <w:rFonts w:ascii="Times New Roman" w:eastAsia="Arial" w:hAnsi="Times New Roman" w:cs="Times New Roman"/>
          <w:sz w:val="24"/>
          <w:szCs w:val="24"/>
        </w:rPr>
        <w:t xml:space="preserve"> </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Одржавање зелених површина радимо на основу годишњег оперативног плана, у сарадњи са месном заједницом и са општинским органима. Површина </w:t>
      </w:r>
      <w:r w:rsidR="00DB7B4C" w:rsidRPr="00526289">
        <w:rPr>
          <w:rFonts w:ascii="Times New Roman" w:eastAsia="Arial" w:hAnsi="Times New Roman" w:cs="Times New Roman"/>
          <w:sz w:val="24"/>
          <w:szCs w:val="24"/>
        </w:rPr>
        <w:t xml:space="preserve">за одржавање </w:t>
      </w:r>
      <w:r w:rsidRPr="00526289">
        <w:rPr>
          <w:rFonts w:ascii="Times New Roman" w:eastAsia="Arial" w:hAnsi="Times New Roman" w:cs="Times New Roman"/>
          <w:sz w:val="24"/>
          <w:szCs w:val="24"/>
        </w:rPr>
        <w:t>се повећала</w:t>
      </w:r>
      <w:r w:rsidR="00DB7B4C" w:rsidRPr="00526289">
        <w:rPr>
          <w:rFonts w:ascii="Times New Roman" w:eastAsia="Arial" w:hAnsi="Times New Roman" w:cs="Times New Roman"/>
          <w:sz w:val="24"/>
          <w:szCs w:val="24"/>
        </w:rPr>
        <w:t>: поред тргова</w:t>
      </w:r>
      <w:r w:rsidRPr="00526289">
        <w:rPr>
          <w:rFonts w:ascii="Times New Roman" w:eastAsia="Arial" w:hAnsi="Times New Roman" w:cs="Times New Roman"/>
          <w:sz w:val="24"/>
          <w:szCs w:val="24"/>
        </w:rPr>
        <w:t xml:space="preserve"> </w:t>
      </w:r>
      <w:r w:rsidR="00DB7B4C" w:rsidRPr="00526289">
        <w:rPr>
          <w:rFonts w:ascii="Times New Roman" w:eastAsia="Arial" w:hAnsi="Times New Roman" w:cs="Times New Roman"/>
          <w:sz w:val="24"/>
          <w:szCs w:val="24"/>
        </w:rPr>
        <w:t xml:space="preserve">и </w:t>
      </w:r>
      <w:r w:rsidRPr="00526289">
        <w:rPr>
          <w:rFonts w:ascii="Times New Roman" w:eastAsia="Arial" w:hAnsi="Times New Roman" w:cs="Times New Roman"/>
          <w:sz w:val="24"/>
          <w:szCs w:val="24"/>
        </w:rPr>
        <w:t>улиц</w:t>
      </w:r>
      <w:r w:rsidR="00DB7B4C"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одрж</w:t>
      </w:r>
      <w:r w:rsidR="00DB7B4C" w:rsidRPr="00526289">
        <w:rPr>
          <w:rFonts w:ascii="Times New Roman" w:eastAsia="Arial" w:hAnsi="Times New Roman" w:cs="Times New Roman"/>
          <w:sz w:val="24"/>
          <w:szCs w:val="24"/>
        </w:rPr>
        <w:t>авамо и површину око институција</w:t>
      </w:r>
      <w:r w:rsidRPr="00526289">
        <w:rPr>
          <w:rFonts w:ascii="Times New Roman" w:eastAsia="Arial" w:hAnsi="Times New Roman" w:cs="Times New Roman"/>
          <w:sz w:val="24"/>
          <w:szCs w:val="24"/>
        </w:rPr>
        <w:t>, цркве, школе, итд..</w:t>
      </w:r>
    </w:p>
    <w:p w:rsidR="006B5FEA" w:rsidRPr="00526289" w:rsidRDefault="00D863AD">
      <w:pPr>
        <w:pStyle w:val="Normal1"/>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Комуналн</w:t>
      </w:r>
      <w:r w:rsidR="00DB7B4C"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делатност одржавањ</w:t>
      </w:r>
      <w:r w:rsidR="00DB7B4C"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чистоће у граду обавља јавно предузеће. Под одржавањем чистоће се подразумева сакупљање смећа и друг</w:t>
      </w:r>
      <w:r w:rsidR="00DB7B4C" w:rsidRPr="00526289">
        <w:rPr>
          <w:rFonts w:ascii="Times New Roman" w:eastAsia="Arial" w:hAnsi="Times New Roman" w:cs="Times New Roman"/>
          <w:sz w:val="24"/>
          <w:szCs w:val="24"/>
        </w:rPr>
        <w:t>ог</w:t>
      </w:r>
      <w:r w:rsidRPr="00526289">
        <w:rPr>
          <w:rFonts w:ascii="Times New Roman" w:eastAsia="Arial" w:hAnsi="Times New Roman" w:cs="Times New Roman"/>
          <w:sz w:val="24"/>
          <w:szCs w:val="24"/>
        </w:rPr>
        <w:t xml:space="preserve"> природн</w:t>
      </w:r>
      <w:r w:rsidR="00DB7B4C" w:rsidRPr="00526289">
        <w:rPr>
          <w:rFonts w:ascii="Times New Roman" w:eastAsia="Arial" w:hAnsi="Times New Roman" w:cs="Times New Roman"/>
          <w:sz w:val="24"/>
          <w:szCs w:val="24"/>
        </w:rPr>
        <w:t>ог</w:t>
      </w:r>
      <w:r w:rsidRPr="00526289">
        <w:rPr>
          <w:rFonts w:ascii="Times New Roman" w:eastAsia="Arial" w:hAnsi="Times New Roman" w:cs="Times New Roman"/>
          <w:sz w:val="24"/>
          <w:szCs w:val="24"/>
        </w:rPr>
        <w:t xml:space="preserve"> и вештачк</w:t>
      </w:r>
      <w:r w:rsidR="00DB7B4C" w:rsidRPr="00526289">
        <w:rPr>
          <w:rFonts w:ascii="Times New Roman" w:eastAsia="Arial" w:hAnsi="Times New Roman" w:cs="Times New Roman"/>
          <w:sz w:val="24"/>
          <w:szCs w:val="24"/>
        </w:rPr>
        <w:t>ог</w:t>
      </w:r>
      <w:r w:rsidRPr="00526289">
        <w:rPr>
          <w:rFonts w:ascii="Times New Roman" w:eastAsia="Arial" w:hAnsi="Times New Roman" w:cs="Times New Roman"/>
          <w:sz w:val="24"/>
          <w:szCs w:val="24"/>
        </w:rPr>
        <w:t xml:space="preserve"> отпада из стамбених, пословних и других објеката, осим индустријског отпада и опасних материјла, њихово одвожење и одлагање, уклањање отпада из судо</w:t>
      </w:r>
      <w:r w:rsidR="00DB7B4C" w:rsidRPr="00526289">
        <w:rPr>
          <w:rFonts w:ascii="Times New Roman" w:eastAsia="Arial" w:hAnsi="Times New Roman" w:cs="Times New Roman"/>
          <w:sz w:val="24"/>
          <w:szCs w:val="24"/>
        </w:rPr>
        <w:t xml:space="preserve">ва за </w:t>
      </w:r>
      <w:r w:rsidR="00DB7B4C" w:rsidRPr="00526289">
        <w:rPr>
          <w:rFonts w:ascii="Times New Roman" w:eastAsia="Arial" w:hAnsi="Times New Roman" w:cs="Times New Roman"/>
          <w:sz w:val="24"/>
          <w:szCs w:val="24"/>
        </w:rPr>
        <w:lastRenderedPageBreak/>
        <w:t>отпадке на јавним местима</w:t>
      </w:r>
      <w:r w:rsidRPr="00526289">
        <w:rPr>
          <w:rFonts w:ascii="Times New Roman" w:eastAsia="Arial" w:hAnsi="Times New Roman" w:cs="Times New Roman"/>
          <w:sz w:val="24"/>
          <w:szCs w:val="24"/>
        </w:rPr>
        <w:t>, као и смећа и другог отпада</w:t>
      </w:r>
      <w:r w:rsidR="00294F63" w:rsidRPr="00526289">
        <w:rPr>
          <w:rFonts w:ascii="Times New Roman" w:eastAsia="Arial" w:hAnsi="Times New Roman" w:cs="Times New Roman"/>
          <w:sz w:val="24"/>
          <w:szCs w:val="24"/>
        </w:rPr>
        <w:t xml:space="preserve"> са улица и јавних површина, чи</w:t>
      </w:r>
      <w:r w:rsidRPr="00526289">
        <w:rPr>
          <w:rFonts w:ascii="Times New Roman" w:eastAsia="Arial" w:hAnsi="Times New Roman" w:cs="Times New Roman"/>
          <w:sz w:val="24"/>
          <w:szCs w:val="24"/>
        </w:rPr>
        <w:t>шћење и п</w:t>
      </w:r>
      <w:r w:rsidR="00DB7B4C" w:rsidRPr="00526289">
        <w:rPr>
          <w:rFonts w:ascii="Times New Roman" w:eastAsia="Arial" w:hAnsi="Times New Roman" w:cs="Times New Roman"/>
          <w:sz w:val="24"/>
          <w:szCs w:val="24"/>
        </w:rPr>
        <w:t>рање улица, тргова и паркиралиш</w:t>
      </w:r>
      <w:r w:rsidRPr="00526289">
        <w:rPr>
          <w:rFonts w:ascii="Times New Roman" w:eastAsia="Arial" w:hAnsi="Times New Roman" w:cs="Times New Roman"/>
          <w:sz w:val="24"/>
          <w:szCs w:val="24"/>
        </w:rPr>
        <w:t xml:space="preserve">та и других јавних површина и заштита чистоће на јавним површинама и граду. </w:t>
      </w:r>
    </w:p>
    <w:p w:rsidR="006B5FEA" w:rsidRPr="00526289" w:rsidRDefault="006B5FEA">
      <w:pPr>
        <w:pStyle w:val="Normal1"/>
        <w:spacing w:after="0"/>
        <w:ind w:firstLine="720"/>
        <w:jc w:val="both"/>
        <w:rPr>
          <w:rFonts w:ascii="Times New Roman" w:eastAsia="Arial" w:hAnsi="Times New Roman" w:cs="Times New Roman"/>
          <w:sz w:val="24"/>
          <w:szCs w:val="24"/>
        </w:rPr>
      </w:pPr>
    </w:p>
    <w:p w:rsidR="006B5FEA" w:rsidRPr="00526289" w:rsidRDefault="00D863AD" w:rsidP="008B5C5D">
      <w:pPr>
        <w:pStyle w:val="Normal1"/>
        <w:numPr>
          <w:ilvl w:val="0"/>
          <w:numId w:val="17"/>
        </w:numPr>
        <w:rPr>
          <w:rFonts w:ascii="Times New Roman" w:eastAsia="Arial" w:hAnsi="Times New Roman" w:cs="Times New Roman"/>
          <w:b/>
          <w:sz w:val="24"/>
          <w:szCs w:val="24"/>
        </w:rPr>
      </w:pPr>
      <w:r w:rsidRPr="00526289">
        <w:rPr>
          <w:rFonts w:ascii="Times New Roman" w:eastAsia="Arial" w:hAnsi="Times New Roman" w:cs="Times New Roman"/>
          <w:b/>
          <w:sz w:val="24"/>
          <w:szCs w:val="24"/>
        </w:rPr>
        <w:t>ОДВОЖЕЊЕ И ДЕПОНОВАЊЕ ОТПАДА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Ово је још једна од основних делатности којом се Јавно предузеће бави, на основу општинске одлуке и Закона о комуналним делатностима, основа ове делатности је сакупљање комуналног отпада, његово одвожење, третман и безбедно одлагање. Већина корисника има адекватне посуде за смеће, али с обзиром на честа кабања и оштећења, вршимо и замену канти за сакупљање отпада из домаћинства, искључиво уколико су измирени сви рачуни према комуналном предузећу.</w:t>
      </w:r>
    </w:p>
    <w:p w:rsidR="006B5FEA" w:rsidRPr="00526289" w:rsidRDefault="006C08C2">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Под смећем и отпа</w:t>
      </w:r>
      <w:r w:rsidR="00D863AD" w:rsidRPr="00526289">
        <w:rPr>
          <w:rFonts w:ascii="Times New Roman" w:eastAsia="Arial" w:hAnsi="Times New Roman" w:cs="Times New Roman"/>
          <w:sz w:val="24"/>
          <w:szCs w:val="24"/>
        </w:rPr>
        <w:t>цима се подразумева</w:t>
      </w:r>
    </w:p>
    <w:p w:rsidR="006B5FEA" w:rsidRPr="00526289" w:rsidRDefault="006C08C2">
      <w:pPr>
        <w:pStyle w:val="Normal1"/>
        <w:numPr>
          <w:ilvl w:val="0"/>
          <w:numId w:val="16"/>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Отпа</w:t>
      </w:r>
      <w:r w:rsidR="00D863AD" w:rsidRPr="00526289">
        <w:rPr>
          <w:rFonts w:ascii="Times New Roman" w:eastAsia="Arial" w:hAnsi="Times New Roman" w:cs="Times New Roman"/>
          <w:color w:val="000000"/>
          <w:sz w:val="24"/>
          <w:szCs w:val="24"/>
        </w:rPr>
        <w:t>ци са јавних површина – који се стварају на јавним површинама као последица јавног саобраћаја, понашања људи и природних процеса</w:t>
      </w:r>
    </w:p>
    <w:p w:rsidR="006B5FEA" w:rsidRPr="00526289" w:rsidRDefault="00D863AD">
      <w:pPr>
        <w:pStyle w:val="Normal1"/>
        <w:numPr>
          <w:ilvl w:val="0"/>
          <w:numId w:val="16"/>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Кућни отпаци – који се стварају у породичним стамбеним зградама, становима, пословним зградама – прашина, хартије, пепео, мање лименке, боце, отпаци од хране, баштенски отпаци,</w:t>
      </w:r>
    </w:p>
    <w:p w:rsidR="006B5FEA" w:rsidRPr="00526289" w:rsidRDefault="00D863AD">
      <w:pPr>
        <w:pStyle w:val="Normal1"/>
        <w:numPr>
          <w:ilvl w:val="0"/>
          <w:numId w:val="16"/>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Гломазни отпаци – из породичних стамбених зграда, пословних зграда, који се по својој величини и </w:t>
      </w:r>
      <w:r w:rsidR="006C08C2" w:rsidRPr="00526289">
        <w:rPr>
          <w:rFonts w:ascii="Times New Roman" w:eastAsia="Arial" w:hAnsi="Times New Roman" w:cs="Times New Roman"/>
          <w:color w:val="000000"/>
          <w:sz w:val="24"/>
          <w:szCs w:val="24"/>
        </w:rPr>
        <w:t>количини не сматрју кућним отпа</w:t>
      </w:r>
      <w:r w:rsidRPr="00526289">
        <w:rPr>
          <w:rFonts w:ascii="Times New Roman" w:eastAsia="Arial" w:hAnsi="Times New Roman" w:cs="Times New Roman"/>
          <w:color w:val="000000"/>
          <w:sz w:val="24"/>
          <w:szCs w:val="24"/>
        </w:rPr>
        <w:t>цим</w:t>
      </w:r>
      <w:r w:rsidR="006C08C2" w:rsidRPr="00526289">
        <w:rPr>
          <w:rFonts w:ascii="Times New Roman" w:eastAsia="Arial" w:hAnsi="Times New Roman" w:cs="Times New Roman"/>
          <w:color w:val="000000"/>
          <w:sz w:val="24"/>
          <w:szCs w:val="24"/>
        </w:rPr>
        <w:t>а и не могу се сместити у канте (</w:t>
      </w:r>
      <w:r w:rsidRPr="00526289">
        <w:rPr>
          <w:rFonts w:ascii="Times New Roman" w:eastAsia="Arial" w:hAnsi="Times New Roman" w:cs="Times New Roman"/>
          <w:color w:val="000000"/>
          <w:sz w:val="24"/>
          <w:szCs w:val="24"/>
        </w:rPr>
        <w:t xml:space="preserve">шут, стари кућни </w:t>
      </w:r>
      <w:r w:rsidR="006C08C2" w:rsidRPr="00526289">
        <w:rPr>
          <w:rFonts w:ascii="Times New Roman" w:eastAsia="Arial" w:hAnsi="Times New Roman" w:cs="Times New Roman"/>
          <w:color w:val="000000"/>
          <w:sz w:val="24"/>
          <w:szCs w:val="24"/>
        </w:rPr>
        <w:t>апарати</w:t>
      </w:r>
      <w:r w:rsidRPr="00526289">
        <w:rPr>
          <w:rFonts w:ascii="Times New Roman" w:eastAsia="Arial" w:hAnsi="Times New Roman" w:cs="Times New Roman"/>
          <w:color w:val="000000"/>
          <w:sz w:val="24"/>
          <w:szCs w:val="24"/>
        </w:rPr>
        <w:t>, грађевински материјал</w:t>
      </w:r>
      <w:r w:rsidR="006C08C2" w:rsidRPr="00526289">
        <w:rPr>
          <w:rFonts w:ascii="Times New Roman" w:eastAsia="Arial" w:hAnsi="Times New Roman" w:cs="Times New Roman"/>
          <w:color w:val="000000"/>
          <w:sz w:val="24"/>
          <w:szCs w:val="24"/>
        </w:rPr>
        <w:t>)</w:t>
      </w:r>
    </w:p>
    <w:p w:rsidR="006B5FEA" w:rsidRPr="00526289" w:rsidRDefault="00D863AD">
      <w:pPr>
        <w:pStyle w:val="Normal1"/>
        <w:numPr>
          <w:ilvl w:val="0"/>
          <w:numId w:val="16"/>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Отпаци органског и другог порекла</w:t>
      </w:r>
    </w:p>
    <w:p w:rsidR="006B5FEA" w:rsidRPr="00526289" w:rsidRDefault="00D863AD">
      <w:pPr>
        <w:pStyle w:val="Normal1"/>
        <w:numPr>
          <w:ilvl w:val="0"/>
          <w:numId w:val="16"/>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Отпад који захтева посебне поступке – болнички отпаци, кланични отпаци, отпаци уља, нафте.</w:t>
      </w:r>
    </w:p>
    <w:p w:rsidR="006B5FEA" w:rsidRPr="00526289" w:rsidRDefault="006B5FEA">
      <w:pPr>
        <w:pStyle w:val="Normal1"/>
        <w:pBdr>
          <w:top w:val="nil"/>
          <w:left w:val="nil"/>
          <w:bottom w:val="nil"/>
          <w:right w:val="nil"/>
          <w:between w:val="nil"/>
        </w:pBdr>
        <w:spacing w:after="0"/>
        <w:ind w:left="720" w:hanging="720"/>
        <w:jc w:val="both"/>
        <w:rPr>
          <w:rFonts w:ascii="Times New Roman" w:eastAsia="Arial" w:hAnsi="Times New Roman" w:cs="Times New Roman"/>
          <w:color w:val="FF0000"/>
          <w:sz w:val="24"/>
          <w:szCs w:val="24"/>
        </w:rPr>
      </w:pPr>
    </w:p>
    <w:p w:rsidR="006B5FEA" w:rsidRPr="00526289" w:rsidRDefault="00D863AD">
      <w:pPr>
        <w:pStyle w:val="Normal1"/>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Смеће и отпаци из стамбених, пословних и других зграда и просторија сакупљајају се у контејнере и судове за смеће и отпатке</w:t>
      </w:r>
      <w:r w:rsidR="00C407C8"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који су постављени на јавним површинама према програму за постављање контејнера и судова за смеће. Програмом се мора утврдити тип, запремина и потребан број контејнера и судова за смеће и отпатке који задовољава потребе корисника и тачне локације на које се ти контејнери и судови </w:t>
      </w:r>
      <w:r w:rsidR="007634D0" w:rsidRPr="00526289">
        <w:rPr>
          <w:rFonts w:ascii="Times New Roman" w:eastAsia="Arial" w:hAnsi="Times New Roman" w:cs="Times New Roman"/>
          <w:sz w:val="24"/>
          <w:szCs w:val="24"/>
        </w:rPr>
        <w:t>могу</w:t>
      </w:r>
      <w:r w:rsidRPr="00526289">
        <w:rPr>
          <w:rFonts w:ascii="Times New Roman" w:eastAsia="Arial" w:hAnsi="Times New Roman" w:cs="Times New Roman"/>
          <w:sz w:val="24"/>
          <w:szCs w:val="24"/>
        </w:rPr>
        <w:t xml:space="preserve"> поставити. Контејнери морају бити затвореног типа да не </w:t>
      </w:r>
      <w:r w:rsidR="007634D0" w:rsidRPr="00526289">
        <w:rPr>
          <w:rFonts w:ascii="Times New Roman" w:eastAsia="Arial" w:hAnsi="Times New Roman" w:cs="Times New Roman"/>
          <w:sz w:val="24"/>
          <w:szCs w:val="24"/>
        </w:rPr>
        <w:t>дође до</w:t>
      </w:r>
      <w:r w:rsidRPr="00526289">
        <w:rPr>
          <w:rFonts w:ascii="Times New Roman" w:eastAsia="Arial" w:hAnsi="Times New Roman" w:cs="Times New Roman"/>
          <w:sz w:val="24"/>
          <w:szCs w:val="24"/>
        </w:rPr>
        <w:t xml:space="preserve"> расипањ</w:t>
      </w:r>
      <w:r w:rsidR="007634D0"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смећа и ширењ</w:t>
      </w:r>
      <w:r w:rsidR="007634D0"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непријатног мириса</w:t>
      </w:r>
      <w:r w:rsidR="007634D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да се лако могу опрати и дезинфиковати.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Одношење смећа врши се пражњењем контејнера и судова за смеће, канти за смеће одвожењем гломазног отпада  и њихово одлагање на депониј</w:t>
      </w:r>
      <w:r w:rsidR="007634D0"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Одношење смећа врши се према распореду изношења и одношења смећа, којим се мора обезбедити најмање једнонедељно пражњење контејнера.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Чишћење улица, тргова, паркиралишта и других јавних површина врши се ручно или специјалним механичким уређајима.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Надзор и контролу обављања комуналне делатност</w:t>
      </w:r>
      <w:r w:rsidR="007634D0" w:rsidRPr="00526289">
        <w:rPr>
          <w:rFonts w:ascii="Times New Roman" w:eastAsia="Arial" w:hAnsi="Times New Roman" w:cs="Times New Roman"/>
          <w:sz w:val="24"/>
          <w:szCs w:val="24"/>
        </w:rPr>
        <w:t>и врши комунални инспектор у ск</w:t>
      </w:r>
      <w:r w:rsidRPr="00526289">
        <w:rPr>
          <w:rFonts w:ascii="Times New Roman" w:eastAsia="Arial" w:hAnsi="Times New Roman" w:cs="Times New Roman"/>
          <w:sz w:val="24"/>
          <w:szCs w:val="24"/>
        </w:rPr>
        <w:t>л</w:t>
      </w:r>
      <w:r w:rsidR="007634D0"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ду са законом и одлуком о комуналним делатностима.</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Физички обим пословања ове радне јединице је уређен планом и програмом сакупљања и одвожења отпада. Рад се врши свакодневно са 4 аутосмећара, који сакупљају отпад из индивидуалних и колективних домаћинстава на територији Бачке </w:t>
      </w:r>
      <w:r w:rsidRPr="00526289">
        <w:rPr>
          <w:rFonts w:ascii="Times New Roman" w:eastAsia="Arial" w:hAnsi="Times New Roman" w:cs="Times New Roman"/>
          <w:sz w:val="24"/>
          <w:szCs w:val="24"/>
        </w:rPr>
        <w:lastRenderedPageBreak/>
        <w:t xml:space="preserve">Тополе, Гунароша, Малог Београда, Томиславаца и Његошева. Пружање услуга одношења комуналног отпада организовано се обавља за око 25.000 домаћинстава и 500 предузећа и предузетника свакодневно, по тачно одређеним теренима и данима у недељи. Превоз отпада такође се обавља и са 2 аутоподизача, чији је опис посла сакупљање и превоз индустријског отпада контејнерима запремине 5м3. Предузеће има контејнере од 1,1 м3. Обe величинe су понуђене за изнајмљивање свим радним данима. У нашим плановима ћемо предвидети набавку нових контејнера и поправку већ постојећих. Потребно је избетонирати </w:t>
      </w:r>
      <w:r w:rsidR="007634D0" w:rsidRPr="00526289">
        <w:rPr>
          <w:rFonts w:ascii="Times New Roman" w:eastAsia="Arial" w:hAnsi="Times New Roman" w:cs="Times New Roman"/>
          <w:sz w:val="24"/>
          <w:szCs w:val="24"/>
        </w:rPr>
        <w:t xml:space="preserve">површину </w:t>
      </w:r>
      <w:r w:rsidRPr="00526289">
        <w:rPr>
          <w:rFonts w:ascii="Times New Roman" w:eastAsia="Arial" w:hAnsi="Times New Roman" w:cs="Times New Roman"/>
          <w:sz w:val="24"/>
          <w:szCs w:val="24"/>
        </w:rPr>
        <w:t>испод контејнера, због глодара који представљају велики проблем у стамбеним блоковима.</w:t>
      </w:r>
      <w:r w:rsidR="007634D0"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Урађено је</w:t>
      </w:r>
      <w:r w:rsidR="007634D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по том плану</w:t>
      </w:r>
      <w:r w:rsidR="007634D0"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бетонирање у центру града. У току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после дужег периода спроведене су пролећна и јесења акција сакупљања и одвожења чврстог и кабастог отпада. Ове акције ћемо интензивирати у наредним годинама. Пролећна акција сакупљања и одвожења отпада трајала је у периоду од 23.04. до 27.04.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и у оквиру ње је постављен и испражњен укупно 21 контејнер.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 одржавању, сабијању и депоновању отпада на градској депонији и на сеоским илегалним депонијама свакодневно раде машине утоваривач, компактор и бомаг. У нарадном периоду требало би да набавимо нови Улт за ту врсту послова. Неопходно је и испланирати санацију илегалне депоније. Пријем отпада на градску депонију на годишњем нивоу износи укупно</w:t>
      </w:r>
      <w:r w:rsidR="008B5C5D"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...кг отпада, и отпад донет </w:t>
      </w:r>
      <w:r w:rsidRPr="00526289">
        <w:rPr>
          <w:rFonts w:ascii="Times New Roman" w:eastAsia="Arial" w:hAnsi="Times New Roman" w:cs="Times New Roman"/>
          <w:color w:val="FF0000"/>
          <w:sz w:val="24"/>
          <w:szCs w:val="24"/>
        </w:rPr>
        <w:t>од стране трећих лица износи</w:t>
      </w:r>
      <w:r w:rsidR="008B5C5D" w:rsidRPr="00526289">
        <w:rPr>
          <w:rFonts w:ascii="Times New Roman" w:eastAsia="Arial" w:hAnsi="Times New Roman" w:cs="Times New Roman"/>
          <w:color w:val="FF0000"/>
          <w:sz w:val="24"/>
          <w:szCs w:val="24"/>
        </w:rPr>
        <w:t>…</w:t>
      </w:r>
      <w:r w:rsidRPr="00526289">
        <w:rPr>
          <w:rFonts w:ascii="Times New Roman" w:eastAsia="Arial" w:hAnsi="Times New Roman" w:cs="Times New Roman"/>
          <w:color w:val="FF0000"/>
          <w:sz w:val="24"/>
          <w:szCs w:val="24"/>
        </w:rPr>
        <w:t xml:space="preserve">.кг </w:t>
      </w:r>
      <w:r w:rsidR="008B5C5D" w:rsidRPr="00526289">
        <w:rPr>
          <w:rFonts w:ascii="Times New Roman" w:eastAsia="Arial" w:hAnsi="Times New Roman" w:cs="Times New Roman"/>
          <w:color w:val="FF0000"/>
          <w:sz w:val="24"/>
          <w:szCs w:val="24"/>
        </w:rPr>
        <w:t>…</w:t>
      </w:r>
      <w:r w:rsidRPr="00526289">
        <w:rPr>
          <w:rFonts w:ascii="Times New Roman" w:eastAsia="Arial" w:hAnsi="Times New Roman" w:cs="Times New Roman"/>
          <w:color w:val="FF0000"/>
          <w:sz w:val="24"/>
          <w:szCs w:val="24"/>
        </w:rPr>
        <w:t>укупно унос отпада у току 2018</w:t>
      </w:r>
      <w:r w:rsidRPr="00526289">
        <w:rPr>
          <w:rFonts w:ascii="Times New Roman" w:eastAsia="Arial" w:hAnsi="Times New Roman" w:cs="Times New Roman"/>
          <w:sz w:val="24"/>
          <w:szCs w:val="24"/>
        </w:rPr>
        <w:t xml:space="preserve">.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w:t>
      </w:r>
      <w:r w:rsidR="00EC372E" w:rsidRPr="00526289">
        <w:rPr>
          <w:rFonts w:ascii="Times New Roman" w:eastAsia="Arial" w:hAnsi="Times New Roman" w:cs="Times New Roman"/>
          <w:sz w:val="24"/>
          <w:szCs w:val="24"/>
        </w:rPr>
        <w:t>дини 3097 т. Мораћемо набавити п</w:t>
      </w:r>
      <w:r w:rsidRPr="00526289">
        <w:rPr>
          <w:rFonts w:ascii="Times New Roman" w:eastAsia="Arial" w:hAnsi="Times New Roman" w:cs="Times New Roman"/>
          <w:sz w:val="24"/>
          <w:szCs w:val="24"/>
        </w:rPr>
        <w:t xml:space="preserve">лан санације дивље депоније, </w:t>
      </w:r>
      <w:r w:rsidR="00EC372E" w:rsidRPr="00526289">
        <w:rPr>
          <w:rFonts w:ascii="Times New Roman" w:eastAsia="Arial" w:hAnsi="Times New Roman" w:cs="Times New Roman"/>
          <w:sz w:val="24"/>
          <w:szCs w:val="24"/>
        </w:rPr>
        <w:t xml:space="preserve">пошто су </w:t>
      </w:r>
      <w:r w:rsidRPr="00526289">
        <w:rPr>
          <w:rFonts w:ascii="Times New Roman" w:eastAsia="Arial" w:hAnsi="Times New Roman" w:cs="Times New Roman"/>
          <w:sz w:val="24"/>
          <w:szCs w:val="24"/>
        </w:rPr>
        <w:t>капацитет</w:t>
      </w:r>
      <w:r w:rsidR="00EC372E"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градске депоније исрпљен</w:t>
      </w:r>
      <w:r w:rsidR="00EC372E"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и мораћемо наћи нову локацију, то јест добити парцел</w:t>
      </w:r>
      <w:r w:rsidR="00EC372E"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од општине на коришћење.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току 2018.године имали смо проблем са пожаром више пута на градској депонији, </w:t>
      </w:r>
      <w:r w:rsidR="00EC372E" w:rsidRPr="00526289">
        <w:rPr>
          <w:rFonts w:ascii="Times New Roman" w:eastAsia="Arial" w:hAnsi="Times New Roman" w:cs="Times New Roman"/>
          <w:sz w:val="24"/>
          <w:szCs w:val="24"/>
        </w:rPr>
        <w:t xml:space="preserve">као </w:t>
      </w:r>
      <w:r w:rsidRPr="00526289">
        <w:rPr>
          <w:rFonts w:ascii="Times New Roman" w:eastAsia="Arial" w:hAnsi="Times New Roman" w:cs="Times New Roman"/>
          <w:sz w:val="24"/>
          <w:szCs w:val="24"/>
        </w:rPr>
        <w:t>и на жалост на Панонији и Горњ</w:t>
      </w:r>
      <w:r w:rsidR="00EC372E" w:rsidRPr="00526289">
        <w:rPr>
          <w:rFonts w:ascii="Times New Roman" w:eastAsia="Arial" w:hAnsi="Times New Roman" w:cs="Times New Roman"/>
          <w:sz w:val="24"/>
          <w:szCs w:val="24"/>
        </w:rPr>
        <w:t>ој</w:t>
      </w:r>
      <w:r w:rsidRPr="00526289">
        <w:rPr>
          <w:rFonts w:ascii="Times New Roman" w:eastAsia="Arial" w:hAnsi="Times New Roman" w:cs="Times New Roman"/>
          <w:sz w:val="24"/>
          <w:szCs w:val="24"/>
        </w:rPr>
        <w:t xml:space="preserve"> Рогатици, што је</w:t>
      </w:r>
      <w:r w:rsidR="00EC372E" w:rsidRPr="00526289">
        <w:rPr>
          <w:rFonts w:ascii="Times New Roman" w:eastAsia="Arial" w:hAnsi="Times New Roman" w:cs="Times New Roman"/>
          <w:sz w:val="24"/>
          <w:szCs w:val="24"/>
        </w:rPr>
        <w:t xml:space="preserve"> додатно</w:t>
      </w:r>
      <w:r w:rsidRPr="00526289">
        <w:rPr>
          <w:rFonts w:ascii="Times New Roman" w:eastAsia="Arial" w:hAnsi="Times New Roman" w:cs="Times New Roman"/>
          <w:sz w:val="24"/>
          <w:szCs w:val="24"/>
        </w:rPr>
        <w:t xml:space="preserve"> оптерети</w:t>
      </w:r>
      <w:r w:rsidR="00EC372E" w:rsidRPr="00526289">
        <w:rPr>
          <w:rFonts w:ascii="Times New Roman" w:eastAsia="Arial" w:hAnsi="Times New Roman" w:cs="Times New Roman"/>
          <w:sz w:val="24"/>
          <w:szCs w:val="24"/>
        </w:rPr>
        <w:t>л</w:t>
      </w:r>
      <w:r w:rsidRPr="00526289">
        <w:rPr>
          <w:rFonts w:ascii="Times New Roman" w:eastAsia="Arial" w:hAnsi="Times New Roman" w:cs="Times New Roman"/>
          <w:sz w:val="24"/>
          <w:szCs w:val="24"/>
        </w:rPr>
        <w:t>о наше капацитете. Желимо интензивир</w:t>
      </w:r>
      <w:r w:rsidR="00EC372E"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ти сарадњу са ватрогасним јединицама.</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Због несавесности појединаца велики еколошки проблем представљају дивље депоније, чију санацију зато планирамо у предстојећем периоду. </w:t>
      </w:r>
    </w:p>
    <w:p w:rsidR="006B5FEA" w:rsidRPr="00526289" w:rsidRDefault="00D863AD">
      <w:pPr>
        <w:pStyle w:val="Normal1"/>
        <w:ind w:firstLine="709"/>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w:t>
      </w:r>
    </w:p>
    <w:p w:rsidR="006B5FEA" w:rsidRPr="00526289" w:rsidRDefault="00D863AD" w:rsidP="008B5C5D">
      <w:pPr>
        <w:pStyle w:val="Normal1"/>
        <w:numPr>
          <w:ilvl w:val="0"/>
          <w:numId w:val="17"/>
        </w:numPr>
        <w:spacing w:after="0"/>
        <w:rPr>
          <w:rFonts w:ascii="Times New Roman" w:eastAsia="Arial" w:hAnsi="Times New Roman" w:cs="Times New Roman"/>
          <w:b/>
          <w:sz w:val="24"/>
          <w:szCs w:val="24"/>
        </w:rPr>
      </w:pPr>
      <w:r w:rsidRPr="00526289">
        <w:rPr>
          <w:rFonts w:ascii="Times New Roman" w:eastAsia="Arial" w:hAnsi="Times New Roman" w:cs="Times New Roman"/>
          <w:b/>
          <w:sz w:val="24"/>
          <w:szCs w:val="24"/>
        </w:rPr>
        <w:t>ОДРЖАВАЊЕ ЧИСТОЋЕ НА ЈАВНИМ ПОВРШИНАМА</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Комунална делатност одржавања чистоће на површинама јавне намене обавља се према годишњем програму, који доноси Јавно предузеће „Комград”, на које сагласност даје Скупштина Општине Бачка Топола. Ове услуге су предмет уговора између јавног предузећа и оснивача. Истовремено бисмо желели обухватити и послове, који се односе на уклањање сувих, болесних стабала, вађење дрва, итд. </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Исто тако планом ћемо предвидети пражњење и одржавање чистоће на јавним површинама, парковима и главним саобраћајницама.</w:t>
      </w:r>
    </w:p>
    <w:p w:rsidR="006B5FEA" w:rsidRPr="00526289" w:rsidRDefault="00D863AD">
      <w:pPr>
        <w:pStyle w:val="Normal1"/>
        <w:spacing w:after="0"/>
        <w:ind w:firstLine="709"/>
        <w:jc w:val="both"/>
        <w:rPr>
          <w:rFonts w:ascii="Times New Roman" w:eastAsia="Arial" w:hAnsi="Times New Roman" w:cs="Times New Roman"/>
          <w:color w:val="FF0000"/>
          <w:sz w:val="24"/>
          <w:szCs w:val="24"/>
        </w:rPr>
      </w:pPr>
      <w:r w:rsidRPr="00526289">
        <w:rPr>
          <w:rFonts w:ascii="Times New Roman" w:eastAsia="Arial" w:hAnsi="Times New Roman" w:cs="Times New Roman"/>
          <w:sz w:val="24"/>
          <w:szCs w:val="24"/>
        </w:rPr>
        <w:t>Јавне површине (тротоари, паркинзи, коловози, бициклистичке стазе) чисте се плански, а ова врста послова предвиђа чишћење јавних површина ручно метлом, сакупљање разбацаног отпада, као и пражњење уличних канти и сл.</w:t>
      </w:r>
      <w:r w:rsidR="00041AC4"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Ови послови се одвијају несметано и данима викенда, као и празницима</w:t>
      </w:r>
      <w:r w:rsidRPr="00526289">
        <w:rPr>
          <w:rFonts w:ascii="Times New Roman" w:eastAsia="Arial" w:hAnsi="Times New Roman" w:cs="Times New Roman"/>
          <w:color w:val="FF0000"/>
          <w:sz w:val="24"/>
          <w:szCs w:val="24"/>
        </w:rPr>
        <w:t>.</w:t>
      </w: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color w:val="FF0000"/>
          <w:sz w:val="24"/>
          <w:szCs w:val="24"/>
        </w:rPr>
        <w:t>Агикин план</w:t>
      </w:r>
      <w:r w:rsidR="008B5C5D" w:rsidRPr="00526289">
        <w:rPr>
          <w:rFonts w:ascii="Times New Roman" w:eastAsia="Arial" w:hAnsi="Times New Roman" w:cs="Times New Roman"/>
          <w:color w:val="FF0000"/>
          <w:sz w:val="24"/>
          <w:szCs w:val="24"/>
        </w:rPr>
        <w:t>…</w:t>
      </w:r>
      <w:r w:rsidRPr="00526289">
        <w:rPr>
          <w:rFonts w:ascii="Times New Roman" w:eastAsia="Arial" w:hAnsi="Times New Roman" w:cs="Times New Roman"/>
          <w:color w:val="FF0000"/>
          <w:sz w:val="24"/>
          <w:szCs w:val="24"/>
        </w:rPr>
        <w:t>.</w:t>
      </w:r>
    </w:p>
    <w:p w:rsidR="006B5FEA" w:rsidRPr="00526289" w:rsidRDefault="00D863AD">
      <w:pPr>
        <w:pStyle w:val="Normal1"/>
        <w:pBdr>
          <w:top w:val="nil"/>
          <w:left w:val="nil"/>
          <w:bottom w:val="nil"/>
          <w:right w:val="nil"/>
          <w:between w:val="nil"/>
        </w:pBdr>
        <w:spacing w:after="0"/>
        <w:ind w:left="720" w:firstLine="720"/>
        <w:jc w:val="both"/>
        <w:rPr>
          <w:rFonts w:ascii="Times New Roman" w:eastAsia="Arial" w:hAnsi="Times New Roman" w:cs="Times New Roman"/>
          <w:b/>
          <w:color w:val="FF0000"/>
          <w:sz w:val="24"/>
          <w:szCs w:val="24"/>
        </w:rPr>
      </w:pPr>
      <w:r w:rsidRPr="00526289">
        <w:rPr>
          <w:rFonts w:ascii="Times New Roman" w:eastAsia="Arial" w:hAnsi="Times New Roman" w:cs="Times New Roman"/>
          <w:b/>
          <w:color w:val="FF0000"/>
          <w:sz w:val="24"/>
          <w:szCs w:val="24"/>
        </w:rPr>
        <w:t>ТАБЕЛА :</w:t>
      </w:r>
    </w:p>
    <w:p w:rsidR="006B5FEA" w:rsidRPr="00526289" w:rsidRDefault="00D863AD">
      <w:pPr>
        <w:pStyle w:val="Normal1"/>
        <w:pBdr>
          <w:top w:val="nil"/>
          <w:left w:val="nil"/>
          <w:bottom w:val="nil"/>
          <w:right w:val="nil"/>
          <w:between w:val="nil"/>
        </w:pBdr>
        <w:spacing w:after="0"/>
        <w:ind w:left="720" w:firstLine="720"/>
        <w:jc w:val="both"/>
        <w:rPr>
          <w:rFonts w:ascii="Times New Roman" w:eastAsia="Arial" w:hAnsi="Times New Roman" w:cs="Times New Roman"/>
          <w:b/>
          <w:color w:val="FF0000"/>
          <w:sz w:val="24"/>
          <w:szCs w:val="24"/>
        </w:rPr>
      </w:pPr>
      <w:r w:rsidRPr="00526289">
        <w:rPr>
          <w:rFonts w:ascii="Times New Roman" w:eastAsia="Arial" w:hAnsi="Times New Roman" w:cs="Times New Roman"/>
          <w:b/>
          <w:color w:val="FF0000"/>
          <w:sz w:val="24"/>
          <w:szCs w:val="24"/>
        </w:rPr>
        <w:t>РАСПОРЕД У 2019.ГОДИНИ:</w:t>
      </w:r>
    </w:p>
    <w:p w:rsidR="006B5FEA" w:rsidRPr="00526289" w:rsidRDefault="00D863AD">
      <w:pPr>
        <w:pStyle w:val="Normal1"/>
        <w:pBdr>
          <w:top w:val="nil"/>
          <w:left w:val="nil"/>
          <w:bottom w:val="nil"/>
          <w:right w:val="nil"/>
          <w:between w:val="nil"/>
        </w:pBdr>
        <w:spacing w:after="0"/>
        <w:ind w:left="720" w:firstLine="720"/>
        <w:jc w:val="both"/>
        <w:rPr>
          <w:rFonts w:ascii="Times New Roman" w:eastAsia="Arial" w:hAnsi="Times New Roman" w:cs="Times New Roman"/>
          <w:b/>
          <w:color w:val="FF0000"/>
          <w:sz w:val="24"/>
          <w:szCs w:val="24"/>
        </w:rPr>
      </w:pPr>
      <w:r w:rsidRPr="00526289">
        <w:rPr>
          <w:rFonts w:ascii="Times New Roman" w:eastAsia="Arial" w:hAnsi="Times New Roman" w:cs="Times New Roman"/>
          <w:b/>
          <w:color w:val="FF0000"/>
          <w:sz w:val="24"/>
          <w:szCs w:val="24"/>
        </w:rPr>
        <w:lastRenderedPageBreak/>
        <w:t>ТРОШКОВИ:</w:t>
      </w:r>
    </w:p>
    <w:p w:rsidR="006B5FEA" w:rsidRPr="00526289" w:rsidRDefault="00D863AD">
      <w:pPr>
        <w:pStyle w:val="Normal1"/>
        <w:pBdr>
          <w:top w:val="nil"/>
          <w:left w:val="nil"/>
          <w:bottom w:val="nil"/>
          <w:right w:val="nil"/>
          <w:between w:val="nil"/>
        </w:pBdr>
        <w:spacing w:after="0"/>
        <w:ind w:left="720" w:firstLine="720"/>
        <w:jc w:val="both"/>
        <w:rPr>
          <w:rFonts w:ascii="Times New Roman" w:eastAsia="Arial" w:hAnsi="Times New Roman" w:cs="Times New Roman"/>
          <w:b/>
          <w:color w:val="FF0000"/>
          <w:sz w:val="24"/>
          <w:szCs w:val="24"/>
        </w:rPr>
      </w:pPr>
      <w:r w:rsidRPr="00526289">
        <w:rPr>
          <w:rFonts w:ascii="Times New Roman" w:eastAsia="Arial" w:hAnsi="Times New Roman" w:cs="Times New Roman"/>
          <w:b/>
          <w:color w:val="FF0000"/>
          <w:sz w:val="24"/>
          <w:szCs w:val="24"/>
        </w:rPr>
        <w:t>ПРИХОДИ:</w:t>
      </w:r>
    </w:p>
    <w:p w:rsidR="006B5FEA" w:rsidRPr="00526289" w:rsidRDefault="006B5FEA">
      <w:pPr>
        <w:pStyle w:val="Normal1"/>
        <w:pBdr>
          <w:top w:val="nil"/>
          <w:left w:val="nil"/>
          <w:bottom w:val="nil"/>
          <w:right w:val="nil"/>
          <w:between w:val="nil"/>
        </w:pBdr>
        <w:spacing w:after="0"/>
        <w:ind w:left="720" w:firstLine="720"/>
        <w:jc w:val="both"/>
        <w:rPr>
          <w:rFonts w:ascii="Times New Roman" w:eastAsia="Arial" w:hAnsi="Times New Roman" w:cs="Times New Roman"/>
          <w:b/>
          <w:color w:val="FF0000"/>
          <w:sz w:val="24"/>
          <w:szCs w:val="24"/>
        </w:rPr>
      </w:pPr>
    </w:p>
    <w:p w:rsidR="006B5FEA" w:rsidRPr="00526289" w:rsidRDefault="00D863AD">
      <w:pPr>
        <w:pStyle w:val="Normal1"/>
        <w:spacing w:after="0"/>
        <w:rPr>
          <w:rFonts w:ascii="Times New Roman" w:eastAsia="Arial" w:hAnsi="Times New Roman" w:cs="Times New Roman"/>
          <w:b/>
          <w:sz w:val="24"/>
          <w:szCs w:val="24"/>
        </w:rPr>
      </w:pPr>
      <w:r w:rsidRPr="00526289">
        <w:rPr>
          <w:rFonts w:ascii="Times New Roman" w:eastAsia="Arial" w:hAnsi="Times New Roman" w:cs="Times New Roman"/>
          <w:b/>
          <w:sz w:val="24"/>
          <w:szCs w:val="24"/>
        </w:rPr>
        <w:t>5.5 ОДРЖАВАЊЕ ЗЕЛЕНИХ ПОВРШИНА</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 оквиру наших задатака је уређивање цветних површина, одржавање травњака, живица и дрвећа, хемијска заштита биљака на јавним површинама и њихово чишћење. Ови послови су сезонског карактера и изускују стручан и одговор</w:t>
      </w:r>
      <w:r w:rsidR="00041AC4"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н приступ.</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Радови на јавном зеленилу су </w:t>
      </w:r>
      <w:r w:rsidR="00041AC4" w:rsidRPr="00526289">
        <w:rPr>
          <w:rFonts w:ascii="Times New Roman" w:eastAsia="Arial" w:hAnsi="Times New Roman" w:cs="Times New Roman"/>
          <w:sz w:val="24"/>
          <w:szCs w:val="24"/>
        </w:rPr>
        <w:t xml:space="preserve">најинтензивнији у центру града, </w:t>
      </w:r>
      <w:r w:rsidRPr="00526289">
        <w:rPr>
          <w:rFonts w:ascii="Times New Roman" w:eastAsia="Arial" w:hAnsi="Times New Roman" w:cs="Times New Roman"/>
          <w:sz w:val="24"/>
          <w:szCs w:val="24"/>
        </w:rPr>
        <w:t>дуж важнијих саобраћајница, трговима, градској плажи, дечијим игралиштима, док се на другим зеленим површинама одвијају по потреби, а ту пре свега мислимо на окућнице напуштених или ненасељених објеката.</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За уређење града неопходна је набавка сезонског цвећа (пролећног и јесењег), припрема земљишта за садњу, садња, одржавање, заливање, прихрањивање, као и набавка и постављање жардињера, саксија и цветних аранжмана.</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Током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одину смо поставили жард</w:t>
      </w:r>
      <w:r w:rsidR="00041AC4" w:rsidRPr="00526289">
        <w:rPr>
          <w:rFonts w:ascii="Times New Roman" w:eastAsia="Arial" w:hAnsi="Times New Roman" w:cs="Times New Roman"/>
          <w:sz w:val="24"/>
          <w:szCs w:val="24"/>
        </w:rPr>
        <w:t>ињере у центру граду, и у кружним</w:t>
      </w:r>
      <w:r w:rsidRPr="00526289">
        <w:rPr>
          <w:rFonts w:ascii="Times New Roman" w:eastAsia="Arial" w:hAnsi="Times New Roman" w:cs="Times New Roman"/>
          <w:sz w:val="24"/>
          <w:szCs w:val="24"/>
        </w:rPr>
        <w:t xml:space="preserve"> токов</w:t>
      </w:r>
      <w:r w:rsidR="00041AC4" w:rsidRPr="00526289">
        <w:rPr>
          <w:rFonts w:ascii="Times New Roman" w:eastAsia="Arial" w:hAnsi="Times New Roman" w:cs="Times New Roman"/>
          <w:sz w:val="24"/>
          <w:szCs w:val="24"/>
        </w:rPr>
        <w:t>има</w:t>
      </w:r>
      <w:r w:rsidRPr="00526289">
        <w:rPr>
          <w:rFonts w:ascii="Times New Roman" w:eastAsia="Arial" w:hAnsi="Times New Roman" w:cs="Times New Roman"/>
          <w:sz w:val="24"/>
          <w:szCs w:val="24"/>
        </w:rPr>
        <w:t xml:space="preserve"> смо садили цвеће и зеленило,</w:t>
      </w:r>
      <w:r w:rsidR="00041AC4" w:rsidRPr="00526289">
        <w:rPr>
          <w:rFonts w:ascii="Times New Roman" w:eastAsia="Arial" w:hAnsi="Times New Roman" w:cs="Times New Roman"/>
          <w:sz w:val="24"/>
          <w:szCs w:val="24"/>
        </w:rPr>
        <w:t xml:space="preserve"> а ову активност</w:t>
      </w:r>
      <w:r w:rsidRPr="00526289">
        <w:rPr>
          <w:rFonts w:ascii="Times New Roman" w:eastAsia="Arial" w:hAnsi="Times New Roman" w:cs="Times New Roman"/>
          <w:sz w:val="24"/>
          <w:szCs w:val="24"/>
        </w:rPr>
        <w:t xml:space="preserve"> желимо наставити</w:t>
      </w:r>
      <w:r w:rsidR="00041AC4"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са трендом улепшавањ</w:t>
      </w:r>
      <w:r w:rsidR="00041AC4"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града. </w:t>
      </w:r>
    </w:p>
    <w:p w:rsidR="006B5FEA" w:rsidRPr="00526289" w:rsidRDefault="006B5FEA">
      <w:pPr>
        <w:pStyle w:val="Normal1"/>
        <w:jc w:val="both"/>
        <w:rPr>
          <w:rFonts w:ascii="Times New Roman" w:eastAsia="Arial" w:hAnsi="Times New Roman" w:cs="Times New Roman"/>
          <w:sz w:val="24"/>
          <w:szCs w:val="24"/>
        </w:rPr>
      </w:pPr>
    </w:p>
    <w:p w:rsidR="006B5FEA" w:rsidRPr="00526289" w:rsidRDefault="00D863AD">
      <w:pPr>
        <w:pStyle w:val="Normal1"/>
        <w:spacing w:after="0"/>
        <w:jc w:val="both"/>
        <w:rPr>
          <w:rFonts w:ascii="Times New Roman" w:eastAsia="Arial" w:hAnsi="Times New Roman" w:cs="Times New Roman"/>
          <w:b/>
          <w:sz w:val="24"/>
          <w:szCs w:val="24"/>
        </w:rPr>
      </w:pPr>
      <w:r w:rsidRPr="00526289">
        <w:rPr>
          <w:rFonts w:ascii="Times New Roman" w:eastAsia="Arial" w:hAnsi="Times New Roman" w:cs="Times New Roman"/>
          <w:b/>
          <w:sz w:val="24"/>
          <w:szCs w:val="24"/>
        </w:rPr>
        <w:t>5.6 СЛУЖБА ЗООХИГИЈЕНЕ И ПРИХВАТИЛИШТА ЗА НАПУШТЕНЕ ЖИВОТИЊЕ</w:t>
      </w:r>
    </w:p>
    <w:p w:rsidR="006B5FEA" w:rsidRPr="00526289" w:rsidRDefault="00D863AD">
      <w:pPr>
        <w:pStyle w:val="Normal1"/>
        <w:spacing w:after="0"/>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привременом прихватилишту се води рачуна о напуштеним животињама, што подразумева редовно храњење, обезбеђење санитарних услова – редовно чишћење, прање и дезинфекција боксова, обављање дератизације, као и свакодневни надзор здраственог стања од стране ветеринара. Током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смо увели акцију „ Удоми ме“, која је постала веома популарна међу грађанима, не само у општине Бачка Топола, већ и у нашем окружењу. У будућем периоду, у зависности од тога када са радом почне Регионална депонија, мораћемо утврдити нову парцелу за ову намену, где ћемо морати поставити нове стандарде и задовољити услове за заштиту добробити животиња, у погледу простора за животиње, опреме и сл. Ове планове можемо реализовати само уз помоћ оснивача.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Планирамо наставити и са превозом угинуле стоке у Ветеринарску установу за сакупљање, прераду и уништавање споредних производа животињс</w:t>
      </w:r>
      <w:r w:rsidR="00AD1130" w:rsidRPr="00526289">
        <w:rPr>
          <w:rFonts w:ascii="Times New Roman" w:eastAsia="Arial" w:hAnsi="Times New Roman" w:cs="Times New Roman"/>
          <w:sz w:val="24"/>
          <w:szCs w:val="24"/>
        </w:rPr>
        <w:t>ког порекла “</w:t>
      </w:r>
      <w:r w:rsidRPr="00526289">
        <w:rPr>
          <w:rFonts w:ascii="Times New Roman" w:eastAsia="Arial" w:hAnsi="Times New Roman" w:cs="Times New Roman"/>
          <w:sz w:val="24"/>
          <w:szCs w:val="24"/>
        </w:rPr>
        <w:t>Протеинка” у Сомбору.</w:t>
      </w:r>
    </w:p>
    <w:p w:rsidR="006B5FEA" w:rsidRPr="00526289" w:rsidRDefault="006B5FEA">
      <w:pPr>
        <w:pStyle w:val="Normal1"/>
        <w:spacing w:after="0"/>
        <w:rPr>
          <w:rFonts w:ascii="Times New Roman" w:eastAsia="Arial" w:hAnsi="Times New Roman" w:cs="Times New Roman"/>
          <w:sz w:val="24"/>
          <w:szCs w:val="24"/>
        </w:rPr>
      </w:pPr>
    </w:p>
    <w:p w:rsidR="006B5FEA" w:rsidRPr="00526289" w:rsidRDefault="00D863AD">
      <w:pPr>
        <w:pStyle w:val="Normal1"/>
        <w:spacing w:after="0"/>
        <w:rPr>
          <w:rFonts w:ascii="Times New Roman" w:eastAsia="Arial" w:hAnsi="Times New Roman" w:cs="Times New Roman"/>
          <w:sz w:val="24"/>
          <w:szCs w:val="24"/>
        </w:rPr>
      </w:pPr>
      <w:r w:rsidRPr="00526289">
        <w:rPr>
          <w:rFonts w:ascii="Times New Roman" w:eastAsia="Arial" w:hAnsi="Times New Roman" w:cs="Times New Roman"/>
          <w:b/>
          <w:sz w:val="24"/>
          <w:szCs w:val="24"/>
        </w:rPr>
        <w:t>5.7 ЗИМСКА СЛУЖБА</w:t>
      </w:r>
    </w:p>
    <w:p w:rsidR="006B5FEA" w:rsidRPr="00526289" w:rsidRDefault="00D863AD">
      <w:pPr>
        <w:pStyle w:val="Normal1"/>
        <w:spacing w:after="0"/>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Зимска служба, веома битна активност у току зимског периода, под нашом је надлежношћу, те стога плански и систематски приступамо обављању овог посла и у периоду пред нама, а све у складу са Планом зимске службе. И даље смо задужени за одржавање путева првог и другог приоритета, тр</w:t>
      </w:r>
      <w:r w:rsidR="00041AC4" w:rsidRPr="00526289">
        <w:rPr>
          <w:rFonts w:ascii="Times New Roman" w:eastAsia="Arial" w:hAnsi="Times New Roman" w:cs="Times New Roman"/>
          <w:sz w:val="24"/>
          <w:szCs w:val="24"/>
        </w:rPr>
        <w:t>отоара</w:t>
      </w:r>
      <w:r w:rsidR="008B5C5D" w:rsidRPr="00526289">
        <w:rPr>
          <w:rFonts w:ascii="Times New Roman" w:eastAsia="Arial" w:hAnsi="Times New Roman" w:cs="Times New Roman"/>
          <w:sz w:val="24"/>
          <w:szCs w:val="24"/>
        </w:rPr>
        <w:t>…</w:t>
      </w:r>
      <w:r w:rsidR="00041AC4" w:rsidRPr="00526289">
        <w:rPr>
          <w:rFonts w:ascii="Times New Roman" w:eastAsia="Arial" w:hAnsi="Times New Roman" w:cs="Times New Roman"/>
          <w:sz w:val="24"/>
          <w:szCs w:val="24"/>
        </w:rPr>
        <w:t xml:space="preserve"> За правна лица бисмо омогућили </w:t>
      </w:r>
      <w:r w:rsidRPr="00526289">
        <w:rPr>
          <w:rFonts w:ascii="Times New Roman" w:eastAsia="Arial" w:hAnsi="Times New Roman" w:cs="Times New Roman"/>
          <w:sz w:val="24"/>
          <w:szCs w:val="24"/>
        </w:rPr>
        <w:t xml:space="preserve">со за посипање испред пословних објеката. Сматрамо да је потребно подићи свест грађана на значај и обавезу чишћења снега испред својих окућница. </w:t>
      </w:r>
    </w:p>
    <w:p w:rsidR="006B5FEA" w:rsidRPr="00526289" w:rsidRDefault="006B5FEA">
      <w:pPr>
        <w:pStyle w:val="Normal1"/>
        <w:jc w:val="both"/>
        <w:rPr>
          <w:rFonts w:ascii="Times New Roman" w:eastAsia="Arial" w:hAnsi="Times New Roman" w:cs="Times New Roman"/>
          <w:sz w:val="24"/>
          <w:szCs w:val="24"/>
        </w:rPr>
      </w:pPr>
    </w:p>
    <w:p w:rsidR="006B5FEA" w:rsidRPr="00526289" w:rsidRDefault="00D863AD">
      <w:pPr>
        <w:pStyle w:val="Normal1"/>
        <w:spacing w:after="0"/>
        <w:rPr>
          <w:rFonts w:ascii="Times New Roman" w:eastAsia="Arial" w:hAnsi="Times New Roman" w:cs="Times New Roman"/>
          <w:b/>
          <w:sz w:val="24"/>
          <w:szCs w:val="24"/>
        </w:rPr>
      </w:pPr>
      <w:r w:rsidRPr="00526289">
        <w:rPr>
          <w:rFonts w:ascii="Times New Roman" w:eastAsia="Arial" w:hAnsi="Times New Roman" w:cs="Times New Roman"/>
          <w:b/>
          <w:sz w:val="24"/>
          <w:szCs w:val="24"/>
        </w:rPr>
        <w:t>5.8 ДИМНИЧАРСКЕ УСЛУГЕ</w:t>
      </w:r>
    </w:p>
    <w:p w:rsidR="006B5FEA" w:rsidRPr="00526289" w:rsidRDefault="00D863AD">
      <w:pPr>
        <w:pStyle w:val="Normal1"/>
        <w:spacing w:after="0"/>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xml:space="preserve">Димничарске услуге врше се у циљу обезбеђивања исправног функционисања димоводних и ложишних објеката и уређаја и спречавања загађивања ваздуха, као и ради превентивне заштите живота и имовине од пожара. Oву услугу обављамо на територији општине Бачка Топола, те сходно томе излазимо на терен по позиву месних заједница. Циљ нам је стварање услова за безбедну припрему уочи грејне сезоне. У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желимо интензивирати рад за овај део посла, и желимо још једног </w:t>
      </w:r>
      <w:r w:rsidR="00041AC4" w:rsidRPr="00526289">
        <w:rPr>
          <w:rFonts w:ascii="Times New Roman" w:eastAsia="Arial" w:hAnsi="Times New Roman" w:cs="Times New Roman"/>
          <w:sz w:val="24"/>
          <w:szCs w:val="24"/>
        </w:rPr>
        <w:t>запосленог да обучимо з</w:t>
      </w:r>
      <w:r w:rsidRPr="00526289">
        <w:rPr>
          <w:rFonts w:ascii="Times New Roman" w:eastAsia="Arial" w:hAnsi="Times New Roman" w:cs="Times New Roman"/>
          <w:sz w:val="24"/>
          <w:szCs w:val="24"/>
        </w:rPr>
        <w:t>а</w:t>
      </w:r>
      <w:r w:rsidR="00041AC4" w:rsidRPr="00526289">
        <w:rPr>
          <w:rFonts w:ascii="Times New Roman" w:eastAsia="Arial" w:hAnsi="Times New Roman" w:cs="Times New Roman"/>
          <w:sz w:val="24"/>
          <w:szCs w:val="24"/>
        </w:rPr>
        <w:t xml:space="preserve"> рад на</w:t>
      </w:r>
      <w:r w:rsidRPr="00526289">
        <w:rPr>
          <w:rFonts w:ascii="Times New Roman" w:eastAsia="Arial" w:hAnsi="Times New Roman" w:cs="Times New Roman"/>
          <w:sz w:val="24"/>
          <w:szCs w:val="24"/>
        </w:rPr>
        <w:t xml:space="preserve"> мест</w:t>
      </w:r>
      <w:r w:rsidR="00041AC4"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димњичара. </w:t>
      </w:r>
    </w:p>
    <w:p w:rsidR="006B5FEA" w:rsidRPr="00526289" w:rsidRDefault="006B5FEA">
      <w:pPr>
        <w:pStyle w:val="Normal1"/>
        <w:jc w:val="both"/>
        <w:rPr>
          <w:rFonts w:ascii="Times New Roman" w:eastAsia="Arial" w:hAnsi="Times New Roman" w:cs="Times New Roman"/>
          <w:sz w:val="24"/>
          <w:szCs w:val="24"/>
        </w:rPr>
      </w:pPr>
    </w:p>
    <w:p w:rsidR="006B5FEA" w:rsidRPr="00526289" w:rsidRDefault="00D863AD">
      <w:pPr>
        <w:pStyle w:val="Normal1"/>
        <w:numPr>
          <w:ilvl w:val="1"/>
          <w:numId w:val="6"/>
        </w:numPr>
        <w:pBdr>
          <w:top w:val="nil"/>
          <w:left w:val="nil"/>
          <w:bottom w:val="nil"/>
          <w:right w:val="nil"/>
          <w:between w:val="nil"/>
        </w:pBdr>
        <w:spacing w:after="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ГРЕЈАЊЕ</w:t>
      </w:r>
    </w:p>
    <w:p w:rsidR="006B5FEA" w:rsidRPr="00526289" w:rsidRDefault="00D863AD">
      <w:pPr>
        <w:pStyle w:val="Normal1"/>
        <w:ind w:firstLine="360"/>
        <w:jc w:val="both"/>
        <w:rPr>
          <w:rFonts w:ascii="Times New Roman" w:eastAsia="Arial" w:hAnsi="Times New Roman" w:cs="Times New Roman"/>
          <w:sz w:val="24"/>
          <w:szCs w:val="24"/>
        </w:rPr>
      </w:pPr>
      <w:bookmarkStart w:id="3" w:name="_gjdgxs" w:colFirst="0" w:colLast="0"/>
      <w:bookmarkEnd w:id="3"/>
      <w:r w:rsidRPr="00526289">
        <w:rPr>
          <w:rFonts w:ascii="Times New Roman" w:eastAsia="Arial" w:hAnsi="Times New Roman" w:cs="Times New Roman"/>
          <w:sz w:val="24"/>
          <w:szCs w:val="24"/>
        </w:rPr>
        <w:t xml:space="preserve">Грејна сезона почиње 15. </w:t>
      </w:r>
      <w:r w:rsidR="008B5C5D" w:rsidRPr="00526289">
        <w:rPr>
          <w:rFonts w:ascii="Times New Roman" w:eastAsia="Arial" w:hAnsi="Times New Roman" w:cs="Times New Roman"/>
          <w:sz w:val="24"/>
          <w:szCs w:val="24"/>
        </w:rPr>
        <w:t>О</w:t>
      </w:r>
      <w:r w:rsidRPr="00526289">
        <w:rPr>
          <w:rFonts w:ascii="Times New Roman" w:eastAsia="Arial" w:hAnsi="Times New Roman" w:cs="Times New Roman"/>
          <w:sz w:val="24"/>
          <w:szCs w:val="24"/>
        </w:rPr>
        <w:t xml:space="preserve">ктобра и завршава се 15. </w:t>
      </w:r>
      <w:r w:rsidR="008B5C5D"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прила. На основу општинске одлуке о условима и начину снабдевања топлотном енер</w:t>
      </w:r>
      <w:r w:rsidR="00824DA5" w:rsidRPr="00526289">
        <w:rPr>
          <w:rFonts w:ascii="Times New Roman" w:eastAsia="Arial" w:hAnsi="Times New Roman" w:cs="Times New Roman"/>
          <w:sz w:val="24"/>
          <w:szCs w:val="24"/>
        </w:rPr>
        <w:t xml:space="preserve">гијом од 6.октобра 2016.године, </w:t>
      </w:r>
      <w:r w:rsidRPr="00526289">
        <w:rPr>
          <w:rFonts w:ascii="Times New Roman" w:eastAsia="Arial" w:hAnsi="Times New Roman" w:cs="Times New Roman"/>
          <w:sz w:val="24"/>
          <w:szCs w:val="24"/>
        </w:rPr>
        <w:t xml:space="preserve">Јавно предузеће је одговорно за одржавање и функционисање даљинског грејања на територији града Бачке Тополе. У надлежности ЈП </w:t>
      </w:r>
      <w:r w:rsidR="00824DA5"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Комград</w:t>
      </w:r>
      <w:r w:rsidR="00824DA5"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је и провера исправности, и одржавање свих уређаја које користи, </w:t>
      </w:r>
      <w:r w:rsidR="00824DA5" w:rsidRPr="00526289">
        <w:rPr>
          <w:rFonts w:ascii="Times New Roman" w:eastAsia="Arial" w:hAnsi="Times New Roman" w:cs="Times New Roman"/>
          <w:sz w:val="24"/>
          <w:szCs w:val="24"/>
        </w:rPr>
        <w:t>што је и обавеза предузећа</w:t>
      </w:r>
      <w:r w:rsidRPr="00526289">
        <w:rPr>
          <w:rFonts w:ascii="Times New Roman" w:eastAsia="Arial" w:hAnsi="Times New Roman" w:cs="Times New Roman"/>
          <w:sz w:val="24"/>
          <w:szCs w:val="24"/>
        </w:rPr>
        <w:t xml:space="preserve">, и зато смо током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w:t>
      </w:r>
      <w:r w:rsidR="00824DA5"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урадили мапу корисника, да бисмо могли тачније утврдити ко су наши корисници, евентуално илегални корисници. Правила о раду  дистрибутивног система би требало да Јавно предузеће доноси, који треба да садржи техничке карактеристике, захтеве</w:t>
      </w:r>
      <w:r w:rsidR="00824DA5" w:rsidRPr="00526289">
        <w:rPr>
          <w:rFonts w:ascii="Times New Roman" w:eastAsia="Arial" w:hAnsi="Times New Roman" w:cs="Times New Roman"/>
          <w:sz w:val="24"/>
          <w:szCs w:val="24"/>
        </w:rPr>
        <w:t xml:space="preserve"> ( </w:t>
      </w:r>
      <w:r w:rsidRPr="00526289">
        <w:rPr>
          <w:rFonts w:ascii="Times New Roman" w:eastAsia="Arial" w:hAnsi="Times New Roman" w:cs="Times New Roman"/>
          <w:sz w:val="24"/>
          <w:szCs w:val="24"/>
        </w:rPr>
        <w:t xml:space="preserve">у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планирамо да </w:t>
      </w:r>
      <w:r w:rsidR="00824DA5" w:rsidRPr="00526289">
        <w:rPr>
          <w:rFonts w:ascii="Times New Roman" w:eastAsia="Arial" w:hAnsi="Times New Roman" w:cs="Times New Roman"/>
          <w:sz w:val="24"/>
          <w:szCs w:val="24"/>
        </w:rPr>
        <w:t>донети овај П</w:t>
      </w:r>
      <w:r w:rsidRPr="00526289">
        <w:rPr>
          <w:rFonts w:ascii="Times New Roman" w:eastAsia="Arial" w:hAnsi="Times New Roman" w:cs="Times New Roman"/>
          <w:sz w:val="24"/>
          <w:szCs w:val="24"/>
        </w:rPr>
        <w:t>равилник</w:t>
      </w:r>
      <w:r w:rsidR="00824DA5"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w:t>
      </w:r>
    </w:p>
    <w:p w:rsidR="00F743CD" w:rsidRPr="00526289" w:rsidRDefault="00F743CD">
      <w:pPr>
        <w:pStyle w:val="Normal1"/>
        <w:ind w:firstLine="360"/>
        <w:jc w:val="both"/>
        <w:rPr>
          <w:rFonts w:ascii="Times New Roman" w:eastAsia="Arial" w:hAnsi="Times New Roman" w:cs="Times New Roman"/>
          <w:sz w:val="24"/>
          <w:szCs w:val="24"/>
        </w:rPr>
      </w:pPr>
    </w:p>
    <w:p w:rsidR="00F743CD" w:rsidRPr="00526289" w:rsidRDefault="00F743CD" w:rsidP="00F743CD">
      <w:pPr>
        <w:pStyle w:val="Normal1"/>
        <w:ind w:firstLine="360"/>
        <w:jc w:val="both"/>
        <w:rPr>
          <w:rFonts w:ascii="Times New Roman" w:hAnsi="Times New Roman" w:cs="Times New Roman"/>
          <w:sz w:val="23"/>
          <w:szCs w:val="23"/>
        </w:rPr>
      </w:pPr>
    </w:p>
    <w:tbl>
      <w:tblPr>
        <w:tblStyle w:val="TableGrid"/>
        <w:tblW w:w="0" w:type="auto"/>
        <w:tblLook w:val="04A0"/>
      </w:tblPr>
      <w:tblGrid>
        <w:gridCol w:w="2254"/>
        <w:gridCol w:w="2254"/>
        <w:gridCol w:w="2254"/>
        <w:gridCol w:w="2254"/>
      </w:tblGrid>
      <w:tr w:rsidR="00E615F3" w:rsidRPr="00526289" w:rsidTr="00D67589">
        <w:tc>
          <w:tcPr>
            <w:tcW w:w="2254" w:type="dxa"/>
          </w:tcPr>
          <w:p w:rsidR="00E615F3" w:rsidRPr="00526289" w:rsidRDefault="00E615F3" w:rsidP="00F743CD">
            <w:pPr>
              <w:pStyle w:val="Normal1"/>
              <w:jc w:val="both"/>
              <w:rPr>
                <w:rFonts w:ascii="Times New Roman" w:eastAsia="Arial" w:hAnsi="Times New Roman" w:cs="Times New Roman"/>
                <w:sz w:val="24"/>
                <w:szCs w:val="24"/>
              </w:rPr>
            </w:pPr>
          </w:p>
        </w:tc>
        <w:tc>
          <w:tcPr>
            <w:tcW w:w="4508" w:type="dxa"/>
            <w:gridSpan w:val="2"/>
          </w:tcPr>
          <w:p w:rsidR="00E615F3" w:rsidRPr="00526289" w:rsidRDefault="00E615F3" w:rsidP="00E615F3">
            <w:pPr>
              <w:pStyle w:val="Normal1"/>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ФИЗИЧКА ЛИЦА</w:t>
            </w:r>
          </w:p>
        </w:tc>
        <w:tc>
          <w:tcPr>
            <w:tcW w:w="2254" w:type="dxa"/>
          </w:tcPr>
          <w:p w:rsidR="00E615F3" w:rsidRPr="00526289" w:rsidRDefault="00E615F3" w:rsidP="00E615F3">
            <w:pPr>
              <w:pStyle w:val="Normal1"/>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ПРИВРЕДА</w:t>
            </w:r>
          </w:p>
        </w:tc>
      </w:tr>
      <w:tr w:rsidR="003708C0" w:rsidRPr="00526289" w:rsidTr="003708C0">
        <w:tc>
          <w:tcPr>
            <w:tcW w:w="2254" w:type="dxa"/>
          </w:tcPr>
          <w:p w:rsidR="003708C0" w:rsidRPr="00526289" w:rsidRDefault="003708C0" w:rsidP="00F743CD">
            <w:pPr>
              <w:pStyle w:val="Normal1"/>
              <w:jc w:val="both"/>
              <w:rPr>
                <w:rFonts w:ascii="Times New Roman" w:eastAsia="Arial" w:hAnsi="Times New Roman" w:cs="Times New Roman"/>
                <w:sz w:val="24"/>
                <w:szCs w:val="24"/>
              </w:rPr>
            </w:pP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БРОЈ КОРИСНИКА СТАНА</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ГРЕЈНА ПОВРШИНА М2</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БРОЈ КОРИСНИКА</w:t>
            </w:r>
          </w:p>
        </w:tc>
      </w:tr>
      <w:tr w:rsidR="003708C0" w:rsidRPr="00526289" w:rsidTr="003708C0">
        <w:tc>
          <w:tcPr>
            <w:tcW w:w="2254" w:type="dxa"/>
          </w:tcPr>
          <w:p w:rsidR="003708C0" w:rsidRPr="00526289" w:rsidRDefault="00513BE6"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КОТЛАРНИЦА</w:t>
            </w:r>
          </w:p>
          <w:p w:rsidR="00513BE6" w:rsidRPr="00526289" w:rsidRDefault="00513BE6"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ВИДОВДАНСКА </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95</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5.766,63 М2</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0</w:t>
            </w:r>
          </w:p>
        </w:tc>
      </w:tr>
      <w:tr w:rsidR="003708C0" w:rsidRPr="00526289" w:rsidTr="003708C0">
        <w:tc>
          <w:tcPr>
            <w:tcW w:w="2254" w:type="dxa"/>
          </w:tcPr>
          <w:p w:rsidR="003708C0" w:rsidRPr="00526289" w:rsidRDefault="00513BE6"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КОТЛАРНИЦА </w:t>
            </w:r>
          </w:p>
          <w:p w:rsidR="00513BE6" w:rsidRPr="00526289" w:rsidRDefault="00513BE6"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ДУНАВСКА </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134</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9.993,28 М2</w:t>
            </w:r>
          </w:p>
        </w:tc>
        <w:tc>
          <w:tcPr>
            <w:tcW w:w="2254" w:type="dxa"/>
          </w:tcPr>
          <w:p w:rsidR="003708C0" w:rsidRPr="00526289" w:rsidRDefault="00E615F3" w:rsidP="00F743C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5</w:t>
            </w:r>
          </w:p>
        </w:tc>
      </w:tr>
    </w:tbl>
    <w:p w:rsidR="003708C0" w:rsidRPr="00526289" w:rsidRDefault="003708C0" w:rsidP="00F743CD">
      <w:pPr>
        <w:pStyle w:val="Normal1"/>
        <w:ind w:firstLine="360"/>
        <w:jc w:val="both"/>
        <w:rPr>
          <w:rFonts w:ascii="Times New Roman" w:eastAsia="Arial" w:hAnsi="Times New Roman" w:cs="Times New Roman"/>
          <w:sz w:val="24"/>
          <w:szCs w:val="24"/>
        </w:rPr>
      </w:pPr>
    </w:p>
    <w:p w:rsidR="006B5FEA" w:rsidRPr="00526289" w:rsidRDefault="00D863AD">
      <w:pPr>
        <w:pStyle w:val="Normal1"/>
        <w:ind w:firstLine="36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Пошто нам </w:t>
      </w:r>
      <w:r w:rsidR="00EC4F44" w:rsidRPr="00526289">
        <w:rPr>
          <w:rFonts w:ascii="Times New Roman" w:eastAsia="Arial" w:hAnsi="Times New Roman" w:cs="Times New Roman"/>
          <w:sz w:val="24"/>
          <w:szCs w:val="24"/>
        </w:rPr>
        <w:t xml:space="preserve">је </w:t>
      </w:r>
      <w:r w:rsidRPr="00526289">
        <w:rPr>
          <w:rFonts w:ascii="Times New Roman" w:eastAsia="Arial" w:hAnsi="Times New Roman" w:cs="Times New Roman"/>
          <w:sz w:val="24"/>
          <w:szCs w:val="24"/>
        </w:rPr>
        <w:t>грејање  у претходним годинама створило губитке, и пошто утврђен</w:t>
      </w:r>
      <w:r w:rsidR="00EC4F44" w:rsidRPr="00526289">
        <w:rPr>
          <w:rFonts w:ascii="Times New Roman" w:eastAsia="Arial" w:hAnsi="Times New Roman" w:cs="Times New Roman"/>
          <w:sz w:val="24"/>
          <w:szCs w:val="24"/>
        </w:rPr>
        <w:t>ом</w:t>
      </w:r>
      <w:r w:rsidRPr="00526289">
        <w:rPr>
          <w:rFonts w:ascii="Times New Roman" w:eastAsia="Arial" w:hAnsi="Times New Roman" w:cs="Times New Roman"/>
          <w:sz w:val="24"/>
          <w:szCs w:val="24"/>
        </w:rPr>
        <w:t xml:space="preserve"> цен</w:t>
      </w:r>
      <w:r w:rsidR="00EC4F44" w:rsidRPr="00526289">
        <w:rPr>
          <w:rFonts w:ascii="Times New Roman" w:eastAsia="Arial" w:hAnsi="Times New Roman" w:cs="Times New Roman"/>
          <w:sz w:val="24"/>
          <w:szCs w:val="24"/>
        </w:rPr>
        <w:t>ом- социјалном</w:t>
      </w:r>
      <w:r w:rsidRPr="00526289">
        <w:rPr>
          <w:rFonts w:ascii="Times New Roman" w:eastAsia="Arial" w:hAnsi="Times New Roman" w:cs="Times New Roman"/>
          <w:sz w:val="24"/>
          <w:szCs w:val="24"/>
        </w:rPr>
        <w:t xml:space="preserve"> цен</w:t>
      </w:r>
      <w:r w:rsidR="00EC4F44" w:rsidRPr="00526289">
        <w:rPr>
          <w:rFonts w:ascii="Times New Roman" w:eastAsia="Arial" w:hAnsi="Times New Roman" w:cs="Times New Roman"/>
          <w:sz w:val="24"/>
          <w:szCs w:val="24"/>
        </w:rPr>
        <w:t>ом</w:t>
      </w:r>
      <w:r w:rsidRPr="00526289">
        <w:rPr>
          <w:rFonts w:ascii="Times New Roman" w:eastAsia="Arial" w:hAnsi="Times New Roman" w:cs="Times New Roman"/>
          <w:sz w:val="24"/>
          <w:szCs w:val="24"/>
        </w:rPr>
        <w:t>, нисмо у могућности да покри</w:t>
      </w:r>
      <w:r w:rsidR="003B75F2" w:rsidRPr="00526289">
        <w:rPr>
          <w:rFonts w:ascii="Times New Roman" w:eastAsia="Arial" w:hAnsi="Times New Roman" w:cs="Times New Roman"/>
          <w:sz w:val="24"/>
          <w:szCs w:val="24"/>
        </w:rPr>
        <w:t>јемо</w:t>
      </w:r>
      <w:r w:rsidRPr="00526289">
        <w:rPr>
          <w:rFonts w:ascii="Times New Roman" w:eastAsia="Arial" w:hAnsi="Times New Roman" w:cs="Times New Roman"/>
          <w:sz w:val="24"/>
          <w:szCs w:val="24"/>
        </w:rPr>
        <w:t xml:space="preserve"> ни операт</w:t>
      </w:r>
      <w:r w:rsidR="003B75F2" w:rsidRPr="00526289">
        <w:rPr>
          <w:rFonts w:ascii="Times New Roman" w:eastAsia="Arial" w:hAnsi="Times New Roman" w:cs="Times New Roman"/>
          <w:sz w:val="24"/>
          <w:szCs w:val="24"/>
        </w:rPr>
        <w:t>ивне трошкове, не рачунајући ин</w:t>
      </w:r>
      <w:r w:rsidRPr="00526289">
        <w:rPr>
          <w:rFonts w:ascii="Times New Roman" w:eastAsia="Arial" w:hAnsi="Times New Roman" w:cs="Times New Roman"/>
          <w:sz w:val="24"/>
          <w:szCs w:val="24"/>
        </w:rPr>
        <w:t xml:space="preserve">вестиције, одржавање, итд, зато смо 2018. </w:t>
      </w:r>
      <w:r w:rsidR="00E615F3"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одини тражили најоптималниј</w:t>
      </w:r>
      <w:r w:rsidR="003B75F2"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решење. Хтели смо мазутну котларницу заменити уград</w:t>
      </w:r>
      <w:r w:rsidR="003B75F2" w:rsidRPr="00526289">
        <w:rPr>
          <w:rFonts w:ascii="Times New Roman" w:eastAsia="Arial" w:hAnsi="Times New Roman" w:cs="Times New Roman"/>
          <w:sz w:val="24"/>
          <w:szCs w:val="24"/>
        </w:rPr>
        <w:t>њом гасгенератора</w:t>
      </w:r>
      <w:r w:rsidRPr="00526289">
        <w:rPr>
          <w:rFonts w:ascii="Times New Roman" w:eastAsia="Arial" w:hAnsi="Times New Roman" w:cs="Times New Roman"/>
          <w:sz w:val="24"/>
          <w:szCs w:val="24"/>
        </w:rPr>
        <w:t>,</w:t>
      </w:r>
      <w:r w:rsidR="003B75F2"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тиме бисмо могли уклони</w:t>
      </w:r>
      <w:r w:rsidR="003B75F2" w:rsidRPr="00526289">
        <w:rPr>
          <w:rFonts w:ascii="Times New Roman" w:eastAsia="Arial" w:hAnsi="Times New Roman" w:cs="Times New Roman"/>
          <w:sz w:val="24"/>
          <w:szCs w:val="24"/>
        </w:rPr>
        <w:t>ли</w:t>
      </w:r>
      <w:r w:rsidRPr="00526289">
        <w:rPr>
          <w:rFonts w:ascii="Times New Roman" w:eastAsia="Arial" w:hAnsi="Times New Roman" w:cs="Times New Roman"/>
          <w:sz w:val="24"/>
          <w:szCs w:val="24"/>
        </w:rPr>
        <w:t xml:space="preserve"> заједничку котларницу, и могли бисмо обезбедити рационалније</w:t>
      </w:r>
      <w:r w:rsidR="003B75F2" w:rsidRPr="00526289">
        <w:rPr>
          <w:rFonts w:ascii="Times New Roman" w:eastAsia="Arial" w:hAnsi="Times New Roman" w:cs="Times New Roman"/>
          <w:sz w:val="24"/>
          <w:szCs w:val="24"/>
        </w:rPr>
        <w:t xml:space="preserve"> коришћење и</w:t>
      </w:r>
      <w:r w:rsidRPr="00526289">
        <w:rPr>
          <w:rFonts w:ascii="Times New Roman" w:eastAsia="Arial" w:hAnsi="Times New Roman" w:cs="Times New Roman"/>
          <w:sz w:val="24"/>
          <w:szCs w:val="24"/>
        </w:rPr>
        <w:t xml:space="preserve"> чистиј</w:t>
      </w:r>
      <w:r w:rsidR="003B75F2"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енергију по зград</w:t>
      </w:r>
      <w:r w:rsidR="003B75F2"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ма. На жалост од 30.августа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одине чекамо на одговор Републичке комисије за јавне набавке, пошто је</w:t>
      </w:r>
      <w:r w:rsidR="003B75F2" w:rsidRPr="00526289">
        <w:rPr>
          <w:rFonts w:ascii="Times New Roman" w:eastAsia="Arial" w:hAnsi="Times New Roman" w:cs="Times New Roman"/>
          <w:sz w:val="24"/>
          <w:szCs w:val="24"/>
        </w:rPr>
        <w:t xml:space="preserve"> на јавну набавку поднета</w:t>
      </w:r>
      <w:r w:rsidRPr="00526289">
        <w:rPr>
          <w:rFonts w:ascii="Times New Roman" w:eastAsia="Arial" w:hAnsi="Times New Roman" w:cs="Times New Roman"/>
          <w:sz w:val="24"/>
          <w:szCs w:val="24"/>
        </w:rPr>
        <w:t xml:space="preserve"> жалба.</w:t>
      </w:r>
      <w:r w:rsidR="003B75F2"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Након пројекта</w:t>
      </w:r>
      <w:r w:rsidR="003B75F2"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увођења гас генератора желимо привући нове кориснике. Циљ нам је да покри</w:t>
      </w:r>
      <w:r w:rsidR="003B75F2" w:rsidRPr="00526289">
        <w:rPr>
          <w:rFonts w:ascii="Times New Roman" w:eastAsia="Arial" w:hAnsi="Times New Roman" w:cs="Times New Roman"/>
          <w:sz w:val="24"/>
          <w:szCs w:val="24"/>
        </w:rPr>
        <w:t>јемо</w:t>
      </w:r>
      <w:r w:rsidRPr="00526289">
        <w:rPr>
          <w:rFonts w:ascii="Times New Roman" w:eastAsia="Arial" w:hAnsi="Times New Roman" w:cs="Times New Roman"/>
          <w:sz w:val="24"/>
          <w:szCs w:val="24"/>
        </w:rPr>
        <w:t xml:space="preserve"> цео систем. </w:t>
      </w:r>
    </w:p>
    <w:p w:rsidR="006B5FEA" w:rsidRPr="00526289" w:rsidRDefault="006B5FEA">
      <w:pPr>
        <w:pStyle w:val="Normal1"/>
        <w:jc w:val="center"/>
        <w:rPr>
          <w:rFonts w:ascii="Times New Roman" w:eastAsia="Arial" w:hAnsi="Times New Roman" w:cs="Times New Roman"/>
          <w:b/>
          <w:sz w:val="24"/>
          <w:szCs w:val="24"/>
        </w:rPr>
      </w:pPr>
    </w:p>
    <w:p w:rsidR="006B5FEA" w:rsidRPr="00526289" w:rsidRDefault="00D863AD">
      <w:pPr>
        <w:pStyle w:val="Normal1"/>
        <w:numPr>
          <w:ilvl w:val="1"/>
          <w:numId w:val="6"/>
        </w:numPr>
        <w:pBdr>
          <w:top w:val="nil"/>
          <w:left w:val="nil"/>
          <w:bottom w:val="nil"/>
          <w:right w:val="nil"/>
          <w:between w:val="nil"/>
        </w:pBdr>
        <w:spacing w:after="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ПОГРЕБНЕ УСЛУГЕ И РАД ГРОБЉА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На основу општинске одлуке о обављању комуналне делатности управљање гробљима и погребне услуге, ЈП </w:t>
      </w:r>
      <w:r w:rsidR="00881B8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Комград</w:t>
      </w:r>
      <w:r w:rsidR="00881B8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врши сахрањивање, одржавање гробаље</w:t>
      </w:r>
      <w:r w:rsidR="00881B8C"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на </w:t>
      </w:r>
      <w:r w:rsidRPr="00526289">
        <w:rPr>
          <w:rFonts w:ascii="Times New Roman" w:eastAsia="Arial" w:hAnsi="Times New Roman" w:cs="Times New Roman"/>
          <w:sz w:val="24"/>
          <w:szCs w:val="24"/>
        </w:rPr>
        <w:lastRenderedPageBreak/>
        <w:t>сенћанском путу и на моравичком путу, односно одржава спомен обележј</w:t>
      </w:r>
      <w:r w:rsidR="00881B8C"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w:t>
      </w:r>
      <w:r w:rsidR="00881B8C" w:rsidRPr="00526289">
        <w:rPr>
          <w:rFonts w:ascii="Times New Roman" w:eastAsia="Arial" w:hAnsi="Times New Roman" w:cs="Times New Roman"/>
          <w:sz w:val="24"/>
          <w:szCs w:val="24"/>
        </w:rPr>
        <w:t xml:space="preserve">као </w:t>
      </w:r>
      <w:r w:rsidRPr="00526289">
        <w:rPr>
          <w:rFonts w:ascii="Times New Roman" w:eastAsia="Arial" w:hAnsi="Times New Roman" w:cs="Times New Roman"/>
          <w:sz w:val="24"/>
          <w:szCs w:val="24"/>
        </w:rPr>
        <w:t xml:space="preserve">и одржавање капеле.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Циљ код погребнe услуге je уређење и модернизација погребних услуга. </w:t>
      </w:r>
      <w:r w:rsidRPr="00526289">
        <w:rPr>
          <w:rFonts w:ascii="Times New Roman" w:eastAsia="Arial" w:hAnsi="Times New Roman" w:cs="Times New Roman"/>
          <w:sz w:val="24"/>
          <w:szCs w:val="24"/>
        </w:rPr>
        <w:br/>
        <w:t>Првобитно морамо анализирати стање погребне делатности, како функционише погребна делатност, мапирање гробља, поступак прузимањ</w:t>
      </w:r>
      <w:r w:rsidR="00881B8C"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и уређења град</w:t>
      </w:r>
      <w:r w:rsidR="00881B8C" w:rsidRPr="00526289">
        <w:rPr>
          <w:rFonts w:ascii="Times New Roman" w:eastAsia="Arial" w:hAnsi="Times New Roman" w:cs="Times New Roman"/>
          <w:sz w:val="24"/>
          <w:szCs w:val="24"/>
        </w:rPr>
        <w:t>ских, приградских, сеоских гроб</w:t>
      </w:r>
      <w:r w:rsidRPr="00526289">
        <w:rPr>
          <w:rFonts w:ascii="Times New Roman" w:eastAsia="Arial" w:hAnsi="Times New Roman" w:cs="Times New Roman"/>
          <w:sz w:val="24"/>
          <w:szCs w:val="24"/>
        </w:rPr>
        <w:t>ља, предлог поргебних пакета.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Јавно предузеће не поседује у довољној мери информацију о гробним местима, корисницима, вођењу свеукупне евиденције о п</w:t>
      </w:r>
      <w:r w:rsidR="00087B15" w:rsidRPr="00526289">
        <w:rPr>
          <w:rFonts w:ascii="Times New Roman" w:eastAsia="Arial" w:hAnsi="Times New Roman" w:cs="Times New Roman"/>
          <w:sz w:val="24"/>
          <w:szCs w:val="24"/>
        </w:rPr>
        <w:t>реминулима, интернет објавама, т</w:t>
      </w:r>
      <w:r w:rsidRPr="00526289">
        <w:rPr>
          <w:rFonts w:ascii="Times New Roman" w:eastAsia="Arial" w:hAnsi="Times New Roman" w:cs="Times New Roman"/>
          <w:sz w:val="24"/>
          <w:szCs w:val="24"/>
        </w:rPr>
        <w:t>иповима услуга, генерално и моделима наставка одржавања гробног места, који преузимају наследници. Као проблем можемо навести и недовољно унапређен однос са странкама, а проблем је и лоша наплата потраживања, као и квалитетнија комуникација са заинтересованом јавношћу. Поступак пр</w:t>
      </w:r>
      <w:r w:rsidR="00087B15" w:rsidRPr="00526289">
        <w:rPr>
          <w:rFonts w:ascii="Times New Roman" w:eastAsia="Arial" w:hAnsi="Times New Roman" w:cs="Times New Roman"/>
          <w:sz w:val="24"/>
          <w:szCs w:val="24"/>
        </w:rPr>
        <w:t>еузимања и уређења сеоских гроб</w:t>
      </w:r>
      <w:r w:rsidRPr="00526289">
        <w:rPr>
          <w:rFonts w:ascii="Times New Roman" w:eastAsia="Arial" w:hAnsi="Times New Roman" w:cs="Times New Roman"/>
          <w:sz w:val="24"/>
          <w:szCs w:val="24"/>
        </w:rPr>
        <w:t>ља је комплексан поступак, који тражи добру припрему и комуни</w:t>
      </w:r>
      <w:r w:rsidR="00087B15" w:rsidRPr="00526289">
        <w:rPr>
          <w:rFonts w:ascii="Times New Roman" w:eastAsia="Arial" w:hAnsi="Times New Roman" w:cs="Times New Roman"/>
          <w:sz w:val="24"/>
          <w:szCs w:val="24"/>
        </w:rPr>
        <w:t>кацију локалне самоуправе, месн</w:t>
      </w:r>
      <w:r w:rsidRPr="00526289">
        <w:rPr>
          <w:rFonts w:ascii="Times New Roman" w:eastAsia="Arial" w:hAnsi="Times New Roman" w:cs="Times New Roman"/>
          <w:sz w:val="24"/>
          <w:szCs w:val="24"/>
        </w:rPr>
        <w:t>их заједница и Јавног предузећа.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Зграда капеле, као и опрема су дотрајали. Потребно је инвестирати у зграду, као и </w:t>
      </w:r>
      <w:r w:rsidR="00087B15" w:rsidRPr="00526289">
        <w:rPr>
          <w:rFonts w:ascii="Times New Roman" w:eastAsia="Arial" w:hAnsi="Times New Roman" w:cs="Times New Roman"/>
          <w:sz w:val="24"/>
          <w:szCs w:val="24"/>
        </w:rPr>
        <w:t xml:space="preserve">у </w:t>
      </w:r>
      <w:r w:rsidRPr="00526289">
        <w:rPr>
          <w:rFonts w:ascii="Times New Roman" w:eastAsia="Arial" w:hAnsi="Times New Roman" w:cs="Times New Roman"/>
          <w:sz w:val="24"/>
          <w:szCs w:val="24"/>
        </w:rPr>
        <w:t>поправк</w:t>
      </w:r>
      <w:r w:rsidR="00087B15"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кровне конструкције, која прокишњава. Мораћемо поставити и надзорни систем – камере, због учесталих крађа и намета вандала.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Желимо уредити и окружење и наручити пројекат за уређење розаријума и урне зида.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Желимо даље проширивати мрежу гробнице. Желимо увести пакете погребних услуга, како бисмо што боље одговарали захтевима наших корисника. Понудићемо и као нову услугу одржавање гробних места. </w:t>
      </w:r>
    </w:p>
    <w:p w:rsidR="006B5FEA" w:rsidRPr="00526289" w:rsidRDefault="006B5FEA">
      <w:pPr>
        <w:pStyle w:val="Normal1"/>
        <w:ind w:firstLine="709"/>
        <w:jc w:val="both"/>
        <w:rPr>
          <w:rFonts w:ascii="Times New Roman" w:eastAsia="Arial" w:hAnsi="Times New Roman" w:cs="Times New Roman"/>
          <w:b/>
          <w:sz w:val="24"/>
          <w:szCs w:val="24"/>
        </w:rPr>
      </w:pPr>
    </w:p>
    <w:p w:rsidR="006B5FEA" w:rsidRPr="00526289" w:rsidRDefault="00D863AD">
      <w:pPr>
        <w:pStyle w:val="Normal1"/>
        <w:numPr>
          <w:ilvl w:val="1"/>
          <w:numId w:val="6"/>
        </w:numPr>
        <w:pBdr>
          <w:top w:val="nil"/>
          <w:left w:val="nil"/>
          <w:bottom w:val="nil"/>
          <w:right w:val="nil"/>
          <w:between w:val="nil"/>
        </w:pBdr>
        <w:spacing w:after="0"/>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ПРОШИРИВАЊЕ ДЕЛАТНОСТИ НА НАСЕЉУ СТАРА МОРАВИЦА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 складу са Законом о јавним предузећима и на основу Закона о локалним самоуправа, на територији једне општине само једно јавно предузеће може да обавља једну врсту комуналне делатности, сходно томе, пратећи општинске планове, краткорочне, дугорочне планове јавно предузеће „Комград” ће постепено преузети одговорност и вршиће одржавање зелених површина, зимску службу, снабдевање грађана водом и пречишћавање отпадних вода и изношење смећа. За овакво проширење неопходно је уз</w:t>
      </w:r>
      <w:r w:rsidR="00087B15" w:rsidRPr="00526289">
        <w:rPr>
          <w:rFonts w:ascii="Times New Roman" w:eastAsia="Arial" w:hAnsi="Times New Roman" w:cs="Times New Roman"/>
          <w:sz w:val="24"/>
          <w:szCs w:val="24"/>
        </w:rPr>
        <w:t>ети</w:t>
      </w:r>
      <w:r w:rsidRPr="00526289">
        <w:rPr>
          <w:rFonts w:ascii="Times New Roman" w:eastAsia="Arial" w:hAnsi="Times New Roman" w:cs="Times New Roman"/>
          <w:sz w:val="24"/>
          <w:szCs w:val="24"/>
        </w:rPr>
        <w:t xml:space="preserve"> у обзир да ћемо повећати</w:t>
      </w:r>
      <w:r w:rsidR="00087B15" w:rsidRPr="00526289">
        <w:rPr>
          <w:rFonts w:ascii="Times New Roman" w:eastAsia="Arial" w:hAnsi="Times New Roman" w:cs="Times New Roman"/>
          <w:sz w:val="24"/>
          <w:szCs w:val="24"/>
        </w:rPr>
        <w:t xml:space="preserve"> кадровску структуру, мораћемо </w:t>
      </w:r>
      <w:r w:rsidRPr="00526289">
        <w:rPr>
          <w:rFonts w:ascii="Times New Roman" w:eastAsia="Arial" w:hAnsi="Times New Roman" w:cs="Times New Roman"/>
          <w:sz w:val="24"/>
          <w:szCs w:val="24"/>
        </w:rPr>
        <w:t xml:space="preserve">повећати сталне трошкове за потребе обрачунске јединице у Старој Моравици, трошкове горива и остале </w:t>
      </w:r>
      <w:r w:rsidR="00087B15" w:rsidRPr="00526289">
        <w:rPr>
          <w:rFonts w:ascii="Times New Roman" w:eastAsia="Arial" w:hAnsi="Times New Roman" w:cs="Times New Roman"/>
          <w:sz w:val="24"/>
          <w:szCs w:val="24"/>
        </w:rPr>
        <w:t>текуће</w:t>
      </w:r>
      <w:r w:rsidRPr="00526289">
        <w:rPr>
          <w:rFonts w:ascii="Times New Roman" w:eastAsia="Arial" w:hAnsi="Times New Roman" w:cs="Times New Roman"/>
          <w:sz w:val="24"/>
          <w:szCs w:val="24"/>
        </w:rPr>
        <w:t xml:space="preserve"> трошкове. Након утврђивања чињеничног стања, у каквом је стању водоводна мрежа и возни парк, пројектоваћемо трошкове за инвестиције. </w:t>
      </w: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ПЛАН ЗАРАДА И ЗАПОШЉАВАЊЕ</w:t>
      </w:r>
    </w:p>
    <w:p w:rsidR="006B5FEA" w:rsidRPr="00526289" w:rsidRDefault="006B5FEA">
      <w:pPr>
        <w:pStyle w:val="Normal1"/>
        <w:pBdr>
          <w:top w:val="nil"/>
          <w:left w:val="nil"/>
          <w:bottom w:val="nil"/>
          <w:right w:val="nil"/>
          <w:between w:val="nil"/>
        </w:pBdr>
        <w:spacing w:after="0"/>
        <w:ind w:left="720" w:hanging="720"/>
        <w:jc w:val="both"/>
        <w:rPr>
          <w:rFonts w:ascii="Times New Roman" w:eastAsia="Arial" w:hAnsi="Times New Roman" w:cs="Times New Roman"/>
          <w:b/>
          <w:color w:val="000000"/>
          <w:sz w:val="32"/>
          <w:szCs w:val="32"/>
        </w:rPr>
      </w:pP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Трошкови запослених обухватају комплетне персоналне трошкове, односно зараде, ангажовање по уговорима и остала лична примања. Маса за зараде је планирана на основу планираног броја запослених који је усклађен са Одлуком о максималном </w:t>
      </w:r>
      <w:r w:rsidRPr="00526289">
        <w:rPr>
          <w:rFonts w:ascii="Times New Roman" w:eastAsia="Arial" w:hAnsi="Times New Roman" w:cs="Times New Roman"/>
          <w:sz w:val="24"/>
          <w:szCs w:val="24"/>
        </w:rPr>
        <w:lastRenderedPageBreak/>
        <w:t xml:space="preserve">броју запослених на неодређено време у систему локалне самоуправе Општине Бачка Топола за 2018.године. </w:t>
      </w: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Приликом пројекције, новчана маса за исплату зарада запосленим лицима сачињена је на основу укупног броја запослених узимајући у обзир смањење броја извршилаца у односу на план претходне године, годишњег фонда часова рада, коефицијента радног места запосленог који је утврђен  уговором о раду и вредности радног часа од 143,00 динара у бруто износу, али Одлуком о висини минималне цене рада за </w:t>
      </w:r>
      <w:r w:rsidR="007A24C1" w:rsidRPr="00526289">
        <w:rPr>
          <w:rFonts w:ascii="Times New Roman" w:eastAsia="Arial" w:hAnsi="Times New Roman" w:cs="Times New Roman"/>
          <w:sz w:val="24"/>
          <w:szCs w:val="24"/>
        </w:rPr>
        <w:t xml:space="preserve">период јануар </w:t>
      </w:r>
      <w:r w:rsidR="008B5C5D" w:rsidRPr="00526289">
        <w:rPr>
          <w:rFonts w:ascii="Times New Roman" w:eastAsia="Arial" w:hAnsi="Times New Roman" w:cs="Times New Roman"/>
          <w:sz w:val="24"/>
          <w:szCs w:val="24"/>
        </w:rPr>
        <w:t>–</w:t>
      </w:r>
      <w:r w:rsidR="007A24C1" w:rsidRPr="00526289">
        <w:rPr>
          <w:rFonts w:ascii="Times New Roman" w:eastAsia="Arial" w:hAnsi="Times New Roman" w:cs="Times New Roman"/>
          <w:sz w:val="24"/>
          <w:szCs w:val="24"/>
        </w:rPr>
        <w:t xml:space="preserve"> децембар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одине је предвиђено да за минималну цен</w:t>
      </w:r>
      <w:r w:rsidR="007A24C1"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 xml:space="preserve"> рада морамо обезбедити 153 динара. Такође, пројектована је већа накнада за минули рад за 0,4 % због већег износа година стажа запослених. У пројекцији исказане бруто масе је садржана и висина новчане масе по умањењу за 10% која ће се приликом сваке исплате преносити на издвојени рачун буџета Републике Србије. Разлика која се уплаћује у буџет, такође се евидентира у оквиру групе рачуна 52 – Трошкови зарада, накнада зарада и остали лични трошкови. Недостајућа радна снага ангажује се преко уговора о привремено – повременим пословима и на основу уговора о делу.</w:t>
      </w:r>
      <w:r w:rsidR="004D66F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Трошкови накнада за лица ангажована по уговору о делу и на привремено повременим</w:t>
      </w:r>
      <w:r w:rsidR="004D66F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пословима су планирана у складу са законским ограничењима у износу и броју извршилаца. У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одини су планирана средства за исплату отпремнина запослених који остварују услове за одлазак у пензију. Услов за пензију испуњава два запослен</w:t>
      </w:r>
      <w:r w:rsidR="004D66FF"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и планирана је исплата отпремнина у износу од три пр</w:t>
      </w:r>
      <w:r w:rsidR="009E2B75" w:rsidRPr="00526289">
        <w:rPr>
          <w:rFonts w:ascii="Times New Roman" w:eastAsia="Arial" w:hAnsi="Times New Roman" w:cs="Times New Roman"/>
          <w:sz w:val="24"/>
          <w:szCs w:val="24"/>
        </w:rPr>
        <w:t>осечне зараде (</w:t>
      </w:r>
      <w:r w:rsidR="004D66FF" w:rsidRPr="00526289">
        <w:rPr>
          <w:rFonts w:ascii="Times New Roman" w:eastAsia="Arial" w:hAnsi="Times New Roman" w:cs="Times New Roman"/>
          <w:sz w:val="24"/>
          <w:szCs w:val="24"/>
        </w:rPr>
        <w:t>према колективно</w:t>
      </w:r>
      <w:r w:rsidRPr="00526289">
        <w:rPr>
          <w:rFonts w:ascii="Times New Roman" w:eastAsia="Arial" w:hAnsi="Times New Roman" w:cs="Times New Roman"/>
          <w:sz w:val="24"/>
          <w:szCs w:val="24"/>
        </w:rPr>
        <w:t>м уговор</w:t>
      </w:r>
      <w:r w:rsidR="004D66FF" w:rsidRPr="00526289">
        <w:rPr>
          <w:rFonts w:ascii="Times New Roman" w:eastAsia="Arial" w:hAnsi="Times New Roman" w:cs="Times New Roman"/>
          <w:sz w:val="24"/>
          <w:szCs w:val="24"/>
        </w:rPr>
        <w:t>у</w:t>
      </w:r>
      <w:r w:rsidRPr="00526289">
        <w:rPr>
          <w:rFonts w:ascii="Times New Roman" w:eastAsia="Arial" w:hAnsi="Times New Roman" w:cs="Times New Roman"/>
          <w:sz w:val="24"/>
          <w:szCs w:val="24"/>
        </w:rPr>
        <w:t>).</w:t>
      </w:r>
      <w:r w:rsidR="004D66F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Трошкови уговора о делу планирани су у мањем износу у односу на процену, и одн</w:t>
      </w:r>
      <w:r w:rsidR="004D66FF" w:rsidRPr="00526289">
        <w:rPr>
          <w:rFonts w:ascii="Times New Roman" w:eastAsia="Arial" w:hAnsi="Times New Roman" w:cs="Times New Roman"/>
          <w:sz w:val="24"/>
          <w:szCs w:val="24"/>
        </w:rPr>
        <w:t>осе се на накнаду за рад члана К</w:t>
      </w:r>
      <w:r w:rsidRPr="00526289">
        <w:rPr>
          <w:rFonts w:ascii="Times New Roman" w:eastAsia="Arial" w:hAnsi="Times New Roman" w:cs="Times New Roman"/>
          <w:sz w:val="24"/>
          <w:szCs w:val="24"/>
        </w:rPr>
        <w:t>омисије за рекламације из удружења за заштиту потрошача, на адвокатск</w:t>
      </w:r>
      <w:r w:rsidR="004D66FF"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заступањ</w:t>
      </w:r>
      <w:r w:rsidR="004D66FF"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пред судовима, ветеринара. Трошкови привремених и повремених послова су планирани у износу од </w:t>
      </w:r>
      <w:r w:rsidR="00D278A9" w:rsidRPr="00526289">
        <w:rPr>
          <w:rFonts w:ascii="Times New Roman" w:eastAsia="Arial" w:hAnsi="Times New Roman" w:cs="Times New Roman"/>
          <w:sz w:val="24"/>
          <w:szCs w:val="24"/>
        </w:rPr>
        <w:t>1.500</w:t>
      </w:r>
      <w:r w:rsidRPr="00526289">
        <w:rPr>
          <w:rFonts w:ascii="Times New Roman" w:eastAsia="Arial" w:hAnsi="Times New Roman" w:cs="Times New Roman"/>
          <w:sz w:val="24"/>
          <w:szCs w:val="24"/>
        </w:rPr>
        <w:t>.000 динара</w:t>
      </w:r>
      <w:r w:rsidR="00D278A9" w:rsidRPr="00526289">
        <w:rPr>
          <w:rFonts w:ascii="Times New Roman" w:eastAsia="Arial" w:hAnsi="Times New Roman" w:cs="Times New Roman"/>
          <w:sz w:val="24"/>
          <w:szCs w:val="24"/>
        </w:rPr>
        <w:t>, која ставка је била 1.200.000 у 2018. години</w:t>
      </w:r>
      <w:r w:rsidRPr="00526289">
        <w:rPr>
          <w:rFonts w:ascii="Times New Roman" w:eastAsia="Arial" w:hAnsi="Times New Roman" w:cs="Times New Roman"/>
          <w:sz w:val="24"/>
          <w:szCs w:val="24"/>
        </w:rPr>
        <w:t xml:space="preserve">. </w:t>
      </w:r>
      <w:r w:rsidR="00C4655F" w:rsidRPr="00526289">
        <w:rPr>
          <w:rFonts w:ascii="Times New Roman" w:eastAsia="Arial" w:hAnsi="Times New Roman" w:cs="Times New Roman"/>
          <w:sz w:val="24"/>
          <w:szCs w:val="24"/>
        </w:rPr>
        <w:t xml:space="preserve">Уговор о делу је планиран у износу од 1.400.000 – за прикључак на грејање,услуге службеника за јавне набавке, услуге хлорисања. </w:t>
      </w:r>
      <w:r w:rsidRPr="00526289">
        <w:rPr>
          <w:rFonts w:ascii="Times New Roman" w:eastAsia="Arial" w:hAnsi="Times New Roman" w:cs="Times New Roman"/>
          <w:sz w:val="24"/>
          <w:szCs w:val="24"/>
        </w:rPr>
        <w:t xml:space="preserve">Јубиларне награде у износу од </w:t>
      </w:r>
      <w:r w:rsidR="00D278A9" w:rsidRPr="00526289">
        <w:rPr>
          <w:rFonts w:ascii="Times New Roman" w:eastAsia="Arial" w:hAnsi="Times New Roman" w:cs="Times New Roman"/>
          <w:sz w:val="24"/>
          <w:szCs w:val="24"/>
        </w:rPr>
        <w:t>1.400</w:t>
      </w:r>
      <w:r w:rsidRPr="00526289">
        <w:rPr>
          <w:rFonts w:ascii="Times New Roman" w:eastAsia="Arial" w:hAnsi="Times New Roman" w:cs="Times New Roman"/>
          <w:sz w:val="24"/>
          <w:szCs w:val="24"/>
        </w:rPr>
        <w:t xml:space="preserve">.000 динара </w:t>
      </w:r>
      <w:r w:rsidR="00C4655F" w:rsidRPr="00526289">
        <w:rPr>
          <w:rFonts w:ascii="Times New Roman" w:eastAsia="Arial" w:hAnsi="Times New Roman" w:cs="Times New Roman"/>
          <w:sz w:val="24"/>
          <w:szCs w:val="24"/>
        </w:rPr>
        <w:t>за</w:t>
      </w:r>
      <w:r w:rsidRPr="00526289">
        <w:rPr>
          <w:rFonts w:ascii="Times New Roman" w:eastAsia="Arial" w:hAnsi="Times New Roman" w:cs="Times New Roman"/>
          <w:sz w:val="24"/>
          <w:szCs w:val="24"/>
        </w:rPr>
        <w:t xml:space="preserve"> запослен</w:t>
      </w:r>
      <w:r w:rsidR="004D66FF"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а у складу </w:t>
      </w:r>
      <w:r w:rsidR="00C4655F" w:rsidRPr="00526289">
        <w:rPr>
          <w:rFonts w:ascii="Times New Roman" w:eastAsia="Arial" w:hAnsi="Times New Roman" w:cs="Times New Roman"/>
          <w:sz w:val="24"/>
          <w:szCs w:val="24"/>
        </w:rPr>
        <w:t>с</w:t>
      </w:r>
      <w:r w:rsidRPr="00526289">
        <w:rPr>
          <w:rFonts w:ascii="Times New Roman" w:eastAsia="Arial" w:hAnsi="Times New Roman" w:cs="Times New Roman"/>
          <w:sz w:val="24"/>
          <w:szCs w:val="24"/>
        </w:rPr>
        <w:t>а  чланом 69. Посебног колективног уговора за јавна предузећа у комуналној делатности на територији Ре</w:t>
      </w:r>
      <w:r w:rsidR="00C4655F" w:rsidRPr="00526289">
        <w:rPr>
          <w:rFonts w:ascii="Times New Roman" w:eastAsia="Arial" w:hAnsi="Times New Roman" w:cs="Times New Roman"/>
          <w:sz w:val="24"/>
          <w:szCs w:val="24"/>
        </w:rPr>
        <w:t>публике Србије („Сл.Гласник РС“</w:t>
      </w:r>
      <w:r w:rsidRPr="00526289">
        <w:rPr>
          <w:rFonts w:ascii="Times New Roman" w:eastAsia="Arial" w:hAnsi="Times New Roman" w:cs="Times New Roman"/>
          <w:sz w:val="24"/>
          <w:szCs w:val="24"/>
        </w:rPr>
        <w:t>бр.27/2015) , као и Анексима уговора о раду који су усаглашени са одредбама закона и колективни</w:t>
      </w:r>
      <w:r w:rsidR="004D66FF" w:rsidRPr="00526289">
        <w:rPr>
          <w:rFonts w:ascii="Times New Roman" w:eastAsia="Arial" w:hAnsi="Times New Roman" w:cs="Times New Roman"/>
          <w:sz w:val="24"/>
          <w:szCs w:val="24"/>
        </w:rPr>
        <w:t>м</w:t>
      </w:r>
      <w:r w:rsidRPr="00526289">
        <w:rPr>
          <w:rFonts w:ascii="Times New Roman" w:eastAsia="Arial" w:hAnsi="Times New Roman" w:cs="Times New Roman"/>
          <w:sz w:val="24"/>
          <w:szCs w:val="24"/>
        </w:rPr>
        <w:t xml:space="preserve"> уговор</w:t>
      </w:r>
      <w:r w:rsidR="004D66FF" w:rsidRPr="00526289">
        <w:rPr>
          <w:rFonts w:ascii="Times New Roman" w:eastAsia="Arial" w:hAnsi="Times New Roman" w:cs="Times New Roman"/>
          <w:sz w:val="24"/>
          <w:szCs w:val="24"/>
        </w:rPr>
        <w:t>ом</w:t>
      </w:r>
      <w:r w:rsidRPr="00526289">
        <w:rPr>
          <w:rFonts w:ascii="Times New Roman" w:eastAsia="Arial" w:hAnsi="Times New Roman" w:cs="Times New Roman"/>
          <w:sz w:val="24"/>
          <w:szCs w:val="24"/>
        </w:rPr>
        <w:t>. Трошкови превоза запослених на посао и са посла су планирани</w:t>
      </w:r>
      <w:r w:rsidR="00D278A9" w:rsidRPr="00526289">
        <w:rPr>
          <w:rFonts w:ascii="Times New Roman" w:eastAsia="Arial" w:hAnsi="Times New Roman" w:cs="Times New Roman"/>
          <w:sz w:val="24"/>
          <w:szCs w:val="24"/>
        </w:rPr>
        <w:t xml:space="preserve"> у износу од 1</w:t>
      </w:r>
      <w:r w:rsidRPr="00526289">
        <w:rPr>
          <w:rFonts w:ascii="Times New Roman" w:eastAsia="Arial" w:hAnsi="Times New Roman" w:cs="Times New Roman"/>
          <w:sz w:val="24"/>
          <w:szCs w:val="24"/>
        </w:rPr>
        <w:t>.</w:t>
      </w:r>
      <w:r w:rsidR="00D278A9" w:rsidRPr="00526289">
        <w:rPr>
          <w:rFonts w:ascii="Times New Roman" w:eastAsia="Arial" w:hAnsi="Times New Roman" w:cs="Times New Roman"/>
          <w:sz w:val="24"/>
          <w:szCs w:val="24"/>
        </w:rPr>
        <w:t>600.000</w:t>
      </w:r>
      <w:r w:rsidRPr="00526289">
        <w:rPr>
          <w:rFonts w:ascii="Times New Roman" w:eastAsia="Arial" w:hAnsi="Times New Roman" w:cs="Times New Roman"/>
          <w:sz w:val="24"/>
          <w:szCs w:val="24"/>
        </w:rPr>
        <w:t xml:space="preserve"> динара за </w:t>
      </w:r>
      <w:r w:rsidR="00D278A9" w:rsidRPr="00526289">
        <w:rPr>
          <w:rFonts w:ascii="Times New Roman" w:eastAsia="Arial" w:hAnsi="Times New Roman" w:cs="Times New Roman"/>
          <w:sz w:val="24"/>
          <w:szCs w:val="24"/>
        </w:rPr>
        <w:t>1</w:t>
      </w:r>
      <w:r w:rsidRPr="00526289">
        <w:rPr>
          <w:rFonts w:ascii="Times New Roman" w:eastAsia="Arial" w:hAnsi="Times New Roman" w:cs="Times New Roman"/>
          <w:sz w:val="24"/>
          <w:szCs w:val="24"/>
        </w:rPr>
        <w:t xml:space="preserve">4 % </w:t>
      </w:r>
      <w:r w:rsidR="00D278A9" w:rsidRPr="00526289">
        <w:rPr>
          <w:rFonts w:ascii="Times New Roman" w:eastAsia="Arial" w:hAnsi="Times New Roman" w:cs="Times New Roman"/>
          <w:sz w:val="24"/>
          <w:szCs w:val="24"/>
        </w:rPr>
        <w:t>више</w:t>
      </w:r>
      <w:r w:rsidRPr="00526289">
        <w:rPr>
          <w:rFonts w:ascii="Times New Roman" w:eastAsia="Arial" w:hAnsi="Times New Roman" w:cs="Times New Roman"/>
          <w:sz w:val="24"/>
          <w:szCs w:val="24"/>
        </w:rPr>
        <w:t xml:space="preserve"> </w:t>
      </w:r>
      <w:r w:rsidR="00D278A9" w:rsidRPr="00526289">
        <w:rPr>
          <w:rFonts w:ascii="Times New Roman" w:eastAsia="Arial" w:hAnsi="Times New Roman" w:cs="Times New Roman"/>
          <w:sz w:val="24"/>
          <w:szCs w:val="24"/>
        </w:rPr>
        <w:t>у односу на процену истих у 2018</w:t>
      </w:r>
      <w:r w:rsidR="00C4655F" w:rsidRPr="00526289">
        <w:rPr>
          <w:rFonts w:ascii="Times New Roman" w:eastAsia="Arial" w:hAnsi="Times New Roman" w:cs="Times New Roman"/>
          <w:sz w:val="24"/>
          <w:szCs w:val="24"/>
        </w:rPr>
        <w:t>.</w:t>
      </w:r>
      <w:r w:rsidR="00D278A9"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w:t>
      </w:r>
      <w:r w:rsidRPr="00526289">
        <w:rPr>
          <w:rFonts w:ascii="Times New Roman" w:eastAsia="Arial" w:hAnsi="Times New Roman" w:cs="Times New Roman"/>
          <w:color w:val="FF0000"/>
          <w:sz w:val="24"/>
          <w:szCs w:val="24"/>
        </w:rPr>
        <w:t xml:space="preserve">. </w:t>
      </w:r>
    </w:p>
    <w:p w:rsidR="006B5FEA" w:rsidRPr="00526289" w:rsidRDefault="00D863AD">
      <w:pPr>
        <w:pStyle w:val="Normal1"/>
        <w:spacing w:after="0" w:line="240" w:lineRule="auto"/>
        <w:ind w:firstLine="709"/>
        <w:jc w:val="both"/>
        <w:rPr>
          <w:rFonts w:ascii="Times New Roman" w:eastAsia="Arial" w:hAnsi="Times New Roman" w:cs="Times New Roman"/>
          <w:color w:val="FF0000"/>
          <w:sz w:val="24"/>
          <w:szCs w:val="24"/>
        </w:rPr>
      </w:pPr>
      <w:r w:rsidRPr="00526289">
        <w:rPr>
          <w:rFonts w:ascii="Times New Roman" w:eastAsia="Arial" w:hAnsi="Times New Roman" w:cs="Times New Roman"/>
          <w:sz w:val="24"/>
          <w:szCs w:val="24"/>
        </w:rPr>
        <w:t>Трошкови за службена путовања</w:t>
      </w:r>
      <w:r w:rsidR="004D66FF"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трошкови дневница </w:t>
      </w:r>
      <w:r w:rsidR="00675AC0" w:rsidRPr="00526289">
        <w:rPr>
          <w:rFonts w:ascii="Times New Roman" w:eastAsia="Arial" w:hAnsi="Times New Roman" w:cs="Times New Roman"/>
          <w:sz w:val="24"/>
          <w:szCs w:val="24"/>
        </w:rPr>
        <w:t>нису планиране за 2019. годину, а</w:t>
      </w:r>
      <w:r w:rsidRPr="00526289">
        <w:rPr>
          <w:rFonts w:ascii="Times New Roman" w:eastAsia="Arial" w:hAnsi="Times New Roman" w:cs="Times New Roman"/>
          <w:sz w:val="24"/>
          <w:szCs w:val="24"/>
        </w:rPr>
        <w:t xml:space="preserve"> накнада трошков</w:t>
      </w:r>
      <w:r w:rsidR="004D66FF"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на службеном путу </w:t>
      </w:r>
      <w:r w:rsidR="00675AC0" w:rsidRPr="00526289">
        <w:rPr>
          <w:rFonts w:ascii="Times New Roman" w:eastAsia="Arial" w:hAnsi="Times New Roman" w:cs="Times New Roman"/>
          <w:sz w:val="24"/>
          <w:szCs w:val="24"/>
        </w:rPr>
        <w:t>су</w:t>
      </w:r>
      <w:r w:rsidRPr="00526289">
        <w:rPr>
          <w:rFonts w:ascii="Times New Roman" w:eastAsia="Arial" w:hAnsi="Times New Roman" w:cs="Times New Roman"/>
          <w:sz w:val="24"/>
          <w:szCs w:val="24"/>
        </w:rPr>
        <w:t xml:space="preserve"> планиран</w:t>
      </w:r>
      <w:r w:rsidR="004D66FF" w:rsidRPr="00526289">
        <w:rPr>
          <w:rFonts w:ascii="Times New Roman" w:eastAsia="Arial" w:hAnsi="Times New Roman" w:cs="Times New Roman"/>
          <w:sz w:val="24"/>
          <w:szCs w:val="24"/>
        </w:rPr>
        <w:t>и</w:t>
      </w:r>
      <w:r w:rsidR="00675AC0" w:rsidRPr="00526289">
        <w:rPr>
          <w:rFonts w:ascii="Times New Roman" w:eastAsia="Arial" w:hAnsi="Times New Roman" w:cs="Times New Roman"/>
          <w:sz w:val="24"/>
          <w:szCs w:val="24"/>
        </w:rPr>
        <w:t xml:space="preserve"> у износу од 20.000 динара</w:t>
      </w:r>
      <w:r w:rsidRPr="00526289">
        <w:rPr>
          <w:rFonts w:ascii="Times New Roman" w:eastAsia="Arial" w:hAnsi="Times New Roman" w:cs="Times New Roman"/>
          <w:sz w:val="24"/>
          <w:szCs w:val="24"/>
        </w:rPr>
        <w:t>.</w:t>
      </w:r>
    </w:p>
    <w:p w:rsidR="006B5FEA" w:rsidRPr="00526289" w:rsidRDefault="00D863AD">
      <w:pPr>
        <w:pStyle w:val="Normal1"/>
        <w:spacing w:after="0" w:line="240" w:lineRule="auto"/>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 Исплате помоћи радницима и породици радника планирани су у износу од </w:t>
      </w:r>
      <w:r w:rsidR="00D278A9" w:rsidRPr="00526289">
        <w:rPr>
          <w:rFonts w:ascii="Times New Roman" w:eastAsia="Arial" w:hAnsi="Times New Roman" w:cs="Times New Roman"/>
          <w:sz w:val="24"/>
          <w:szCs w:val="24"/>
        </w:rPr>
        <w:t>4.296.404</w:t>
      </w:r>
      <w:r w:rsidRPr="00526289">
        <w:rPr>
          <w:rFonts w:ascii="Times New Roman" w:eastAsia="Arial" w:hAnsi="Times New Roman" w:cs="Times New Roman"/>
          <w:sz w:val="24"/>
          <w:szCs w:val="24"/>
        </w:rPr>
        <w:t xml:space="preserve"> динара, и на основу дописа од Министарство привреде од 30.октобра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бр дописа 023- 02-20161/2017-09, је предвиђено да у циљу побољшања тешког материјалног положаја запослених у јавним предузећима која се баве комуналном делатношћу, да на основу потписаног Анекса 2 Посебног колективног уговора за јавна предузећа у комуналној делатности, послодавци су у </w:t>
      </w:r>
      <w:r w:rsidR="004D66FF" w:rsidRPr="00526289">
        <w:rPr>
          <w:rFonts w:ascii="Times New Roman" w:eastAsia="Arial" w:hAnsi="Times New Roman" w:cs="Times New Roman"/>
          <w:sz w:val="24"/>
          <w:szCs w:val="24"/>
        </w:rPr>
        <w:t>обавези да планирају и запослени</w:t>
      </w:r>
      <w:r w:rsidRPr="00526289">
        <w:rPr>
          <w:rFonts w:ascii="Times New Roman" w:eastAsia="Arial" w:hAnsi="Times New Roman" w:cs="Times New Roman"/>
          <w:sz w:val="24"/>
          <w:szCs w:val="24"/>
        </w:rPr>
        <w:t>м</w:t>
      </w:r>
      <w:r w:rsidR="004D66FF"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исплат</w:t>
      </w:r>
      <w:r w:rsidR="004D66FF"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солидарн</w:t>
      </w:r>
      <w:r w:rsidR="004D66FF" w:rsidRPr="00526289">
        <w:rPr>
          <w:rFonts w:ascii="Times New Roman" w:eastAsia="Arial" w:hAnsi="Times New Roman" w:cs="Times New Roman"/>
          <w:sz w:val="24"/>
          <w:szCs w:val="24"/>
        </w:rPr>
        <w:t>у помоћ, ради ублажавања неповољ</w:t>
      </w:r>
      <w:r w:rsidRPr="00526289">
        <w:rPr>
          <w:rFonts w:ascii="Times New Roman" w:eastAsia="Arial" w:hAnsi="Times New Roman" w:cs="Times New Roman"/>
          <w:sz w:val="24"/>
          <w:szCs w:val="24"/>
        </w:rPr>
        <w:t>ног материјалног положаја, а висина солидарне помоћи по запосленом на годишњем нивоу треба да износи 41.800 динара, без порез</w:t>
      </w:r>
      <w:r w:rsidR="004D66FF" w:rsidRPr="00526289">
        <w:rPr>
          <w:rFonts w:ascii="Times New Roman" w:eastAsia="Arial" w:hAnsi="Times New Roman" w:cs="Times New Roman"/>
          <w:sz w:val="24"/>
          <w:szCs w:val="24"/>
        </w:rPr>
        <w:t>а и доприноса. Из тих разлога се</w:t>
      </w:r>
      <w:r w:rsidRPr="00526289">
        <w:rPr>
          <w:rFonts w:ascii="Times New Roman" w:eastAsia="Arial" w:hAnsi="Times New Roman" w:cs="Times New Roman"/>
          <w:sz w:val="24"/>
          <w:szCs w:val="24"/>
        </w:rPr>
        <w:t xml:space="preserve"> у Годишњем програму пословања за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одину, планирају </w:t>
      </w:r>
      <w:r w:rsidR="004D66FF" w:rsidRPr="00526289">
        <w:rPr>
          <w:rFonts w:ascii="Times New Roman" w:eastAsia="Arial" w:hAnsi="Times New Roman" w:cs="Times New Roman"/>
          <w:sz w:val="24"/>
          <w:szCs w:val="24"/>
        </w:rPr>
        <w:t>средст</w:t>
      </w:r>
      <w:r w:rsidRPr="00526289">
        <w:rPr>
          <w:rFonts w:ascii="Times New Roman" w:eastAsia="Arial" w:hAnsi="Times New Roman" w:cs="Times New Roman"/>
          <w:sz w:val="24"/>
          <w:szCs w:val="24"/>
        </w:rPr>
        <w:t xml:space="preserve">ва за те сврхе. Укупно планирани износ је </w:t>
      </w:r>
      <w:r w:rsidR="00D278A9" w:rsidRPr="00526289">
        <w:rPr>
          <w:rFonts w:ascii="Times New Roman" w:eastAsia="Arial" w:hAnsi="Times New Roman" w:cs="Times New Roman"/>
          <w:sz w:val="24"/>
          <w:szCs w:val="24"/>
        </w:rPr>
        <w:t xml:space="preserve">4.296.404 динара </w:t>
      </w:r>
      <w:r w:rsidRPr="00526289">
        <w:rPr>
          <w:rFonts w:ascii="Times New Roman" w:eastAsia="Arial" w:hAnsi="Times New Roman" w:cs="Times New Roman"/>
          <w:sz w:val="24"/>
          <w:szCs w:val="24"/>
        </w:rPr>
        <w:t>исказан са припадајућим порезом.</w:t>
      </w:r>
    </w:p>
    <w:p w:rsidR="006B5FEA" w:rsidRPr="00526289" w:rsidRDefault="00C4655F">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Отпремнинна за одласку у пензију је планирана у износу од 600.000 динара. </w:t>
      </w:r>
      <w:r w:rsidR="008B5C5D" w:rsidRPr="00526289">
        <w:rPr>
          <w:rFonts w:ascii="Times New Roman" w:eastAsia="Arial" w:hAnsi="Times New Roman" w:cs="Times New Roman"/>
          <w:sz w:val="24"/>
          <w:szCs w:val="24"/>
        </w:rPr>
        <w:t>Г</w:t>
      </w:r>
      <w:r w:rsidR="00D863AD" w:rsidRPr="00526289">
        <w:rPr>
          <w:rFonts w:ascii="Times New Roman" w:eastAsia="Arial" w:hAnsi="Times New Roman" w:cs="Times New Roman"/>
          <w:sz w:val="24"/>
          <w:szCs w:val="24"/>
        </w:rPr>
        <w:t xml:space="preserve">одину планирана је стипендија за </w:t>
      </w:r>
      <w:r w:rsidR="004D66FF" w:rsidRPr="00526289">
        <w:rPr>
          <w:rFonts w:ascii="Times New Roman" w:eastAsia="Arial" w:hAnsi="Times New Roman" w:cs="Times New Roman"/>
          <w:sz w:val="24"/>
          <w:szCs w:val="24"/>
        </w:rPr>
        <w:t xml:space="preserve">дете радника у износу од </w:t>
      </w:r>
      <w:r w:rsidR="00675AC0" w:rsidRPr="00526289">
        <w:rPr>
          <w:rFonts w:ascii="Times New Roman" w:eastAsia="Arial" w:hAnsi="Times New Roman" w:cs="Times New Roman"/>
          <w:sz w:val="24"/>
          <w:szCs w:val="24"/>
        </w:rPr>
        <w:t>1.130</w:t>
      </w:r>
      <w:r w:rsidR="004D66FF" w:rsidRPr="00526289">
        <w:rPr>
          <w:rFonts w:ascii="Times New Roman" w:eastAsia="Arial" w:hAnsi="Times New Roman" w:cs="Times New Roman"/>
          <w:sz w:val="24"/>
          <w:szCs w:val="24"/>
        </w:rPr>
        <w:t xml:space="preserve">.000 </w:t>
      </w:r>
      <w:r w:rsidR="00D863AD" w:rsidRPr="00526289">
        <w:rPr>
          <w:rFonts w:ascii="Times New Roman" w:eastAsia="Arial" w:hAnsi="Times New Roman" w:cs="Times New Roman"/>
          <w:sz w:val="24"/>
          <w:szCs w:val="24"/>
        </w:rPr>
        <w:t xml:space="preserve">динара. </w:t>
      </w:r>
      <w:r w:rsidR="00D863AD" w:rsidRPr="00526289">
        <w:rPr>
          <w:rFonts w:ascii="Times New Roman" w:eastAsia="Arial" w:hAnsi="Times New Roman" w:cs="Times New Roman"/>
          <w:sz w:val="24"/>
          <w:szCs w:val="24"/>
        </w:rPr>
        <w:lastRenderedPageBreak/>
        <w:t xml:space="preserve">Трошкови накнада чланова Надзорног одбора за 2019. </w:t>
      </w:r>
      <w:r w:rsidR="00675AC0" w:rsidRPr="00526289">
        <w:rPr>
          <w:rFonts w:ascii="Times New Roman" w:eastAsia="Arial" w:hAnsi="Times New Roman" w:cs="Times New Roman"/>
          <w:sz w:val="24"/>
          <w:szCs w:val="24"/>
        </w:rPr>
        <w:t>г</w:t>
      </w:r>
      <w:r w:rsidR="00D863AD" w:rsidRPr="00526289">
        <w:rPr>
          <w:rFonts w:ascii="Times New Roman" w:eastAsia="Arial" w:hAnsi="Times New Roman" w:cs="Times New Roman"/>
          <w:sz w:val="24"/>
          <w:szCs w:val="24"/>
        </w:rPr>
        <w:t xml:space="preserve">одину планирани су у износу од </w:t>
      </w:r>
      <w:r w:rsidR="00675AC0" w:rsidRPr="00526289">
        <w:rPr>
          <w:rFonts w:ascii="Times New Roman" w:eastAsia="Arial" w:hAnsi="Times New Roman" w:cs="Times New Roman"/>
          <w:sz w:val="24"/>
          <w:szCs w:val="24"/>
        </w:rPr>
        <w:t>740.508</w:t>
      </w:r>
      <w:r w:rsidR="00D863AD" w:rsidRPr="00526289">
        <w:rPr>
          <w:rFonts w:ascii="Times New Roman" w:eastAsia="Arial" w:hAnsi="Times New Roman" w:cs="Times New Roman"/>
          <w:sz w:val="24"/>
          <w:szCs w:val="24"/>
        </w:rPr>
        <w:t xml:space="preserve"> динара.</w:t>
      </w:r>
    </w:p>
    <w:tbl>
      <w:tblPr>
        <w:tblW w:w="13181" w:type="dxa"/>
        <w:tblInd w:w="-1440" w:type="dxa"/>
        <w:tblLayout w:type="fixed"/>
        <w:tblLook w:val="04A0"/>
      </w:tblPr>
      <w:tblGrid>
        <w:gridCol w:w="640"/>
        <w:gridCol w:w="3472"/>
        <w:gridCol w:w="436"/>
        <w:gridCol w:w="394"/>
        <w:gridCol w:w="445"/>
        <w:gridCol w:w="581"/>
        <w:gridCol w:w="695"/>
        <w:gridCol w:w="284"/>
        <w:gridCol w:w="708"/>
        <w:gridCol w:w="428"/>
        <w:gridCol w:w="372"/>
        <w:gridCol w:w="476"/>
        <w:gridCol w:w="288"/>
        <w:gridCol w:w="406"/>
        <w:gridCol w:w="582"/>
        <w:gridCol w:w="148"/>
        <w:gridCol w:w="546"/>
        <w:gridCol w:w="440"/>
        <w:gridCol w:w="150"/>
        <w:gridCol w:w="1690"/>
      </w:tblGrid>
      <w:tr w:rsidR="00D278A9" w:rsidRPr="00526289" w:rsidTr="00D278A9">
        <w:trPr>
          <w:gridAfter w:val="1"/>
          <w:wAfter w:w="1690" w:type="dxa"/>
          <w:trHeight w:val="20"/>
        </w:trPr>
        <w:tc>
          <w:tcPr>
            <w:tcW w:w="640" w:type="dxa"/>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3908"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420"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979"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r>
      <w:tr w:rsidR="00D278A9" w:rsidRPr="00526289" w:rsidTr="00D278A9">
        <w:trPr>
          <w:gridAfter w:val="1"/>
          <w:wAfter w:w="1690" w:type="dxa"/>
          <w:trHeight w:val="20"/>
        </w:trPr>
        <w:tc>
          <w:tcPr>
            <w:tcW w:w="640" w:type="dxa"/>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bookmarkStart w:id="4" w:name="RANGE!B2:I40"/>
            <w:bookmarkEnd w:id="4"/>
          </w:p>
        </w:tc>
        <w:tc>
          <w:tcPr>
            <w:tcW w:w="3908"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420"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979"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jc w:val="right"/>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Прилог 5</w:t>
            </w:r>
          </w:p>
        </w:tc>
      </w:tr>
      <w:tr w:rsidR="00D278A9" w:rsidRPr="00526289" w:rsidTr="00D278A9">
        <w:trPr>
          <w:gridAfter w:val="1"/>
          <w:wAfter w:w="1690" w:type="dxa"/>
          <w:trHeight w:val="20"/>
        </w:trPr>
        <w:tc>
          <w:tcPr>
            <w:tcW w:w="640" w:type="dxa"/>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3908"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420"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979"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r>
      <w:tr w:rsidR="00D278A9" w:rsidRPr="00526289" w:rsidTr="00D278A9">
        <w:trPr>
          <w:trHeight w:val="20"/>
        </w:trPr>
        <w:tc>
          <w:tcPr>
            <w:tcW w:w="13181" w:type="dxa"/>
            <w:gridSpan w:val="20"/>
            <w:tcBorders>
              <w:top w:val="nil"/>
              <w:left w:val="nil"/>
              <w:bottom w:val="nil"/>
              <w:right w:val="nil"/>
            </w:tcBorders>
            <w:shd w:val="clear" w:color="auto" w:fill="auto"/>
            <w:noWrap/>
            <w:vAlign w:val="bottom"/>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 xml:space="preserve">ТРОШКОВИ ЗАПОСЛЕНИХ </w:t>
            </w:r>
          </w:p>
        </w:tc>
      </w:tr>
      <w:tr w:rsidR="00D278A9" w:rsidRPr="00526289" w:rsidTr="00D278A9">
        <w:trPr>
          <w:gridAfter w:val="2"/>
          <w:wAfter w:w="1840" w:type="dxa"/>
          <w:trHeight w:val="20"/>
        </w:trPr>
        <w:tc>
          <w:tcPr>
            <w:tcW w:w="640" w:type="dxa"/>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3472" w:type="dxa"/>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5"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992" w:type="dxa"/>
            <w:gridSpan w:val="2"/>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134"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jc w:val="right"/>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у динарима</w:t>
            </w:r>
          </w:p>
        </w:tc>
      </w:tr>
      <w:tr w:rsidR="00D278A9" w:rsidRPr="00526289" w:rsidTr="00D278A9">
        <w:trPr>
          <w:gridAfter w:val="2"/>
          <w:wAfter w:w="1840" w:type="dxa"/>
          <w:trHeight w:val="184"/>
        </w:trPr>
        <w:tc>
          <w:tcPr>
            <w:tcW w:w="64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Р.бр.</w:t>
            </w:r>
          </w:p>
        </w:tc>
        <w:tc>
          <w:tcPr>
            <w:tcW w:w="3472"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Трошкови запослених</w:t>
            </w:r>
          </w:p>
        </w:tc>
        <w:tc>
          <w:tcPr>
            <w:tcW w:w="1275" w:type="dxa"/>
            <w:gridSpan w:val="3"/>
            <w:vMerge w:val="restart"/>
            <w:tcBorders>
              <w:top w:val="single" w:sz="8" w:space="0" w:color="auto"/>
              <w:left w:val="nil"/>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 xml:space="preserve">План </w:t>
            </w:r>
            <w:r w:rsidRPr="00526289">
              <w:rPr>
                <w:rFonts w:ascii="Times New Roman" w:eastAsia="Times New Roman" w:hAnsi="Times New Roman" w:cs="Times New Roman"/>
                <w:b/>
                <w:bCs/>
                <w:sz w:val="12"/>
                <w:szCs w:val="12"/>
              </w:rPr>
              <w:br/>
              <w:t>01.01-31.12.2018. Претходна година</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 xml:space="preserve">Реализација (процена) </w:t>
            </w:r>
            <w:r w:rsidRPr="00526289">
              <w:rPr>
                <w:rFonts w:ascii="Times New Roman" w:eastAsia="Times New Roman" w:hAnsi="Times New Roman" w:cs="Times New Roman"/>
                <w:b/>
                <w:bCs/>
                <w:sz w:val="12"/>
                <w:szCs w:val="12"/>
              </w:rPr>
              <w:br/>
              <w:t>01.01-31.12.2018. Претходна година</w:t>
            </w:r>
          </w:p>
        </w:tc>
        <w:tc>
          <w:tcPr>
            <w:tcW w:w="992"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План</w:t>
            </w:r>
            <w:r w:rsidRPr="00526289">
              <w:rPr>
                <w:rFonts w:ascii="Times New Roman" w:eastAsia="Times New Roman" w:hAnsi="Times New Roman" w:cs="Times New Roman"/>
                <w:b/>
                <w:bCs/>
                <w:sz w:val="12"/>
                <w:szCs w:val="12"/>
              </w:rPr>
              <w:br/>
              <w:t>01.01-31.03.2019</w:t>
            </w:r>
          </w:p>
        </w:tc>
        <w:tc>
          <w:tcPr>
            <w:tcW w:w="1276"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План</w:t>
            </w:r>
            <w:r w:rsidRPr="00526289">
              <w:rPr>
                <w:rFonts w:ascii="Times New Roman" w:eastAsia="Times New Roman" w:hAnsi="Times New Roman" w:cs="Times New Roman"/>
                <w:b/>
                <w:bCs/>
                <w:sz w:val="12"/>
                <w:szCs w:val="12"/>
              </w:rPr>
              <w:br/>
              <w:t>01.01-30.06.2019.</w:t>
            </w:r>
          </w:p>
        </w:tc>
        <w:tc>
          <w:tcPr>
            <w:tcW w:w="1276"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План</w:t>
            </w:r>
            <w:r w:rsidRPr="00526289">
              <w:rPr>
                <w:rFonts w:ascii="Times New Roman" w:eastAsia="Times New Roman" w:hAnsi="Times New Roman" w:cs="Times New Roman"/>
                <w:b/>
                <w:bCs/>
                <w:sz w:val="12"/>
                <w:szCs w:val="12"/>
              </w:rPr>
              <w:br/>
              <w:t>01.01-30.09.2019.</w:t>
            </w:r>
          </w:p>
        </w:tc>
        <w:tc>
          <w:tcPr>
            <w:tcW w:w="1134" w:type="dxa"/>
            <w:gridSpan w:val="3"/>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D278A9" w:rsidRPr="00526289" w:rsidRDefault="00D278A9" w:rsidP="00FB4EFE">
            <w:pPr>
              <w:spacing w:after="0" w:line="240" w:lineRule="auto"/>
              <w:jc w:val="center"/>
              <w:rPr>
                <w:rFonts w:ascii="Times New Roman" w:eastAsia="Times New Roman" w:hAnsi="Times New Roman" w:cs="Times New Roman"/>
                <w:b/>
                <w:bCs/>
                <w:sz w:val="12"/>
                <w:szCs w:val="12"/>
              </w:rPr>
            </w:pPr>
            <w:r w:rsidRPr="00526289">
              <w:rPr>
                <w:rFonts w:ascii="Times New Roman" w:eastAsia="Times New Roman" w:hAnsi="Times New Roman" w:cs="Times New Roman"/>
                <w:b/>
                <w:bCs/>
                <w:sz w:val="12"/>
                <w:szCs w:val="12"/>
              </w:rPr>
              <w:t xml:space="preserve">План </w:t>
            </w:r>
            <w:r w:rsidRPr="00526289">
              <w:rPr>
                <w:rFonts w:ascii="Times New Roman" w:eastAsia="Times New Roman" w:hAnsi="Times New Roman" w:cs="Times New Roman"/>
                <w:b/>
                <w:bCs/>
                <w:sz w:val="12"/>
                <w:szCs w:val="12"/>
              </w:rPr>
              <w:br/>
              <w:t>01.01-31.12.2019.</w:t>
            </w:r>
          </w:p>
        </w:tc>
      </w:tr>
      <w:tr w:rsidR="00D278A9" w:rsidRPr="00526289" w:rsidTr="00D278A9">
        <w:trPr>
          <w:gridAfter w:val="2"/>
          <w:wAfter w:w="1840" w:type="dxa"/>
          <w:trHeight w:val="450"/>
        </w:trPr>
        <w:tc>
          <w:tcPr>
            <w:tcW w:w="640" w:type="dxa"/>
            <w:vMerge/>
            <w:tcBorders>
              <w:top w:val="single" w:sz="8" w:space="0" w:color="auto"/>
              <w:left w:val="single" w:sz="8" w:space="0" w:color="auto"/>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3472" w:type="dxa"/>
            <w:vMerge/>
            <w:tcBorders>
              <w:top w:val="single" w:sz="8" w:space="0" w:color="auto"/>
              <w:left w:val="single" w:sz="4" w:space="0" w:color="auto"/>
              <w:bottom w:val="single" w:sz="8" w:space="0" w:color="000000"/>
              <w:right w:val="single" w:sz="8"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5" w:type="dxa"/>
            <w:gridSpan w:val="3"/>
            <w:vMerge/>
            <w:tcBorders>
              <w:top w:val="single" w:sz="8" w:space="0" w:color="auto"/>
              <w:left w:val="nil"/>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992" w:type="dxa"/>
            <w:gridSpan w:val="2"/>
            <w:vMerge/>
            <w:tcBorders>
              <w:top w:val="single" w:sz="8" w:space="0" w:color="auto"/>
              <w:left w:val="single" w:sz="4" w:space="0" w:color="auto"/>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3"/>
            <w:vMerge/>
            <w:tcBorders>
              <w:top w:val="single" w:sz="8" w:space="0" w:color="auto"/>
              <w:left w:val="single" w:sz="4" w:space="0" w:color="auto"/>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276" w:type="dxa"/>
            <w:gridSpan w:val="3"/>
            <w:vMerge/>
            <w:tcBorders>
              <w:top w:val="single" w:sz="8" w:space="0" w:color="auto"/>
              <w:left w:val="single" w:sz="4" w:space="0" w:color="auto"/>
              <w:bottom w:val="single" w:sz="8" w:space="0" w:color="000000"/>
              <w:right w:val="single" w:sz="4"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c>
          <w:tcPr>
            <w:tcW w:w="1134" w:type="dxa"/>
            <w:gridSpan w:val="3"/>
            <w:vMerge/>
            <w:tcBorders>
              <w:top w:val="single" w:sz="8" w:space="0" w:color="auto"/>
              <w:left w:val="single" w:sz="4" w:space="0" w:color="auto"/>
              <w:bottom w:val="single" w:sz="8" w:space="0" w:color="000000"/>
              <w:right w:val="single" w:sz="8" w:space="0" w:color="auto"/>
            </w:tcBorders>
            <w:vAlign w:val="center"/>
            <w:hideMark/>
          </w:tcPr>
          <w:p w:rsidR="00D278A9" w:rsidRPr="00526289" w:rsidRDefault="00D278A9" w:rsidP="00FB4EFE">
            <w:pPr>
              <w:spacing w:after="0" w:line="240" w:lineRule="auto"/>
              <w:rPr>
                <w:rFonts w:ascii="Times New Roman" w:eastAsia="Times New Roman" w:hAnsi="Times New Roman" w:cs="Times New Roman"/>
                <w:b/>
                <w:bCs/>
                <w:sz w:val="12"/>
                <w:szCs w:val="12"/>
              </w:rPr>
            </w:pP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Маса НЕТО зарада (зарада по одбитку припадајућих пореза и доприноса на терет запосленог)</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45.351.057,00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42.270.507,00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11.917.178,00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25.438.091,00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37.362.198,00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51.671.125,00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Маса БРУТО 1  зарада (зарада са припадајућим порезом и доприносима на терет запосленог)</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64.693.200,00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60.300.295,00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17.000.254,00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36.288.290,00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53.298.427,00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73.710.592,00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xml:space="preserve">Маса БРУТО 2 зарада (зарада са припадајућим порезом и доприносима на терет послодавца) </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74.148.954,00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71.094.048,00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20.043.300,00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42.783.894,00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62.838.846,00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86.904.788,00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w:t>
            </w:r>
          </w:p>
        </w:tc>
        <w:tc>
          <w:tcPr>
            <w:tcW w:w="3472" w:type="dxa"/>
            <w:tcBorders>
              <w:top w:val="nil"/>
              <w:left w:val="nil"/>
              <w:bottom w:val="single" w:sz="4" w:space="0" w:color="auto"/>
              <w:right w:val="nil"/>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запослених  по кадровској евиденцији - УКУПНО*</w:t>
            </w:r>
          </w:p>
        </w:tc>
        <w:tc>
          <w:tcPr>
            <w:tcW w:w="1275" w:type="dxa"/>
            <w:gridSpan w:val="3"/>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77</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73,00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4.1.</w:t>
            </w:r>
          </w:p>
        </w:tc>
        <w:tc>
          <w:tcPr>
            <w:tcW w:w="3472" w:type="dxa"/>
            <w:tcBorders>
              <w:top w:val="nil"/>
              <w:left w:val="nil"/>
              <w:bottom w:val="single" w:sz="4" w:space="0" w:color="auto"/>
              <w:right w:val="nil"/>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xml:space="preserve"> - на неодређено време</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58,00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58,00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58,00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4.2.</w:t>
            </w:r>
          </w:p>
        </w:tc>
        <w:tc>
          <w:tcPr>
            <w:tcW w:w="3472" w:type="dxa"/>
            <w:tcBorders>
              <w:top w:val="nil"/>
              <w:left w:val="nil"/>
              <w:bottom w:val="single" w:sz="4" w:space="0" w:color="auto"/>
              <w:right w:val="nil"/>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на одређено време</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15,00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CE60BE"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33</w:t>
            </w:r>
            <w:r w:rsidR="00D278A9" w:rsidRPr="00526289">
              <w:rPr>
                <w:rFonts w:ascii="Times New Roman" w:eastAsia="Times New Roman" w:hAnsi="Times New Roman" w:cs="Times New Roman"/>
                <w:sz w:val="12"/>
                <w:szCs w:val="12"/>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CE60BE"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33</w:t>
            </w:r>
            <w:r w:rsidR="00D278A9" w:rsidRPr="00526289">
              <w:rPr>
                <w:rFonts w:ascii="Times New Roman" w:eastAsia="Times New Roman" w:hAnsi="Times New Roman" w:cs="Times New Roman"/>
                <w:sz w:val="12"/>
                <w:szCs w:val="12"/>
              </w:rPr>
              <w:t>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CE60BE"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33</w:t>
            </w:r>
            <w:r w:rsidR="00D278A9" w:rsidRPr="00526289">
              <w:rPr>
                <w:rFonts w:ascii="Times New Roman" w:eastAsia="Times New Roman" w:hAnsi="Times New Roman" w:cs="Times New Roman"/>
                <w:sz w:val="12"/>
                <w:szCs w:val="12"/>
              </w:rPr>
              <w:t>,00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D278A9" w:rsidRPr="00526289" w:rsidRDefault="00CE60BE"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33</w:t>
            </w:r>
            <w:r w:rsidR="00D278A9" w:rsidRPr="00526289">
              <w:rPr>
                <w:rFonts w:ascii="Times New Roman" w:eastAsia="Times New Roman" w:hAnsi="Times New Roman" w:cs="Times New Roman"/>
                <w:sz w:val="12"/>
                <w:szCs w:val="12"/>
              </w:rPr>
              <w:t>,00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по уговору о делу</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1.000.000,00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970.000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350.000,00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700.000,00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1.050.000,00</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1.400.000,00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прималаца накнаде по уговору о делу*</w:t>
            </w:r>
          </w:p>
        </w:tc>
        <w:tc>
          <w:tcPr>
            <w:tcW w:w="1275" w:type="dxa"/>
            <w:gridSpan w:val="3"/>
            <w:tcBorders>
              <w:top w:val="nil"/>
              <w:left w:val="single" w:sz="4" w:space="0" w:color="auto"/>
              <w:bottom w:val="single" w:sz="4" w:space="0" w:color="auto"/>
              <w:right w:val="single" w:sz="8"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1,00</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по ауторским уговорима</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8</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прималаца накнаде по ауторским уговорима*</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по уговору о привременим и повременим пословима</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1.140.243</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375.000,00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750.000,00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1.125.000,00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1.500.000,00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прималаца накнаде по уговору о привременим и повременим пословима*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11</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физичким лицима по основу осталих уговора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12</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прималаца накнаде по основу осталих уговора*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13</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члановима скупштине</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чланова скупштине*</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15</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члановима надзорног одбора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740.508</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740.508,00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185.127,00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370.254,00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555.381,00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740.508,00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16</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чланова надзорног одбора*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17</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члановима Комисије за ревизију</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18</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чланова Комисије за ревизију*</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19</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Превоз запослених на посао и са посла</w:t>
            </w:r>
          </w:p>
        </w:tc>
        <w:tc>
          <w:tcPr>
            <w:tcW w:w="1275" w:type="dxa"/>
            <w:gridSpan w:val="3"/>
            <w:tcBorders>
              <w:top w:val="nil"/>
              <w:left w:val="single" w:sz="4" w:space="0" w:color="auto"/>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1.226.166</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800.000,00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1.200.000,00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1.600.000,00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20</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xml:space="preserve">Дневнице на службеном путу </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21</w:t>
            </w:r>
          </w:p>
        </w:tc>
        <w:tc>
          <w:tcPr>
            <w:tcW w:w="3472" w:type="dxa"/>
            <w:tcBorders>
              <w:top w:val="nil"/>
              <w:left w:val="nil"/>
              <w:bottom w:val="single" w:sz="4" w:space="0" w:color="auto"/>
              <w:right w:val="single" w:sz="8" w:space="0" w:color="auto"/>
            </w:tcBorders>
            <w:shd w:val="clear" w:color="000000" w:fill="FFFFFF"/>
            <w:noWrap/>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Накнаде трошкова на службеном путу</w:t>
            </w:r>
            <w:r w:rsidRPr="00526289">
              <w:rPr>
                <w:rFonts w:ascii="Times New Roman" w:eastAsia="Times New Roman" w:hAnsi="Times New Roman" w:cs="Times New Roman"/>
                <w:sz w:val="12"/>
                <w:szCs w:val="12"/>
              </w:rPr>
              <w:br/>
              <w:t xml:space="preserve"> </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5.000,00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15.000,00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22</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Отпремнина за одлазак у пензију</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1.629.027,00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300.000,00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600.000,00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23</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Јубиларне награде</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1.369.000,00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1.400.000,00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1.400.000,00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24</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Број прималаца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77</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77,00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91,00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25</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Смештај и исхрана на терену</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26</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Помоћ радницима и породици радника</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931.036,00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4.226.404,00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70.000,00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4.296.404,00</w:t>
            </w:r>
          </w:p>
        </w:tc>
      </w:tr>
      <w:tr w:rsidR="00D278A9" w:rsidRPr="00526289" w:rsidTr="00D278A9">
        <w:trPr>
          <w:gridAfter w:val="2"/>
          <w:wAfter w:w="1840" w:type="dxa"/>
          <w:trHeight w:val="20"/>
        </w:trPr>
        <w:tc>
          <w:tcPr>
            <w:tcW w:w="640" w:type="dxa"/>
            <w:tcBorders>
              <w:top w:val="nil"/>
              <w:left w:val="single" w:sz="8" w:space="0" w:color="auto"/>
              <w:bottom w:val="single" w:sz="4"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27</w:t>
            </w:r>
          </w:p>
        </w:tc>
        <w:tc>
          <w:tcPr>
            <w:tcW w:w="3472" w:type="dxa"/>
            <w:tcBorders>
              <w:top w:val="nil"/>
              <w:left w:val="nil"/>
              <w:bottom w:val="single" w:sz="4"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Стипендије</w:t>
            </w:r>
          </w:p>
        </w:tc>
        <w:tc>
          <w:tcPr>
            <w:tcW w:w="1275"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1.030.000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1.030.000,00</w:t>
            </w:r>
          </w:p>
        </w:tc>
        <w:tc>
          <w:tcPr>
            <w:tcW w:w="992" w:type="dxa"/>
            <w:gridSpan w:val="2"/>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339.000,00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678.000,00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791.000,00</w:t>
            </w:r>
          </w:p>
        </w:tc>
        <w:tc>
          <w:tcPr>
            <w:tcW w:w="1134" w:type="dxa"/>
            <w:gridSpan w:val="3"/>
            <w:tcBorders>
              <w:top w:val="nil"/>
              <w:left w:val="nil"/>
              <w:bottom w:val="single" w:sz="4"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1.130.000,00</w:t>
            </w:r>
          </w:p>
        </w:tc>
      </w:tr>
      <w:tr w:rsidR="00D278A9" w:rsidRPr="00526289" w:rsidTr="00D278A9">
        <w:trPr>
          <w:gridAfter w:val="2"/>
          <w:wAfter w:w="1840" w:type="dxa"/>
          <w:trHeight w:val="20"/>
        </w:trPr>
        <w:tc>
          <w:tcPr>
            <w:tcW w:w="640" w:type="dxa"/>
            <w:tcBorders>
              <w:top w:val="nil"/>
              <w:left w:val="single" w:sz="8" w:space="0" w:color="auto"/>
              <w:bottom w:val="single" w:sz="8" w:space="0" w:color="auto"/>
              <w:right w:val="single" w:sz="4" w:space="0" w:color="auto"/>
            </w:tcBorders>
            <w:shd w:val="clear" w:color="000000" w:fill="FFFFFF"/>
            <w:noWrap/>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28</w:t>
            </w:r>
          </w:p>
        </w:tc>
        <w:tc>
          <w:tcPr>
            <w:tcW w:w="3472" w:type="dxa"/>
            <w:tcBorders>
              <w:top w:val="nil"/>
              <w:left w:val="nil"/>
              <w:bottom w:val="single" w:sz="8" w:space="0" w:color="auto"/>
              <w:right w:val="single" w:sz="8" w:space="0" w:color="auto"/>
            </w:tcBorders>
            <w:shd w:val="clear" w:color="000000" w:fill="FFFFFF"/>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Остале накнаде трошкова запосленима и осталим физичким лицима</w:t>
            </w:r>
          </w:p>
        </w:tc>
        <w:tc>
          <w:tcPr>
            <w:tcW w:w="1275" w:type="dxa"/>
            <w:gridSpan w:val="3"/>
            <w:tcBorders>
              <w:top w:val="nil"/>
              <w:left w:val="nil"/>
              <w:bottom w:val="single" w:sz="8"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2"/>
            <w:tcBorders>
              <w:top w:val="nil"/>
              <w:left w:val="nil"/>
              <w:bottom w:val="single" w:sz="8"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8"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276" w:type="dxa"/>
            <w:gridSpan w:val="3"/>
            <w:tcBorders>
              <w:top w:val="nil"/>
              <w:left w:val="nil"/>
              <w:bottom w:val="single" w:sz="8" w:space="0" w:color="auto"/>
              <w:right w:val="single" w:sz="4"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c>
          <w:tcPr>
            <w:tcW w:w="1134" w:type="dxa"/>
            <w:gridSpan w:val="3"/>
            <w:tcBorders>
              <w:top w:val="nil"/>
              <w:left w:val="nil"/>
              <w:bottom w:val="single" w:sz="8" w:space="0" w:color="auto"/>
              <w:right w:val="single" w:sz="8" w:space="0" w:color="auto"/>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w:t>
            </w:r>
          </w:p>
        </w:tc>
      </w:tr>
      <w:tr w:rsidR="00D278A9" w:rsidRPr="00526289" w:rsidTr="00D278A9">
        <w:trPr>
          <w:gridAfter w:val="2"/>
          <w:wAfter w:w="1840" w:type="dxa"/>
          <w:trHeight w:val="20"/>
        </w:trPr>
        <w:tc>
          <w:tcPr>
            <w:tcW w:w="640" w:type="dxa"/>
            <w:tcBorders>
              <w:top w:val="nil"/>
              <w:left w:val="nil"/>
              <w:bottom w:val="nil"/>
              <w:right w:val="nil"/>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p>
        </w:tc>
        <w:tc>
          <w:tcPr>
            <w:tcW w:w="3472" w:type="dxa"/>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275"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276" w:type="dxa"/>
            <w:gridSpan w:val="2"/>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992" w:type="dxa"/>
            <w:gridSpan w:val="2"/>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276"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276"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4"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r>
      <w:tr w:rsidR="00D278A9" w:rsidRPr="00526289" w:rsidTr="00D278A9">
        <w:trPr>
          <w:gridAfter w:val="2"/>
          <w:wAfter w:w="1840" w:type="dxa"/>
          <w:trHeight w:val="20"/>
        </w:trPr>
        <w:tc>
          <w:tcPr>
            <w:tcW w:w="640" w:type="dxa"/>
            <w:tcBorders>
              <w:top w:val="nil"/>
              <w:left w:val="nil"/>
              <w:bottom w:val="nil"/>
              <w:right w:val="nil"/>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p>
        </w:tc>
        <w:tc>
          <w:tcPr>
            <w:tcW w:w="4747" w:type="dxa"/>
            <w:gridSpan w:val="4"/>
            <w:tcBorders>
              <w:top w:val="nil"/>
              <w:left w:val="nil"/>
              <w:bottom w:val="nil"/>
              <w:right w:val="nil"/>
            </w:tcBorders>
            <w:shd w:val="clear" w:color="auto" w:fill="auto"/>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xml:space="preserve">* број запослених/прималаца/чланова последњег дана извештајног периода </w:t>
            </w:r>
          </w:p>
        </w:tc>
        <w:tc>
          <w:tcPr>
            <w:tcW w:w="1276" w:type="dxa"/>
            <w:gridSpan w:val="2"/>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992" w:type="dxa"/>
            <w:gridSpan w:val="2"/>
            <w:tcBorders>
              <w:top w:val="nil"/>
              <w:left w:val="nil"/>
              <w:bottom w:val="nil"/>
              <w:right w:val="nil"/>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p>
        </w:tc>
        <w:tc>
          <w:tcPr>
            <w:tcW w:w="1276"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p>
        </w:tc>
        <w:tc>
          <w:tcPr>
            <w:tcW w:w="1276"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34" w:type="dxa"/>
            <w:gridSpan w:val="3"/>
            <w:tcBorders>
              <w:top w:val="nil"/>
              <w:left w:val="nil"/>
              <w:bottom w:val="nil"/>
              <w:right w:val="nil"/>
            </w:tcBorders>
            <w:shd w:val="clear" w:color="auto" w:fill="auto"/>
            <w:noWrap/>
            <w:vAlign w:val="bottom"/>
            <w:hideMark/>
          </w:tcPr>
          <w:p w:rsidR="00D278A9" w:rsidRPr="00526289" w:rsidRDefault="00D278A9" w:rsidP="00FB4EFE">
            <w:pPr>
              <w:spacing w:after="0" w:line="240" w:lineRule="auto"/>
              <w:rPr>
                <w:rFonts w:ascii="Times New Roman" w:eastAsia="Times New Roman" w:hAnsi="Times New Roman" w:cs="Times New Roman"/>
                <w:sz w:val="12"/>
                <w:szCs w:val="12"/>
              </w:rPr>
            </w:pPr>
          </w:p>
        </w:tc>
      </w:tr>
      <w:tr w:rsidR="00D278A9" w:rsidRPr="00526289" w:rsidTr="00D278A9">
        <w:trPr>
          <w:trHeight w:val="20"/>
        </w:trPr>
        <w:tc>
          <w:tcPr>
            <w:tcW w:w="640" w:type="dxa"/>
            <w:tcBorders>
              <w:top w:val="nil"/>
              <w:left w:val="nil"/>
              <w:bottom w:val="nil"/>
              <w:right w:val="nil"/>
            </w:tcBorders>
            <w:shd w:val="clear" w:color="auto" w:fill="auto"/>
            <w:vAlign w:val="center"/>
            <w:hideMark/>
          </w:tcPr>
          <w:p w:rsidR="00D278A9" w:rsidRPr="00526289" w:rsidRDefault="00D278A9" w:rsidP="00FB4EFE">
            <w:pPr>
              <w:spacing w:after="0" w:line="240" w:lineRule="auto"/>
              <w:jc w:val="center"/>
              <w:rPr>
                <w:rFonts w:ascii="Times New Roman" w:eastAsia="Times New Roman" w:hAnsi="Times New Roman" w:cs="Times New Roman"/>
                <w:sz w:val="12"/>
                <w:szCs w:val="12"/>
              </w:rPr>
            </w:pPr>
          </w:p>
        </w:tc>
        <w:tc>
          <w:tcPr>
            <w:tcW w:w="4302"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r w:rsidRPr="00526289">
              <w:rPr>
                <w:rFonts w:ascii="Times New Roman" w:eastAsia="Times New Roman" w:hAnsi="Times New Roman" w:cs="Times New Roman"/>
                <w:sz w:val="12"/>
                <w:szCs w:val="12"/>
              </w:rPr>
              <w:t xml:space="preserve">** позиције од 5 до 28 које се исказују у новчаним јединицама приказати у бруто износу </w:t>
            </w:r>
          </w:p>
        </w:tc>
        <w:tc>
          <w:tcPr>
            <w:tcW w:w="3513" w:type="dxa"/>
            <w:gridSpan w:val="7"/>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170"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1276"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c>
          <w:tcPr>
            <w:tcW w:w="2280" w:type="dxa"/>
            <w:gridSpan w:val="3"/>
            <w:tcBorders>
              <w:top w:val="nil"/>
              <w:left w:val="nil"/>
              <w:bottom w:val="nil"/>
              <w:right w:val="nil"/>
            </w:tcBorders>
            <w:shd w:val="clear" w:color="auto" w:fill="auto"/>
            <w:vAlign w:val="center"/>
            <w:hideMark/>
          </w:tcPr>
          <w:p w:rsidR="00D278A9" w:rsidRPr="00526289" w:rsidRDefault="00D278A9" w:rsidP="00FB4EFE">
            <w:pPr>
              <w:spacing w:after="0" w:line="240" w:lineRule="auto"/>
              <w:rPr>
                <w:rFonts w:ascii="Times New Roman" w:eastAsia="Times New Roman" w:hAnsi="Times New Roman" w:cs="Times New Roman"/>
                <w:sz w:val="12"/>
                <w:szCs w:val="12"/>
              </w:rPr>
            </w:pPr>
          </w:p>
        </w:tc>
      </w:tr>
    </w:tbl>
    <w:p w:rsidR="00D278A9" w:rsidRPr="00526289" w:rsidRDefault="00D278A9" w:rsidP="00CE60BE">
      <w:pPr>
        <w:pStyle w:val="Normal1"/>
        <w:jc w:val="both"/>
        <w:rPr>
          <w:rFonts w:ascii="Times New Roman" w:eastAsia="Arial" w:hAnsi="Times New Roman" w:cs="Times New Roman"/>
          <w:sz w:val="24"/>
          <w:szCs w:val="24"/>
        </w:rPr>
      </w:pPr>
    </w:p>
    <w:p w:rsidR="006B5FEA" w:rsidRPr="00526289" w:rsidRDefault="00D863AD">
      <w:pPr>
        <w:pStyle w:val="Normal1"/>
        <w:spacing w:after="0" w:line="240" w:lineRule="auto"/>
        <w:rPr>
          <w:rFonts w:ascii="Times New Roman" w:eastAsia="Arial" w:hAnsi="Times New Roman" w:cs="Times New Roman"/>
          <w:b/>
          <w:sz w:val="24"/>
          <w:szCs w:val="24"/>
        </w:rPr>
      </w:pPr>
      <w:r w:rsidRPr="00526289">
        <w:rPr>
          <w:rFonts w:ascii="Times New Roman" w:eastAsia="Arial" w:hAnsi="Times New Roman" w:cs="Times New Roman"/>
          <w:b/>
          <w:sz w:val="24"/>
          <w:szCs w:val="24"/>
        </w:rPr>
        <w:t>Структура запослених</w:t>
      </w:r>
    </w:p>
    <w:p w:rsidR="008B52DC" w:rsidRPr="00526289" w:rsidRDefault="008B52DC">
      <w:pPr>
        <w:pStyle w:val="Normal1"/>
        <w:spacing w:after="0" w:line="240" w:lineRule="auto"/>
        <w:rPr>
          <w:rFonts w:ascii="Times New Roman" w:eastAsia="Arial" w:hAnsi="Times New Roman" w:cs="Times New Roman"/>
          <w:b/>
          <w:sz w:val="24"/>
          <w:szCs w:val="24"/>
        </w:rPr>
      </w:pPr>
    </w:p>
    <w:p w:rsidR="006B5FEA" w:rsidRPr="00526289" w:rsidRDefault="00D863AD">
      <w:pPr>
        <w:pStyle w:val="Normal1"/>
        <w:spacing w:after="0" w:line="240" w:lineRule="auto"/>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Просечна старост запослених </w:t>
      </w:r>
      <w:r w:rsidR="008B52DC" w:rsidRPr="00526289">
        <w:rPr>
          <w:rFonts w:ascii="Times New Roman" w:eastAsia="Arial" w:hAnsi="Times New Roman" w:cs="Times New Roman"/>
          <w:sz w:val="24"/>
          <w:szCs w:val="24"/>
        </w:rPr>
        <w:t>је 48,2</w:t>
      </w:r>
      <w:r w:rsidRPr="00526289">
        <w:rPr>
          <w:rFonts w:ascii="Times New Roman" w:eastAsia="Arial" w:hAnsi="Times New Roman" w:cs="Times New Roman"/>
          <w:sz w:val="24"/>
          <w:szCs w:val="24"/>
        </w:rPr>
        <w:t xml:space="preserve"> година, а код запослених у основно</w:t>
      </w:r>
      <w:r w:rsidR="004D66FF" w:rsidRPr="00526289">
        <w:rPr>
          <w:rFonts w:ascii="Times New Roman" w:eastAsia="Arial" w:hAnsi="Times New Roman" w:cs="Times New Roman"/>
          <w:sz w:val="24"/>
          <w:szCs w:val="24"/>
        </w:rPr>
        <w:t>ј</w:t>
      </w:r>
      <w:r w:rsidRPr="00526289">
        <w:rPr>
          <w:rFonts w:ascii="Times New Roman" w:eastAsia="Arial" w:hAnsi="Times New Roman" w:cs="Times New Roman"/>
          <w:sz w:val="24"/>
          <w:szCs w:val="24"/>
        </w:rPr>
        <w:t xml:space="preserve"> делатности (производњи) и више. Од укупног броја запослених </w:t>
      </w:r>
      <w:r w:rsidR="008B52DC" w:rsidRPr="00526289">
        <w:rPr>
          <w:rFonts w:ascii="Times New Roman" w:eastAsia="Arial" w:hAnsi="Times New Roman" w:cs="Times New Roman"/>
          <w:sz w:val="24"/>
          <w:szCs w:val="24"/>
        </w:rPr>
        <w:t>23</w:t>
      </w:r>
      <w:r w:rsidRPr="00526289">
        <w:rPr>
          <w:rFonts w:ascii="Times New Roman" w:eastAsia="Arial" w:hAnsi="Times New Roman" w:cs="Times New Roman"/>
          <w:sz w:val="24"/>
          <w:szCs w:val="24"/>
        </w:rPr>
        <w:t xml:space="preserve"> % има преко 50 година, а 58 % има стаж дужи од 25 година, од броја запослених чине </w:t>
      </w:r>
      <w:r w:rsidR="008B52DC" w:rsidRPr="00526289">
        <w:rPr>
          <w:rFonts w:ascii="Times New Roman" w:eastAsia="Arial" w:hAnsi="Times New Roman" w:cs="Times New Roman"/>
          <w:sz w:val="24"/>
          <w:szCs w:val="24"/>
        </w:rPr>
        <w:t xml:space="preserve">16 % </w:t>
      </w:r>
      <w:r w:rsidRPr="00526289">
        <w:rPr>
          <w:rFonts w:ascii="Times New Roman" w:eastAsia="Arial" w:hAnsi="Times New Roman" w:cs="Times New Roman"/>
          <w:sz w:val="24"/>
          <w:szCs w:val="24"/>
        </w:rPr>
        <w:t>жене. Недостајући кадрови су углавном у основној делатности и то од полуквалификованих до висококвалификованог стручног кадра.</w:t>
      </w:r>
      <w:r w:rsidR="00DC01F2"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 xml:space="preserve">Обзиром на сврху постојања Предузећа </w:t>
      </w:r>
      <w:r w:rsidR="008B5C5D"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квалитетно и непрекидно пружање услуга испоруке питке воде, као и услуга одвођења и пречишћавања отпадних вода, Предузеће обавља делатност од виталног значаја по здравље и безбедност својих корисника, те је неопходна изузетно квалификована и стручна радна снага. Половина ефективног радног времена запослених оствари се на реализацији основне делатности, односно на пословима из делокруга ресора производње. Преостали део радног времена предвиђен је за послове подршке и логистике процесима производње. Како би остварили наведене циљеве, у току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су планиране активности на усавршавању запослених уз трошкове стручног оспособљавања, који су планирани у укупном износу од 1.300.000 динара. Наведени трошкови, који се односе на усавршавање запослених како би могли извршавати своје радне задатке, обухватају следеће: стручну обуку запослених у складу са захтевима стандарда, стручно оспособљавање за примену техничких стандарда и упутстава у </w:t>
      </w:r>
      <w:r w:rsidRPr="00526289">
        <w:rPr>
          <w:rFonts w:ascii="Times New Roman" w:eastAsia="Arial" w:hAnsi="Times New Roman" w:cs="Times New Roman"/>
          <w:sz w:val="24"/>
          <w:szCs w:val="24"/>
        </w:rPr>
        <w:lastRenderedPageBreak/>
        <w:t>делатности предузећа, оспособљавање запо</w:t>
      </w:r>
      <w:r w:rsidR="00F21896" w:rsidRPr="00526289">
        <w:rPr>
          <w:rFonts w:ascii="Times New Roman" w:eastAsia="Arial" w:hAnsi="Times New Roman" w:cs="Times New Roman"/>
          <w:sz w:val="24"/>
          <w:szCs w:val="24"/>
        </w:rPr>
        <w:t xml:space="preserve">слених за пружање прве помоћи, </w:t>
      </w:r>
      <w:r w:rsidRPr="00526289">
        <w:rPr>
          <w:rFonts w:ascii="Times New Roman" w:eastAsia="Arial" w:hAnsi="Times New Roman" w:cs="Times New Roman"/>
          <w:sz w:val="24"/>
          <w:szCs w:val="24"/>
        </w:rPr>
        <w:t>трошкове стручних семинара на које ће запослени бити упућивани током године. Предузеће ће настојати да оптимизује структуру запослених и да интерном прерасподелом послова и запослених изврши остварење утврђених циљева.</w:t>
      </w:r>
    </w:p>
    <w:p w:rsidR="006B5FEA" w:rsidRPr="00526289" w:rsidRDefault="006B5FEA">
      <w:pPr>
        <w:pStyle w:val="Normal1"/>
        <w:spacing w:after="0" w:line="240" w:lineRule="auto"/>
        <w:jc w:val="both"/>
        <w:rPr>
          <w:rFonts w:ascii="Times New Roman" w:eastAsia="Arial" w:hAnsi="Times New Roman" w:cs="Times New Roman"/>
          <w:sz w:val="24"/>
          <w:szCs w:val="24"/>
        </w:rPr>
      </w:pPr>
    </w:p>
    <w:p w:rsidR="006B5FEA" w:rsidRPr="00526289" w:rsidRDefault="00D863AD" w:rsidP="00B467EF">
      <w:pPr>
        <w:pStyle w:val="Normal1"/>
        <w:spacing w:after="0" w:line="240" w:lineRule="auto"/>
        <w:jc w:val="center"/>
        <w:rPr>
          <w:rFonts w:ascii="Times New Roman" w:eastAsia="Arial" w:hAnsi="Times New Roman" w:cs="Times New Roman"/>
          <w:b/>
          <w:sz w:val="24"/>
          <w:szCs w:val="24"/>
        </w:rPr>
      </w:pPr>
      <w:r w:rsidRPr="00526289">
        <w:rPr>
          <w:rFonts w:ascii="Times New Roman" w:eastAsia="Arial" w:hAnsi="Times New Roman" w:cs="Times New Roman"/>
          <w:b/>
          <w:sz w:val="24"/>
          <w:szCs w:val="24"/>
        </w:rPr>
        <w:t>Динамика запошљавања</w:t>
      </w:r>
    </w:p>
    <w:p w:rsidR="00A131F6" w:rsidRPr="00526289" w:rsidRDefault="00A131F6">
      <w:pPr>
        <w:pStyle w:val="Normal1"/>
        <w:spacing w:after="0" w:line="240" w:lineRule="auto"/>
        <w:rPr>
          <w:rFonts w:ascii="Times New Roman" w:eastAsia="Arial" w:hAnsi="Times New Roman" w:cs="Times New Roman"/>
          <w:b/>
          <w:sz w:val="24"/>
          <w:szCs w:val="24"/>
        </w:rPr>
      </w:pPr>
    </w:p>
    <w:tbl>
      <w:tblPr>
        <w:tblW w:w="90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2978"/>
        <w:gridCol w:w="850"/>
        <w:gridCol w:w="261"/>
        <w:gridCol w:w="732"/>
        <w:gridCol w:w="2692"/>
        <w:gridCol w:w="993"/>
      </w:tblGrid>
      <w:tr w:rsidR="00A131F6" w:rsidRPr="00526289" w:rsidTr="006C4B5D">
        <w:trPr>
          <w:trHeight w:val="315"/>
        </w:trPr>
        <w:tc>
          <w:tcPr>
            <w:tcW w:w="538" w:type="dxa"/>
            <w:shd w:val="clear" w:color="auto" w:fill="auto"/>
            <w:noWrap/>
            <w:vAlign w:val="bottom"/>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p>
        </w:tc>
        <w:tc>
          <w:tcPr>
            <w:tcW w:w="2978" w:type="dxa"/>
            <w:shd w:val="clear" w:color="auto" w:fill="auto"/>
            <w:noWrap/>
            <w:vAlign w:val="bottom"/>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p>
        </w:tc>
        <w:tc>
          <w:tcPr>
            <w:tcW w:w="850" w:type="dxa"/>
            <w:shd w:val="clear" w:color="auto" w:fill="auto"/>
            <w:noWrap/>
            <w:vAlign w:val="bottom"/>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p>
        </w:tc>
        <w:tc>
          <w:tcPr>
            <w:tcW w:w="261" w:type="dxa"/>
            <w:shd w:val="clear" w:color="auto" w:fill="auto"/>
            <w:noWrap/>
            <w:vAlign w:val="bottom"/>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p>
        </w:tc>
        <w:tc>
          <w:tcPr>
            <w:tcW w:w="732" w:type="dxa"/>
            <w:shd w:val="clear" w:color="auto" w:fill="auto"/>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p>
        </w:tc>
        <w:tc>
          <w:tcPr>
            <w:tcW w:w="2692" w:type="dxa"/>
            <w:shd w:val="clear" w:color="auto" w:fill="auto"/>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p>
        </w:tc>
        <w:tc>
          <w:tcPr>
            <w:tcW w:w="993" w:type="dxa"/>
            <w:shd w:val="clear" w:color="auto" w:fill="auto"/>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p>
        </w:tc>
      </w:tr>
      <w:tr w:rsidR="00A131F6" w:rsidRPr="00526289" w:rsidTr="006C4B5D">
        <w:trPr>
          <w:trHeight w:val="420"/>
        </w:trPr>
        <w:tc>
          <w:tcPr>
            <w:tcW w:w="538"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Р. бр.</w:t>
            </w:r>
          </w:p>
        </w:tc>
        <w:tc>
          <w:tcPr>
            <w:tcW w:w="2978"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Основ одлива/пријема кадрова</w:t>
            </w:r>
          </w:p>
        </w:tc>
        <w:tc>
          <w:tcPr>
            <w:tcW w:w="850"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Број запослених</w:t>
            </w:r>
          </w:p>
        </w:tc>
        <w:tc>
          <w:tcPr>
            <w:tcW w:w="261" w:type="dxa"/>
            <w:vMerge w:val="restart"/>
            <w:shd w:val="clear" w:color="000000" w:fill="C0C0C0"/>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732"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Р. бр.</w:t>
            </w:r>
          </w:p>
        </w:tc>
        <w:tc>
          <w:tcPr>
            <w:tcW w:w="2692"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Основ одлива/пријема кадрова</w:t>
            </w:r>
          </w:p>
        </w:tc>
        <w:tc>
          <w:tcPr>
            <w:tcW w:w="993"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Број запослених</w:t>
            </w:r>
          </w:p>
        </w:tc>
      </w:tr>
      <w:tr w:rsidR="00A131F6" w:rsidRPr="00526289" w:rsidTr="006C4B5D">
        <w:trPr>
          <w:trHeight w:val="510"/>
        </w:trPr>
        <w:tc>
          <w:tcPr>
            <w:tcW w:w="538"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978"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850"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61"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732"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692"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993"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r>
      <w:tr w:rsidR="00A131F6" w:rsidRPr="00526289" w:rsidTr="006C4B5D">
        <w:trPr>
          <w:trHeight w:val="600"/>
        </w:trPr>
        <w:tc>
          <w:tcPr>
            <w:tcW w:w="53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97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31.12.2018. године*</w:t>
            </w:r>
          </w:p>
        </w:tc>
        <w:tc>
          <w:tcPr>
            <w:tcW w:w="850"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73</w:t>
            </w:r>
          </w:p>
        </w:tc>
        <w:tc>
          <w:tcPr>
            <w:tcW w:w="261"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73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69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30.06.2019. године</w:t>
            </w:r>
          </w:p>
        </w:tc>
        <w:tc>
          <w:tcPr>
            <w:tcW w:w="993"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77</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978"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Одлив кадрова у периоду </w:t>
            </w:r>
            <w:r w:rsidRPr="00526289">
              <w:rPr>
                <w:rFonts w:ascii="Times New Roman" w:eastAsia="Times New Roman" w:hAnsi="Times New Roman" w:cs="Times New Roman"/>
                <w:b/>
                <w:bCs/>
                <w:sz w:val="18"/>
                <w:szCs w:val="18"/>
              </w:rPr>
              <w:br/>
              <w:t>01.01.-31.03.2019.</w:t>
            </w:r>
          </w:p>
        </w:tc>
        <w:tc>
          <w:tcPr>
            <w:tcW w:w="850" w:type="dxa"/>
            <w:shd w:val="clear" w:color="auto" w:fill="auto"/>
            <w:noWrap/>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1" w:type="dxa"/>
            <w:shd w:val="clear" w:color="000000" w:fill="C0C0C0"/>
            <w:noWrap/>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92"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Одлив кадрова у периоду </w:t>
            </w:r>
            <w:r w:rsidRPr="00526289">
              <w:rPr>
                <w:rFonts w:ascii="Times New Roman" w:eastAsia="Times New Roman" w:hAnsi="Times New Roman" w:cs="Times New Roman"/>
                <w:b/>
                <w:bCs/>
                <w:sz w:val="18"/>
                <w:szCs w:val="18"/>
              </w:rPr>
              <w:br/>
              <w:t>01.01.-30.09.2019.</w:t>
            </w:r>
          </w:p>
        </w:tc>
        <w:tc>
          <w:tcPr>
            <w:tcW w:w="993" w:type="dxa"/>
            <w:shd w:val="clear" w:color="auto" w:fill="auto"/>
            <w:noWrap/>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ОДЛАЗАК У ПЕНЗИЈИ</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ОДЛАЗАК У ПЕНЗИЈИ</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r>
      <w:tr w:rsidR="00A131F6" w:rsidRPr="00526289" w:rsidTr="006C4B5D">
        <w:trPr>
          <w:trHeight w:val="600"/>
        </w:trPr>
        <w:tc>
          <w:tcPr>
            <w:tcW w:w="53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978"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Пријем кадрова у периоду </w:t>
            </w:r>
            <w:r w:rsidRPr="00526289">
              <w:rPr>
                <w:rFonts w:ascii="Times New Roman" w:eastAsia="Times New Roman" w:hAnsi="Times New Roman" w:cs="Times New Roman"/>
                <w:b/>
                <w:bCs/>
                <w:sz w:val="18"/>
                <w:szCs w:val="18"/>
              </w:rPr>
              <w:br/>
              <w:t>01.01.-31.03.2019.</w:t>
            </w:r>
          </w:p>
        </w:tc>
        <w:tc>
          <w:tcPr>
            <w:tcW w:w="850" w:type="dxa"/>
            <w:shd w:val="clear" w:color="auto" w:fill="auto"/>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18</w:t>
            </w:r>
          </w:p>
        </w:tc>
        <w:tc>
          <w:tcPr>
            <w:tcW w:w="261" w:type="dxa"/>
            <w:shd w:val="clear" w:color="000000" w:fill="C0C0C0"/>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92"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Пријем кадрова у периоду </w:t>
            </w:r>
            <w:r w:rsidRPr="00526289">
              <w:rPr>
                <w:rFonts w:ascii="Times New Roman" w:eastAsia="Times New Roman" w:hAnsi="Times New Roman" w:cs="Times New Roman"/>
                <w:b/>
                <w:bCs/>
                <w:sz w:val="18"/>
                <w:szCs w:val="18"/>
              </w:rPr>
              <w:br/>
              <w:t>01.01.-30.09.2019.</w:t>
            </w:r>
          </w:p>
        </w:tc>
        <w:tc>
          <w:tcPr>
            <w:tcW w:w="993" w:type="dxa"/>
            <w:shd w:val="clear" w:color="auto" w:fill="auto"/>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ПО ОДЛУЦИ СКУШТИНЕ ОПШТИНЕ</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14</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ПО ОДЛУЦИ СКУШТИНЕ ОПШТИНЕ</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14</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ПО СИСТЕМАТИЗАЦИЈИ</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4</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ПО СИСТЕМАТИЗАЦИЈИ</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4</w:t>
            </w:r>
          </w:p>
        </w:tc>
      </w:tr>
      <w:tr w:rsidR="00A131F6" w:rsidRPr="00526289" w:rsidTr="006C4B5D">
        <w:trPr>
          <w:trHeight w:val="600"/>
        </w:trPr>
        <w:tc>
          <w:tcPr>
            <w:tcW w:w="538"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978"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31.03.2019. године</w:t>
            </w:r>
          </w:p>
        </w:tc>
        <w:tc>
          <w:tcPr>
            <w:tcW w:w="850"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91</w:t>
            </w:r>
          </w:p>
        </w:tc>
        <w:tc>
          <w:tcPr>
            <w:tcW w:w="261" w:type="dxa"/>
            <w:vMerge w:val="restart"/>
            <w:shd w:val="clear" w:color="000000" w:fill="BFBFBF"/>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732"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692"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30.09.2019. године</w:t>
            </w:r>
          </w:p>
        </w:tc>
        <w:tc>
          <w:tcPr>
            <w:tcW w:w="993"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77</w:t>
            </w:r>
          </w:p>
        </w:tc>
      </w:tr>
      <w:tr w:rsidR="00A131F6" w:rsidRPr="00526289" w:rsidTr="006C4B5D">
        <w:trPr>
          <w:trHeight w:val="315"/>
        </w:trPr>
        <w:tc>
          <w:tcPr>
            <w:tcW w:w="538"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978"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850"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1"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732"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92"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993" w:type="dxa"/>
            <w:shd w:val="clear" w:color="000000" w:fill="BFBFBF"/>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r>
      <w:tr w:rsidR="00A131F6" w:rsidRPr="00526289" w:rsidTr="006C4B5D">
        <w:trPr>
          <w:trHeight w:val="300"/>
        </w:trPr>
        <w:tc>
          <w:tcPr>
            <w:tcW w:w="538"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Р. бр.</w:t>
            </w:r>
          </w:p>
        </w:tc>
        <w:tc>
          <w:tcPr>
            <w:tcW w:w="2978"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Основ одлива/пријема кадрова</w:t>
            </w:r>
          </w:p>
        </w:tc>
        <w:tc>
          <w:tcPr>
            <w:tcW w:w="850"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Број запослених</w:t>
            </w:r>
          </w:p>
        </w:tc>
        <w:tc>
          <w:tcPr>
            <w:tcW w:w="261"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732"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Р. бр.</w:t>
            </w:r>
          </w:p>
        </w:tc>
        <w:tc>
          <w:tcPr>
            <w:tcW w:w="2692"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Основ одлива/пријема кадрова</w:t>
            </w:r>
          </w:p>
        </w:tc>
        <w:tc>
          <w:tcPr>
            <w:tcW w:w="993" w:type="dxa"/>
            <w:vMerge w:val="restart"/>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Број запослених</w:t>
            </w:r>
          </w:p>
        </w:tc>
      </w:tr>
      <w:tr w:rsidR="00A131F6" w:rsidRPr="00526289" w:rsidTr="006C4B5D">
        <w:trPr>
          <w:trHeight w:val="450"/>
        </w:trPr>
        <w:tc>
          <w:tcPr>
            <w:tcW w:w="538"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978"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850"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61"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732"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2692"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c>
          <w:tcPr>
            <w:tcW w:w="993" w:type="dxa"/>
            <w:vMerge/>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p>
        </w:tc>
      </w:tr>
      <w:tr w:rsidR="00A131F6" w:rsidRPr="00526289" w:rsidTr="006C4B5D">
        <w:trPr>
          <w:trHeight w:val="600"/>
        </w:trPr>
        <w:tc>
          <w:tcPr>
            <w:tcW w:w="53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97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31.03.2019. године</w:t>
            </w:r>
          </w:p>
        </w:tc>
        <w:tc>
          <w:tcPr>
            <w:tcW w:w="850"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75</w:t>
            </w:r>
          </w:p>
        </w:tc>
        <w:tc>
          <w:tcPr>
            <w:tcW w:w="261"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73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69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30.09.2019. године</w:t>
            </w:r>
          </w:p>
        </w:tc>
        <w:tc>
          <w:tcPr>
            <w:tcW w:w="993"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77</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978" w:type="dxa"/>
            <w:shd w:val="clear" w:color="auto" w:fill="auto"/>
            <w:noWrap/>
            <w:vAlign w:val="bottom"/>
            <w:hideMark/>
          </w:tcPr>
          <w:p w:rsidR="00A131F6" w:rsidRPr="00526289" w:rsidRDefault="00AF00F7" w:rsidP="00D67589">
            <w:pPr>
              <w:spacing w:after="0" w:line="240" w:lineRule="auto"/>
              <w:rPr>
                <w:rFonts w:ascii="Arial" w:eastAsia="Times New Roman" w:hAnsi="Arial" w:cs="Arial"/>
                <w:sz w:val="18"/>
                <w:szCs w:val="18"/>
              </w:rPr>
            </w:pPr>
            <w:r>
              <w:rPr>
                <w:rFonts w:ascii="Arial" w:eastAsia="Times New Roman" w:hAnsi="Arial" w:cs="Arial"/>
                <w:noProof/>
                <w:sz w:val="18"/>
                <w:szCs w:val="18"/>
                <w:lang w:eastAsia="en-GB"/>
              </w:rPr>
              <w:pict>
                <v:shapetype id="_x0000_t202" coordsize="21600,21600" o:spt="202" path="m,l,21600r21600,l21600,xe">
                  <v:stroke joinstyle="miter"/>
                  <v:path gradientshapeok="t" o:connecttype="rect"/>
                </v:shapetype>
                <v:shape id="Text Box 1" o:spid="_x0000_s1026" type="#_x0000_t202" style="position:absolute;margin-left:114pt;margin-top:25.5pt;width:5.25pt;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" filled="f" stroked="f"/>
              </w:pict>
            </w:r>
          </w:p>
          <w:tbl>
            <w:tblPr>
              <w:tblW w:w="0" w:type="auto"/>
              <w:tblCellSpacing w:w="0" w:type="dxa"/>
              <w:tblLayout w:type="fixed"/>
              <w:tblCellMar>
                <w:left w:w="0" w:type="dxa"/>
                <w:right w:w="0" w:type="dxa"/>
              </w:tblCellMar>
              <w:tblLook w:val="04A0"/>
            </w:tblPr>
            <w:tblGrid>
              <w:gridCol w:w="6420"/>
            </w:tblGrid>
            <w:tr w:rsidR="00A131F6" w:rsidRPr="00526289" w:rsidTr="00D67589">
              <w:trPr>
                <w:trHeight w:val="600"/>
                <w:tblCellSpacing w:w="0" w:type="dxa"/>
              </w:trPr>
              <w:tc>
                <w:tcPr>
                  <w:tcW w:w="6420" w:type="dxa"/>
                  <w:tcBorders>
                    <w:top w:val="nil"/>
                    <w:left w:val="nil"/>
                    <w:bottom w:val="single" w:sz="4" w:space="0" w:color="auto"/>
                    <w:right w:val="single" w:sz="4" w:space="0" w:color="auto"/>
                  </w:tcBorders>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Одлив кадрова у периоду </w:t>
                  </w:r>
                  <w:r w:rsidRPr="00526289">
                    <w:rPr>
                      <w:rFonts w:ascii="Times New Roman" w:eastAsia="Times New Roman" w:hAnsi="Times New Roman" w:cs="Times New Roman"/>
                      <w:b/>
                      <w:bCs/>
                      <w:sz w:val="18"/>
                      <w:szCs w:val="18"/>
                    </w:rPr>
                    <w:br/>
                    <w:t>01.01.-30.06.2019.</w:t>
                  </w:r>
                </w:p>
              </w:tc>
            </w:tr>
          </w:tbl>
          <w:p w:rsidR="00A131F6" w:rsidRPr="00526289" w:rsidRDefault="00A131F6" w:rsidP="00D67589">
            <w:pPr>
              <w:spacing w:after="0" w:line="240" w:lineRule="auto"/>
              <w:rPr>
                <w:rFonts w:ascii="Arial" w:eastAsia="Times New Roman" w:hAnsi="Arial" w:cs="Arial"/>
                <w:sz w:val="18"/>
                <w:szCs w:val="18"/>
              </w:rPr>
            </w:pP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92"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Одлив кадрова у периоду </w:t>
            </w:r>
            <w:r w:rsidRPr="00526289">
              <w:rPr>
                <w:rFonts w:ascii="Times New Roman" w:eastAsia="Times New Roman" w:hAnsi="Times New Roman" w:cs="Times New Roman"/>
                <w:b/>
                <w:bCs/>
                <w:sz w:val="18"/>
                <w:szCs w:val="18"/>
              </w:rPr>
              <w:br/>
              <w:t>01.01.-31.12.2019.</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ОДЛАЗАК У ПЕНЗИЈИ</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ОДЛАЗАК У ПЕНЗИЈИ</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r>
      <w:tr w:rsidR="00A131F6" w:rsidRPr="00526289" w:rsidTr="006C4B5D">
        <w:trPr>
          <w:trHeight w:val="600"/>
        </w:trPr>
        <w:tc>
          <w:tcPr>
            <w:tcW w:w="538"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978"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Пријем кадрова у периоду </w:t>
            </w:r>
            <w:r w:rsidRPr="00526289">
              <w:rPr>
                <w:rFonts w:ascii="Times New Roman" w:eastAsia="Times New Roman" w:hAnsi="Times New Roman" w:cs="Times New Roman"/>
                <w:b/>
                <w:bCs/>
                <w:sz w:val="18"/>
                <w:szCs w:val="18"/>
              </w:rPr>
              <w:br/>
              <w:t>01.01.-30.06.2019.</w:t>
            </w:r>
          </w:p>
        </w:tc>
        <w:tc>
          <w:tcPr>
            <w:tcW w:w="850" w:type="dxa"/>
            <w:shd w:val="clear" w:color="auto" w:fill="auto"/>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18</w:t>
            </w:r>
          </w:p>
        </w:tc>
        <w:tc>
          <w:tcPr>
            <w:tcW w:w="261" w:type="dxa"/>
            <w:shd w:val="clear" w:color="000000" w:fill="C0C0C0"/>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2692" w:type="dxa"/>
            <w:shd w:val="clear" w:color="auto" w:fill="auto"/>
            <w:vAlign w:val="center"/>
            <w:hideMark/>
          </w:tcPr>
          <w:p w:rsidR="00A131F6" w:rsidRPr="00526289" w:rsidRDefault="00A131F6" w:rsidP="00D67589">
            <w:pPr>
              <w:spacing w:after="0" w:line="240" w:lineRule="auto"/>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xml:space="preserve">Пријем кадрова у периоду </w:t>
            </w:r>
            <w:r w:rsidRPr="00526289">
              <w:rPr>
                <w:rFonts w:ascii="Times New Roman" w:eastAsia="Times New Roman" w:hAnsi="Times New Roman" w:cs="Times New Roman"/>
                <w:b/>
                <w:bCs/>
                <w:sz w:val="18"/>
                <w:szCs w:val="18"/>
              </w:rPr>
              <w:br/>
              <w:t>01.01.-31.12.2019.</w:t>
            </w:r>
          </w:p>
        </w:tc>
        <w:tc>
          <w:tcPr>
            <w:tcW w:w="993" w:type="dxa"/>
            <w:shd w:val="clear" w:color="auto" w:fill="auto"/>
            <w:vAlign w:val="center"/>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18</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ПО ОДЛУЦИ СКУШТИНЕ ОПШТИНЕ</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14</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i/>
                <w:iCs/>
                <w:sz w:val="18"/>
                <w:szCs w:val="18"/>
              </w:rPr>
            </w:pPr>
            <w:r w:rsidRPr="00526289">
              <w:rPr>
                <w:rFonts w:ascii="Times New Roman" w:eastAsia="Times New Roman" w:hAnsi="Times New Roman" w:cs="Times New Roman"/>
                <w:i/>
                <w:iCs/>
                <w:sz w:val="18"/>
                <w:szCs w:val="18"/>
              </w:rPr>
              <w:t>ПО ОДЛУЦИ СКУШТИНЕ ОПШТИНЕ</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14</w:t>
            </w:r>
          </w:p>
        </w:tc>
      </w:tr>
      <w:tr w:rsidR="00A131F6" w:rsidRPr="00526289" w:rsidTr="006C4B5D">
        <w:trPr>
          <w:trHeight w:val="600"/>
        </w:trPr>
        <w:tc>
          <w:tcPr>
            <w:tcW w:w="538"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c>
          <w:tcPr>
            <w:tcW w:w="2978"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ПО СИСТЕМАТИЗАЦИЈИ</w:t>
            </w:r>
          </w:p>
        </w:tc>
        <w:tc>
          <w:tcPr>
            <w:tcW w:w="850"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4</w:t>
            </w:r>
          </w:p>
        </w:tc>
        <w:tc>
          <w:tcPr>
            <w:tcW w:w="261" w:type="dxa"/>
            <w:shd w:val="clear" w:color="000000" w:fill="C0C0C0"/>
            <w:noWrap/>
            <w:vAlign w:val="bottom"/>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732" w:type="dxa"/>
            <w:shd w:val="clear" w:color="auto" w:fill="auto"/>
            <w:noWrap/>
            <w:vAlign w:val="center"/>
            <w:hideMark/>
          </w:tcPr>
          <w:p w:rsidR="00A131F6" w:rsidRPr="00526289" w:rsidRDefault="00A131F6" w:rsidP="00D67589">
            <w:pPr>
              <w:spacing w:after="0" w:line="240" w:lineRule="auto"/>
              <w:jc w:val="center"/>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w:t>
            </w:r>
          </w:p>
        </w:tc>
        <w:tc>
          <w:tcPr>
            <w:tcW w:w="2692" w:type="dxa"/>
            <w:shd w:val="clear" w:color="auto" w:fill="auto"/>
            <w:noWrap/>
            <w:vAlign w:val="center"/>
            <w:hideMark/>
          </w:tcPr>
          <w:p w:rsidR="00A131F6" w:rsidRPr="00526289" w:rsidRDefault="00A131F6" w:rsidP="00D67589">
            <w:pPr>
              <w:spacing w:after="0" w:line="240" w:lineRule="auto"/>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ПО СИСТЕМАТИЗАЦИЈИ</w:t>
            </w:r>
          </w:p>
        </w:tc>
        <w:tc>
          <w:tcPr>
            <w:tcW w:w="993" w:type="dxa"/>
            <w:shd w:val="clear" w:color="auto" w:fill="auto"/>
            <w:noWrap/>
            <w:vAlign w:val="bottom"/>
            <w:hideMark/>
          </w:tcPr>
          <w:p w:rsidR="00A131F6" w:rsidRPr="00526289" w:rsidRDefault="00A131F6" w:rsidP="00D6758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4</w:t>
            </w:r>
          </w:p>
        </w:tc>
      </w:tr>
      <w:tr w:rsidR="00A131F6" w:rsidRPr="00526289" w:rsidTr="006C4B5D">
        <w:trPr>
          <w:trHeight w:val="600"/>
        </w:trPr>
        <w:tc>
          <w:tcPr>
            <w:tcW w:w="538"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978"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30.06.2019. године</w:t>
            </w:r>
          </w:p>
        </w:tc>
        <w:tc>
          <w:tcPr>
            <w:tcW w:w="850"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91</w:t>
            </w:r>
          </w:p>
        </w:tc>
        <w:tc>
          <w:tcPr>
            <w:tcW w:w="261" w:type="dxa"/>
            <w:shd w:val="clear" w:color="000000" w:fill="BFBFBF"/>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732"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 </w:t>
            </w:r>
          </w:p>
        </w:tc>
        <w:tc>
          <w:tcPr>
            <w:tcW w:w="2692"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Стање на дан 31.12.2019. године</w:t>
            </w:r>
          </w:p>
        </w:tc>
        <w:tc>
          <w:tcPr>
            <w:tcW w:w="993" w:type="dxa"/>
            <w:shd w:val="clear" w:color="000000" w:fill="F2F2F2"/>
            <w:vAlign w:val="center"/>
            <w:hideMark/>
          </w:tcPr>
          <w:p w:rsidR="00A131F6" w:rsidRPr="00526289" w:rsidRDefault="00A131F6" w:rsidP="00D67589">
            <w:pPr>
              <w:spacing w:after="0" w:line="240" w:lineRule="auto"/>
              <w:jc w:val="center"/>
              <w:rPr>
                <w:rFonts w:ascii="Times New Roman" w:eastAsia="Times New Roman" w:hAnsi="Times New Roman" w:cs="Times New Roman"/>
                <w:b/>
                <w:bCs/>
                <w:sz w:val="18"/>
                <w:szCs w:val="18"/>
              </w:rPr>
            </w:pPr>
            <w:r w:rsidRPr="00526289">
              <w:rPr>
                <w:rFonts w:ascii="Times New Roman" w:eastAsia="Times New Roman" w:hAnsi="Times New Roman" w:cs="Times New Roman"/>
                <w:b/>
                <w:bCs/>
                <w:sz w:val="18"/>
                <w:szCs w:val="18"/>
              </w:rPr>
              <w:t>91</w:t>
            </w:r>
          </w:p>
        </w:tc>
      </w:tr>
    </w:tbl>
    <w:p w:rsidR="00A131F6" w:rsidRPr="00526289" w:rsidRDefault="00A131F6" w:rsidP="00A131F6"/>
    <w:p w:rsidR="00A131F6" w:rsidRPr="00526289" w:rsidRDefault="00A131F6">
      <w:pPr>
        <w:pStyle w:val="Normal1"/>
        <w:spacing w:after="0" w:line="240" w:lineRule="auto"/>
        <w:rPr>
          <w:rFonts w:ascii="Times New Roman" w:eastAsia="Arial" w:hAnsi="Times New Roman" w:cs="Times New Roman"/>
          <w:b/>
          <w:sz w:val="24"/>
          <w:szCs w:val="24"/>
        </w:rPr>
      </w:pPr>
    </w:p>
    <w:p w:rsidR="006B5FEA" w:rsidRPr="00526289" w:rsidRDefault="00D863AD">
      <w:pPr>
        <w:pStyle w:val="Normal1"/>
        <w:spacing w:after="0" w:line="240" w:lineRule="auto"/>
        <w:ind w:firstLine="426"/>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Програмом пословања ЈП „Комград” Бачка Топола за 2019. </w:t>
      </w:r>
      <w:r w:rsidR="00DC01F2" w:rsidRPr="00526289">
        <w:rPr>
          <w:rFonts w:ascii="Times New Roman" w:eastAsia="Arial" w:hAnsi="Times New Roman" w:cs="Times New Roman"/>
          <w:sz w:val="24"/>
          <w:szCs w:val="24"/>
        </w:rPr>
        <w:t>го</w:t>
      </w:r>
      <w:r w:rsidRPr="00526289">
        <w:rPr>
          <w:rFonts w:ascii="Times New Roman" w:eastAsia="Arial" w:hAnsi="Times New Roman" w:cs="Times New Roman"/>
          <w:sz w:val="24"/>
          <w:szCs w:val="24"/>
        </w:rPr>
        <w:t xml:space="preserve">дину планирани број запослених је </w:t>
      </w:r>
      <w:r w:rsidR="000924F9" w:rsidRPr="00526289">
        <w:rPr>
          <w:rFonts w:ascii="Times New Roman" w:eastAsia="Arial" w:hAnsi="Times New Roman" w:cs="Times New Roman"/>
          <w:sz w:val="24"/>
          <w:szCs w:val="24"/>
        </w:rPr>
        <w:t>91</w:t>
      </w:r>
      <w:r w:rsidRPr="00526289">
        <w:rPr>
          <w:rFonts w:ascii="Times New Roman" w:eastAsia="Arial" w:hAnsi="Times New Roman" w:cs="Times New Roman"/>
          <w:sz w:val="24"/>
          <w:szCs w:val="24"/>
        </w:rPr>
        <w:t>, од којих је по одлуци о максим</w:t>
      </w:r>
      <w:r w:rsidR="00267F8F" w:rsidRPr="00526289">
        <w:rPr>
          <w:rFonts w:ascii="Times New Roman" w:eastAsia="Arial" w:hAnsi="Times New Roman" w:cs="Times New Roman"/>
          <w:sz w:val="24"/>
          <w:szCs w:val="24"/>
        </w:rPr>
        <w:t xml:space="preserve">алном броју запослених, могући </w:t>
      </w:r>
      <w:r w:rsidRPr="00526289">
        <w:rPr>
          <w:rFonts w:ascii="Times New Roman" w:eastAsia="Arial" w:hAnsi="Times New Roman" w:cs="Times New Roman"/>
          <w:sz w:val="24"/>
          <w:szCs w:val="24"/>
        </w:rPr>
        <w:t>број запослених</w:t>
      </w:r>
      <w:r w:rsidR="00267F8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на неодређено</w:t>
      </w:r>
      <w:r w:rsidR="000924F9" w:rsidRPr="00526289">
        <w:rPr>
          <w:rFonts w:ascii="Times New Roman" w:eastAsia="Arial" w:hAnsi="Times New Roman" w:cs="Times New Roman"/>
          <w:sz w:val="24"/>
          <w:szCs w:val="24"/>
        </w:rPr>
        <w:t xml:space="preserve"> време </w:t>
      </w:r>
      <w:r w:rsidR="00DC01F2" w:rsidRPr="00526289">
        <w:rPr>
          <w:rFonts w:ascii="Times New Roman" w:eastAsia="Arial" w:hAnsi="Times New Roman" w:cs="Times New Roman"/>
          <w:sz w:val="24"/>
          <w:szCs w:val="24"/>
        </w:rPr>
        <w:t xml:space="preserve">69. У случају </w:t>
      </w:r>
      <w:r w:rsidRPr="00526289">
        <w:rPr>
          <w:rFonts w:ascii="Times New Roman" w:eastAsia="Arial" w:hAnsi="Times New Roman" w:cs="Times New Roman"/>
          <w:sz w:val="24"/>
          <w:szCs w:val="24"/>
        </w:rPr>
        <w:t xml:space="preserve">реализације већих инвестиција или пак у случају повећања физичког обима посла – услуга </w:t>
      </w:r>
      <w:r w:rsidR="008B5C5D"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организовано пружање комуналних услуга и у осталим насељеним местима општине Бачка Топола – почев од Старе Моравице, </w:t>
      </w:r>
      <w:r w:rsidR="0047275C" w:rsidRPr="00526289">
        <w:rPr>
          <w:rFonts w:ascii="Times New Roman" w:eastAsia="Arial" w:hAnsi="Times New Roman" w:cs="Times New Roman"/>
          <w:sz w:val="24"/>
          <w:szCs w:val="24"/>
        </w:rPr>
        <w:t>у том случају ће</w:t>
      </w:r>
      <w:r w:rsidRPr="00526289">
        <w:rPr>
          <w:rFonts w:ascii="Times New Roman" w:eastAsia="Arial" w:hAnsi="Times New Roman" w:cs="Times New Roman"/>
          <w:sz w:val="24"/>
          <w:szCs w:val="24"/>
        </w:rPr>
        <w:t xml:space="preserve"> планирани број запослених </w:t>
      </w:r>
      <w:r w:rsidR="0047275C" w:rsidRPr="00526289">
        <w:rPr>
          <w:rFonts w:ascii="Times New Roman" w:eastAsia="Arial" w:hAnsi="Times New Roman" w:cs="Times New Roman"/>
          <w:sz w:val="24"/>
          <w:szCs w:val="24"/>
        </w:rPr>
        <w:t>б</w:t>
      </w:r>
      <w:r w:rsidRPr="00526289">
        <w:rPr>
          <w:rFonts w:ascii="Times New Roman" w:eastAsia="Arial" w:hAnsi="Times New Roman" w:cs="Times New Roman"/>
          <w:sz w:val="24"/>
          <w:szCs w:val="24"/>
        </w:rPr>
        <w:t xml:space="preserve">ити </w:t>
      </w:r>
      <w:r w:rsidR="000924F9" w:rsidRPr="00526289">
        <w:rPr>
          <w:rFonts w:ascii="Times New Roman" w:eastAsia="Arial" w:hAnsi="Times New Roman" w:cs="Times New Roman"/>
          <w:sz w:val="24"/>
          <w:szCs w:val="24"/>
        </w:rPr>
        <w:t>91</w:t>
      </w:r>
      <w:r w:rsidRPr="00526289">
        <w:rPr>
          <w:rFonts w:ascii="Times New Roman" w:eastAsia="Arial" w:hAnsi="Times New Roman" w:cs="Times New Roman"/>
          <w:sz w:val="24"/>
          <w:szCs w:val="24"/>
        </w:rPr>
        <w:t>. Након одласка у пензију запослених, планира се пријем лица у радни однос на одређ</w:t>
      </w:r>
      <w:r w:rsidR="0047275C" w:rsidRPr="00526289">
        <w:rPr>
          <w:rFonts w:ascii="Times New Roman" w:eastAsia="Arial" w:hAnsi="Times New Roman" w:cs="Times New Roman"/>
          <w:sz w:val="24"/>
          <w:szCs w:val="24"/>
        </w:rPr>
        <w:t xml:space="preserve">ено време. </w:t>
      </w:r>
      <w:r w:rsidRPr="00526289">
        <w:rPr>
          <w:rFonts w:ascii="Times New Roman" w:eastAsia="Arial" w:hAnsi="Times New Roman" w:cs="Times New Roman"/>
          <w:sz w:val="24"/>
          <w:szCs w:val="24"/>
        </w:rPr>
        <w:t xml:space="preserve">У складу са напред наведеним, Програмом пословања ЈП „Комград“ Бачка Топола за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одину планира се ангажов</w:t>
      </w:r>
      <w:r w:rsidR="000924F9" w:rsidRPr="00526289">
        <w:rPr>
          <w:rFonts w:ascii="Times New Roman" w:eastAsia="Arial" w:hAnsi="Times New Roman" w:cs="Times New Roman"/>
          <w:sz w:val="24"/>
          <w:szCs w:val="24"/>
        </w:rPr>
        <w:t>ање радника по уговору о делу (</w:t>
      </w:r>
      <w:r w:rsidRPr="00526289">
        <w:rPr>
          <w:rFonts w:ascii="Times New Roman" w:eastAsia="Arial" w:hAnsi="Times New Roman" w:cs="Times New Roman"/>
          <w:sz w:val="24"/>
          <w:szCs w:val="24"/>
        </w:rPr>
        <w:t>члан Комисије за решавање рекламација корисника, за заступништво пред судовима, ветеринара, техничара,</w:t>
      </w:r>
      <w:r w:rsidR="0047275C" w:rsidRPr="00526289">
        <w:rPr>
          <w:rFonts w:ascii="Times New Roman" w:eastAsia="Arial" w:hAnsi="Times New Roman" w:cs="Times New Roman"/>
          <w:sz w:val="24"/>
          <w:szCs w:val="24"/>
        </w:rPr>
        <w:t xml:space="preserve"> ложача</w:t>
      </w:r>
      <w:r w:rsidRPr="00526289">
        <w:rPr>
          <w:rFonts w:ascii="Times New Roman" w:eastAsia="Arial" w:hAnsi="Times New Roman" w:cs="Times New Roman"/>
          <w:sz w:val="24"/>
          <w:szCs w:val="24"/>
        </w:rPr>
        <w:t xml:space="preserve">), и 4 лица на привременим и повременим пословима, који ће надоместити недостатак радне снаге на пословима у производњи и администрацији. ЈП </w:t>
      </w:r>
      <w:r w:rsidR="0047275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Комград</w:t>
      </w:r>
      <w:r w:rsidR="0047275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има специфичну улогу код обављања комуналних делатности, </w:t>
      </w:r>
      <w:r w:rsidR="0047275C" w:rsidRPr="00526289">
        <w:rPr>
          <w:rFonts w:ascii="Times New Roman" w:eastAsia="Arial" w:hAnsi="Times New Roman" w:cs="Times New Roman"/>
          <w:sz w:val="24"/>
          <w:szCs w:val="24"/>
        </w:rPr>
        <w:t>и у предстојећем периоду ћемо већу пажњу посветити</w:t>
      </w:r>
      <w:r w:rsidRPr="00526289">
        <w:rPr>
          <w:rFonts w:ascii="Times New Roman" w:eastAsia="Arial" w:hAnsi="Times New Roman" w:cs="Times New Roman"/>
          <w:sz w:val="24"/>
          <w:szCs w:val="24"/>
        </w:rPr>
        <w:t xml:space="preserve"> организациј</w:t>
      </w:r>
      <w:r w:rsidR="0047275C"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дежурних служби, јер као што је познато због специфичности делатности овог предузећа</w:t>
      </w:r>
      <w:r w:rsidR="0047275C"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неопходно је обезбедити у одређеним сегментима делатности присутност у току свих 365 дана у години и то 24 сата дневно.</w:t>
      </w:r>
    </w:p>
    <w:p w:rsidR="006B5FEA" w:rsidRPr="00526289" w:rsidRDefault="006B5FEA">
      <w:pPr>
        <w:pStyle w:val="Normal1"/>
        <w:ind w:firstLine="709"/>
        <w:jc w:val="center"/>
        <w:rPr>
          <w:rFonts w:ascii="Times New Roman" w:eastAsia="Arial" w:hAnsi="Times New Roman" w:cs="Times New Roman"/>
          <w:b/>
          <w:sz w:val="24"/>
          <w:szCs w:val="24"/>
        </w:rPr>
      </w:pP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КРЕДИТНА ЗАДУЖЕНОСТ</w:t>
      </w:r>
    </w:p>
    <w:p w:rsidR="006B5FEA" w:rsidRPr="00526289" w:rsidRDefault="006B5FEA">
      <w:pPr>
        <w:pStyle w:val="Normal1"/>
        <w:pBdr>
          <w:top w:val="nil"/>
          <w:left w:val="nil"/>
          <w:bottom w:val="nil"/>
          <w:right w:val="nil"/>
          <w:between w:val="nil"/>
        </w:pBdr>
        <w:spacing w:after="0"/>
        <w:ind w:left="720" w:hanging="720"/>
        <w:jc w:val="both"/>
        <w:rPr>
          <w:rFonts w:ascii="Times New Roman" w:eastAsia="Arial" w:hAnsi="Times New Roman" w:cs="Times New Roman"/>
          <w:color w:val="000000"/>
          <w:sz w:val="24"/>
          <w:szCs w:val="24"/>
        </w:rPr>
      </w:pPr>
    </w:p>
    <w:p w:rsidR="006B5FEA" w:rsidRPr="00526289" w:rsidRDefault="00D863AD">
      <w:pPr>
        <w:pStyle w:val="Normal1"/>
        <w:jc w:val="both"/>
        <w:rPr>
          <w:rFonts w:ascii="Times New Roman" w:eastAsia="Arial" w:hAnsi="Times New Roman" w:cs="Times New Roman"/>
        </w:rPr>
      </w:pPr>
      <w:r w:rsidRPr="00526289">
        <w:rPr>
          <w:rFonts w:ascii="Times New Roman" w:eastAsia="Arial" w:hAnsi="Times New Roman" w:cs="Times New Roman"/>
        </w:rPr>
        <w:t xml:space="preserve">ЈП </w:t>
      </w:r>
      <w:r w:rsidR="0047275C" w:rsidRPr="00526289">
        <w:rPr>
          <w:rFonts w:ascii="Times New Roman" w:eastAsia="Arial" w:hAnsi="Times New Roman" w:cs="Times New Roman"/>
        </w:rPr>
        <w:t>„</w:t>
      </w:r>
      <w:r w:rsidRPr="00526289">
        <w:rPr>
          <w:rFonts w:ascii="Times New Roman" w:eastAsia="Arial" w:hAnsi="Times New Roman" w:cs="Times New Roman"/>
        </w:rPr>
        <w:t>Комград</w:t>
      </w:r>
      <w:r w:rsidR="0047275C" w:rsidRPr="00526289">
        <w:rPr>
          <w:rFonts w:ascii="Times New Roman" w:eastAsia="Arial" w:hAnsi="Times New Roman" w:cs="Times New Roman"/>
        </w:rPr>
        <w:t>”</w:t>
      </w:r>
      <w:r w:rsidRPr="00526289">
        <w:rPr>
          <w:rFonts w:ascii="Times New Roman" w:eastAsia="Arial" w:hAnsi="Times New Roman" w:cs="Times New Roman"/>
        </w:rPr>
        <w:t xml:space="preserve"> нема кредитну задуженост и не планирамо овај начин финансирања.</w:t>
      </w:r>
    </w:p>
    <w:p w:rsidR="006B5FEA" w:rsidRPr="00526289" w:rsidRDefault="006B5FEA">
      <w:pPr>
        <w:pStyle w:val="Normal1"/>
        <w:pBdr>
          <w:top w:val="nil"/>
          <w:left w:val="nil"/>
          <w:bottom w:val="nil"/>
          <w:right w:val="nil"/>
          <w:between w:val="nil"/>
        </w:pBdr>
        <w:spacing w:after="0"/>
        <w:ind w:left="720" w:hanging="720"/>
        <w:jc w:val="both"/>
        <w:rPr>
          <w:rFonts w:ascii="Times New Roman" w:eastAsia="Arial" w:hAnsi="Times New Roman" w:cs="Times New Roman"/>
          <w:color w:val="000000"/>
          <w:sz w:val="24"/>
          <w:szCs w:val="24"/>
        </w:rPr>
      </w:pPr>
    </w:p>
    <w:p w:rsidR="006B5FEA" w:rsidRPr="00526289" w:rsidRDefault="00D863AD">
      <w:pPr>
        <w:pStyle w:val="Normal1"/>
        <w:numPr>
          <w:ilvl w:val="0"/>
          <w:numId w:val="15"/>
        </w:numPr>
        <w:pBdr>
          <w:top w:val="nil"/>
          <w:left w:val="nil"/>
          <w:bottom w:val="nil"/>
          <w:right w:val="nil"/>
          <w:between w:val="nil"/>
        </w:pBdr>
        <w:spacing w:after="0" w:line="240" w:lineRule="auto"/>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ПЛАНИРАНИ НАЧИН РАСПОДЕЛЕ ДОБИТИ, ОДНОСНО ПЛАНИРАНИ</w:t>
      </w:r>
    </w:p>
    <w:p w:rsidR="006B5FEA" w:rsidRPr="00526289" w:rsidRDefault="00D863AD">
      <w:pPr>
        <w:pStyle w:val="Normal1"/>
        <w:spacing w:after="0" w:line="240" w:lineRule="auto"/>
        <w:jc w:val="center"/>
        <w:rPr>
          <w:rFonts w:ascii="Times New Roman" w:eastAsia="Arial" w:hAnsi="Times New Roman" w:cs="Times New Roman"/>
          <w:b/>
          <w:sz w:val="32"/>
          <w:szCs w:val="32"/>
        </w:rPr>
      </w:pPr>
      <w:r w:rsidRPr="00526289">
        <w:rPr>
          <w:rFonts w:ascii="Times New Roman" w:eastAsia="Arial" w:hAnsi="Times New Roman" w:cs="Times New Roman"/>
          <w:b/>
          <w:sz w:val="32"/>
          <w:szCs w:val="32"/>
        </w:rPr>
        <w:t>НАЧИН ПОКРИЋА ГУБИТКА</w:t>
      </w:r>
    </w:p>
    <w:p w:rsidR="006B5FEA" w:rsidRPr="00526289" w:rsidRDefault="006B5FEA">
      <w:pPr>
        <w:pStyle w:val="Normal1"/>
        <w:spacing w:after="0" w:line="240" w:lineRule="auto"/>
        <w:jc w:val="center"/>
        <w:rPr>
          <w:rFonts w:ascii="Times New Roman" w:eastAsia="Arial" w:hAnsi="Times New Roman" w:cs="Times New Roman"/>
          <w:b/>
          <w:sz w:val="32"/>
          <w:szCs w:val="32"/>
        </w:rPr>
      </w:pPr>
    </w:p>
    <w:p w:rsidR="006B5FEA" w:rsidRPr="00526289" w:rsidRDefault="00D863AD">
      <w:pPr>
        <w:pStyle w:val="Normal1"/>
        <w:spacing w:after="0" w:line="240" w:lineRule="auto"/>
        <w:ind w:firstLine="426"/>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Расподеле добити ће се вршити у складу са чланом 58. Закона о јавним предузећима  и у складу са Оснивачким актом ЈП „Комград“, Одлуку о начину расподеле добити доноси Надзорни одбор Предузећа, уз сагласност Скупштине Општине Бачка Топола. Део планираног добити за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одину ћемо у складу Одлуком усмерити оснивачу, и уплаћује се на рачун прописан за наплату јавних прихода до 30.новембра 2019.године, а остатак дела у складу са одлуком Надзорног одбора, бити усмерен на побољшање ликвидности, и побољшање материјалног стања радника.</w:t>
      </w:r>
    </w:p>
    <w:p w:rsidR="006B5FEA" w:rsidRPr="00526289" w:rsidRDefault="006B5FEA">
      <w:pPr>
        <w:pStyle w:val="Normal1"/>
        <w:spacing w:after="0" w:line="240" w:lineRule="auto"/>
        <w:ind w:firstLine="426"/>
        <w:jc w:val="both"/>
        <w:rPr>
          <w:rFonts w:ascii="Times New Roman" w:eastAsia="Arial" w:hAnsi="Times New Roman" w:cs="Times New Roman"/>
          <w:sz w:val="24"/>
          <w:szCs w:val="24"/>
        </w:rPr>
      </w:pPr>
    </w:p>
    <w:p w:rsidR="006B5FEA" w:rsidRPr="00526289" w:rsidRDefault="00D863AD">
      <w:pPr>
        <w:pStyle w:val="Normal1"/>
        <w:spacing w:after="0" w:line="240" w:lineRule="auto"/>
        <w:ind w:firstLine="426"/>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2014.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ЈП „Комград“ је остварио 16.611 хиљаде динара, у 2015.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17.626 хиљаде динара, а тек од 2016.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је релизованa прва уплата оснивачу у износу од 8. 813 хиљаде динара, а у 2017.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у износу од 13.514.863 динара. У 2018 години исти је уплаћен у износу од 10.665 хиљаде динара. </w:t>
      </w:r>
    </w:p>
    <w:p w:rsidR="004F185C" w:rsidRPr="00526289" w:rsidRDefault="004F185C">
      <w:pPr>
        <w:pStyle w:val="Normal1"/>
        <w:spacing w:after="0" w:line="240" w:lineRule="auto"/>
        <w:ind w:firstLine="426"/>
        <w:jc w:val="both"/>
        <w:rPr>
          <w:rFonts w:ascii="Times New Roman" w:eastAsia="Arial" w:hAnsi="Times New Roman" w:cs="Times New Roman"/>
          <w:sz w:val="24"/>
          <w:szCs w:val="24"/>
        </w:rPr>
      </w:pPr>
    </w:p>
    <w:p w:rsidR="006B5FEA" w:rsidRPr="00526289" w:rsidRDefault="006B5FEA">
      <w:pPr>
        <w:pStyle w:val="Normal1"/>
        <w:spacing w:after="0" w:line="240" w:lineRule="auto"/>
        <w:ind w:firstLine="426"/>
        <w:jc w:val="both"/>
        <w:rPr>
          <w:rFonts w:ascii="Times New Roman" w:eastAsia="Arial" w:hAnsi="Times New Roman" w:cs="Times New Roman"/>
        </w:rPr>
      </w:pPr>
    </w:p>
    <w:p w:rsidR="006B5FEA" w:rsidRPr="00526289" w:rsidRDefault="006B5FEA">
      <w:pPr>
        <w:pStyle w:val="Normal1"/>
        <w:pBdr>
          <w:top w:val="nil"/>
          <w:left w:val="nil"/>
          <w:bottom w:val="nil"/>
          <w:right w:val="nil"/>
          <w:between w:val="nil"/>
        </w:pBdr>
        <w:spacing w:after="0"/>
        <w:ind w:left="720" w:hanging="720"/>
        <w:jc w:val="both"/>
        <w:rPr>
          <w:rFonts w:ascii="Times New Roman" w:eastAsia="Arial" w:hAnsi="Times New Roman" w:cs="Times New Roman"/>
          <w:color w:val="000000"/>
          <w:sz w:val="24"/>
          <w:szCs w:val="24"/>
        </w:rPr>
      </w:pP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ПЛАНИРАНЕ НАБАВКЕ –ПЛАН КАПИТАЛНИХ УЛАГАЊА И ИНВЕСТИЦИЈА</w:t>
      </w:r>
    </w:p>
    <w:p w:rsidR="0016526E" w:rsidRPr="00526289" w:rsidRDefault="0016526E" w:rsidP="0016526E">
      <w:pPr>
        <w:pStyle w:val="Normal1"/>
        <w:pBdr>
          <w:top w:val="nil"/>
          <w:left w:val="nil"/>
          <w:bottom w:val="nil"/>
          <w:right w:val="nil"/>
          <w:between w:val="nil"/>
        </w:pBdr>
        <w:spacing w:after="0"/>
        <w:ind w:left="360"/>
        <w:rPr>
          <w:rFonts w:ascii="Times New Roman" w:eastAsia="Arial" w:hAnsi="Times New Roman" w:cs="Times New Roman"/>
          <w:b/>
          <w:color w:val="000000"/>
          <w:sz w:val="32"/>
          <w:szCs w:val="32"/>
        </w:rPr>
      </w:pPr>
    </w:p>
    <w:tbl>
      <w:tblPr>
        <w:tblpPr w:leftFromText="180" w:rightFromText="180" w:vertAnchor="text" w:horzAnchor="margin" w:tblpXSpec="center" w:tblpY="119"/>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8"/>
        <w:gridCol w:w="1417"/>
        <w:gridCol w:w="1193"/>
        <w:gridCol w:w="1703"/>
        <w:gridCol w:w="1276"/>
        <w:gridCol w:w="1701"/>
      </w:tblGrid>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b/>
                <w:bCs/>
                <w:sz w:val="16"/>
                <w:szCs w:val="16"/>
              </w:rPr>
            </w:pP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Прилог 13</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p>
        </w:tc>
        <w:tc>
          <w:tcPr>
            <w:tcW w:w="1417" w:type="dxa"/>
            <w:shd w:val="clear" w:color="auto" w:fill="auto"/>
            <w:noWrap/>
            <w:vAlign w:val="bottom"/>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p>
        </w:tc>
        <w:tc>
          <w:tcPr>
            <w:tcW w:w="1193" w:type="dxa"/>
            <w:shd w:val="clear" w:color="auto" w:fill="auto"/>
            <w:noWrap/>
            <w:vAlign w:val="bottom"/>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p>
        </w:tc>
        <w:tc>
          <w:tcPr>
            <w:tcW w:w="1703" w:type="dxa"/>
            <w:shd w:val="clear" w:color="auto" w:fill="auto"/>
            <w:noWrap/>
            <w:vAlign w:val="bottom"/>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p>
        </w:tc>
        <w:tc>
          <w:tcPr>
            <w:tcW w:w="1276" w:type="dxa"/>
            <w:shd w:val="clear" w:color="auto" w:fill="auto"/>
            <w:noWrap/>
            <w:vAlign w:val="bottom"/>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 динарима</w:t>
            </w:r>
          </w:p>
        </w:tc>
      </w:tr>
      <w:tr w:rsidR="0016526E" w:rsidRPr="00526289" w:rsidTr="004F185C">
        <w:trPr>
          <w:trHeight w:val="184"/>
        </w:trPr>
        <w:tc>
          <w:tcPr>
            <w:tcW w:w="4048" w:type="dxa"/>
            <w:vMerge w:val="restart"/>
            <w:shd w:val="clear" w:color="auto" w:fill="auto"/>
            <w:noWrap/>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ПОЗИЦИЈА</w:t>
            </w:r>
          </w:p>
        </w:tc>
        <w:tc>
          <w:tcPr>
            <w:tcW w:w="1417" w:type="dxa"/>
            <w:vMerge w:val="restart"/>
            <w:shd w:val="clear" w:color="auto" w:fill="auto"/>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Реализација (процена)                               у 2018. години *</w:t>
            </w:r>
          </w:p>
        </w:tc>
        <w:tc>
          <w:tcPr>
            <w:tcW w:w="1193" w:type="dxa"/>
            <w:vMerge w:val="restart"/>
            <w:shd w:val="clear" w:color="auto" w:fill="auto"/>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за                   01.01.-31.03.2019.</w:t>
            </w:r>
          </w:p>
        </w:tc>
        <w:tc>
          <w:tcPr>
            <w:tcW w:w="1703" w:type="dxa"/>
            <w:vMerge w:val="restart"/>
            <w:shd w:val="clear" w:color="auto" w:fill="auto"/>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за                   01.01.-30.06.2019.</w:t>
            </w:r>
          </w:p>
        </w:tc>
        <w:tc>
          <w:tcPr>
            <w:tcW w:w="1276" w:type="dxa"/>
            <w:vMerge w:val="restart"/>
            <w:shd w:val="clear" w:color="auto" w:fill="auto"/>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за                   01.01.-30.09.2019.</w:t>
            </w:r>
          </w:p>
        </w:tc>
        <w:tc>
          <w:tcPr>
            <w:tcW w:w="1701" w:type="dxa"/>
            <w:vMerge w:val="restart"/>
            <w:shd w:val="clear" w:color="auto" w:fill="auto"/>
            <w:vAlign w:val="center"/>
            <w:hideMark/>
          </w:tcPr>
          <w:p w:rsidR="0016526E" w:rsidRPr="00526289" w:rsidRDefault="0016526E" w:rsidP="0016526E">
            <w:pPr>
              <w:spacing w:after="0" w:line="240" w:lineRule="auto"/>
              <w:jc w:val="center"/>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План за                   01.01.-31.12.2019.</w:t>
            </w:r>
          </w:p>
        </w:tc>
      </w:tr>
      <w:tr w:rsidR="0016526E" w:rsidRPr="00526289" w:rsidTr="004F185C">
        <w:trPr>
          <w:trHeight w:val="359"/>
        </w:trPr>
        <w:tc>
          <w:tcPr>
            <w:tcW w:w="4048"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417"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193"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703"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276"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701" w:type="dxa"/>
            <w:vMerge/>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r>
      <w:tr w:rsidR="0016526E" w:rsidRPr="00526289" w:rsidTr="004F185C">
        <w:trPr>
          <w:trHeight w:val="20"/>
        </w:trPr>
        <w:tc>
          <w:tcPr>
            <w:tcW w:w="11338" w:type="dxa"/>
            <w:gridSpan w:val="6"/>
            <w:shd w:val="clear" w:color="auto" w:fill="auto"/>
            <w:noWrap/>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Добра</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ГОРИВО</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16.237.580,00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4.875.000,00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9.750.000,00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14.625.000,00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23.400.000,00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EЛЕКТРИЧНА ЕНЕРГИЈА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11.074.736,78</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11.880.000,00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ГАС ЗА ГРЕЈАЊЕ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5.877.140,65</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НАФТНИ ДЕРИВАТИ</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531.552,00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450.000,00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АЛАТИ И СИТАН ИНВЕНТАР</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1.210.111,00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РАЗНА РАЧУНАРСКА ОПРЕМА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490.284,00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250.000,00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ХТЗ ОПРЕМА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2.255.571,20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KАНЦЕЛАРИЈСКИ МАТЕРИЈАЛ</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419.670,00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СРЕДСТВА ЗА ЧИШЋЕЊЕ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319.878,12</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450.000,00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ХРАНА ЗА ПСЕ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414.216,00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САНИТАРНИ ПРОИЗВОДИ</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276.949,48</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124.450,00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248.900,00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ТОНЕРИ</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175.868,00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МАЗУТ</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9.720.000,00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9.720.000,00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РЕЗЕР. ДЕЛ. И ПРИБОР ЗА ВОЗИЛА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4.769.434,00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НАБАВКА ВОДОМЕРА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2.721.600,00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МАТЕРИЈАЛ ЗА ВОДОВОД-ЦЕВИ И АРМАТУРА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ГРАЂЕВИНСКИ МАТЕРИЈАЛ-ГРАЂ.МАТЕЕР.</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r>
      <w:tr w:rsidR="0016526E" w:rsidRPr="00526289" w:rsidTr="004F185C">
        <w:trPr>
          <w:trHeight w:val="20"/>
        </w:trPr>
        <w:tc>
          <w:tcPr>
            <w:tcW w:w="4048" w:type="dxa"/>
            <w:shd w:val="clear" w:color="auto" w:fill="auto"/>
            <w:hideMark/>
          </w:tcPr>
          <w:p w:rsidR="0016526E" w:rsidRPr="00526289" w:rsidRDefault="0016526E" w:rsidP="0016526E">
            <w:pPr>
              <w:spacing w:after="0" w:line="240" w:lineRule="auto"/>
              <w:rPr>
                <w:rFonts w:ascii="Arial" w:eastAsia="Times New Roman" w:hAnsi="Arial" w:cs="Arial"/>
                <w:color w:val="000000"/>
                <w:sz w:val="16"/>
                <w:szCs w:val="16"/>
              </w:rPr>
            </w:pPr>
            <w:r w:rsidRPr="00526289">
              <w:rPr>
                <w:rFonts w:ascii="Arial" w:eastAsia="Times New Roman" w:hAnsi="Arial" w:cs="Arial"/>
                <w:color w:val="000000"/>
                <w:sz w:val="16"/>
                <w:szCs w:val="16"/>
              </w:rPr>
              <w:t>ЦИСТЕРНА ЗА ПИЋЕ</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6526E" w:rsidRPr="00526289" w:rsidTr="004F185C">
        <w:trPr>
          <w:trHeight w:val="20"/>
        </w:trPr>
        <w:tc>
          <w:tcPr>
            <w:tcW w:w="4048" w:type="dxa"/>
            <w:shd w:val="clear" w:color="auto" w:fill="auto"/>
            <w:hideMark/>
          </w:tcPr>
          <w:p w:rsidR="0016526E" w:rsidRPr="00526289" w:rsidRDefault="0016526E" w:rsidP="0016526E">
            <w:pPr>
              <w:spacing w:after="0" w:line="240" w:lineRule="auto"/>
              <w:rPr>
                <w:rFonts w:ascii="Arial" w:eastAsia="Times New Roman" w:hAnsi="Arial" w:cs="Arial"/>
                <w:color w:val="000000"/>
                <w:sz w:val="16"/>
                <w:szCs w:val="16"/>
              </w:rPr>
            </w:pPr>
            <w:r w:rsidRPr="00526289">
              <w:rPr>
                <w:rFonts w:ascii="Arial" w:eastAsia="Times New Roman" w:hAnsi="Arial" w:cs="Arial"/>
                <w:color w:val="000000"/>
                <w:sz w:val="16"/>
                <w:szCs w:val="16"/>
              </w:rPr>
              <w:t>НАБАВКА УЛТА - КОМПАКОТРА</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TЕРЕТНО ВОЗИЛО</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ФЕКАЛНА ПУМПА</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УСИСИВАЧ ТРАВЕ И ЛИШЋА</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УРЕЂАЈ ЗА ДЕТЕКЦИЈУ МЕТАЛНИХ ЦЕВИ И ПОДЗЕМНИХ ИНСТ.</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УРЕЂАЈ ЗА ОДГУШЕЊЕ КАНАЛИЗАЦИЈУ СА ВИС.ПРИТ.-РУЧНИ</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ЦВЕЋЕ И ЗЕЛЕНИЛО</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350.000,00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Укупно добра: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66.494.591,23</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22.749.450,00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43.248.900,00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70.775.000,00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103.450.000,00</w:t>
            </w:r>
          </w:p>
        </w:tc>
      </w:tr>
      <w:tr w:rsidR="0016526E" w:rsidRPr="00526289" w:rsidTr="004F185C">
        <w:trPr>
          <w:trHeight w:val="20"/>
        </w:trPr>
        <w:tc>
          <w:tcPr>
            <w:tcW w:w="11338" w:type="dxa"/>
            <w:gridSpan w:val="6"/>
            <w:shd w:val="clear" w:color="auto" w:fill="auto"/>
            <w:noWrap/>
            <w:vAlign w:val="center"/>
            <w:hideMark/>
          </w:tcPr>
          <w:p w:rsidR="0016526E" w:rsidRPr="00526289" w:rsidRDefault="0016526E" w:rsidP="0016526E">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Услуге</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УСЛУГЕ ПОПРАВКЕ И ОДРЖАВАЊЕ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3.995.528,67</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4.200.000,00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РЕВИТАЛИЗАЦИЈА ВОДОМЕРА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173.200,00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РЕМОНТ КОТЛАРНИЦА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1.139.304,00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800.000,00</w:t>
            </w: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ОДРЖАВАЊЕ ПУМПИ И БУНАРА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924.720,00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МОБИЛНЕ ТЕЛЕФОНИЈЕ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813.680,43</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240.000,00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480.000,00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960.000,00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ПОПРАВКЕ И ОДРЖАВАЊЕ РАЧУНАРА</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499.200,00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xml:space="preserve">УСЛУГЕ ОСИГУРАЊЕ </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611.573,95</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450.000,00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ТРАНСПОРТ И ПРЕНОС НОВЦА</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120.000,00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240.000,00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БЕЗБЕДНОСТ НА РАДУ</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288.000,00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72.000,00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144.000,00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216.000,00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288.000,00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ОДРЖАВАЊЕ КОМП.ПРОГРАМ</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338.000,00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288.000,00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576.000,00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864.000,00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1.152.000,00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ЛЕКАРСКИ ПРЕГЛЕДИ</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260.000,00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65.000,00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130.000,00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195.000,00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260.000,00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ВЕТЕРИНАРСКЕ УСЛУГЕ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360.000,00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90.000,00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180.000,00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270.000,00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360.000,00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УСЛУГЕ РЕВИЗИЈЕ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216.000,00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216.000,00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216.000,00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Укупно услуге:</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9.619.207,05</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2.065.000,00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5.630.000,00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7.711.000,00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10.776.000,00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Радови</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r w:rsidRPr="00526289">
              <w:rPr>
                <w:rFonts w:ascii="Times New Roman" w:eastAsia="Times New Roman" w:hAnsi="Times New Roman" w:cs="Times New Roman"/>
                <w:b/>
                <w:bCs/>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276"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701"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Arial" w:eastAsia="Times New Roman" w:hAnsi="Arial" w:cs="Arial"/>
                <w:sz w:val="16"/>
                <w:szCs w:val="16"/>
              </w:rPr>
            </w:pPr>
            <w:r w:rsidRPr="00526289">
              <w:rPr>
                <w:rFonts w:ascii="Arial" w:eastAsia="Times New Roman" w:hAnsi="Arial" w:cs="Arial"/>
                <w:sz w:val="16"/>
                <w:szCs w:val="16"/>
              </w:rPr>
              <w:t>ГРАЂЕВИНСКИ РАДОВИ</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1.767.048,00</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1.500.000,00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АСФАЛТИРАЊЕ-АДАПТАЦИЈЕ ЗГРАДА</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5.000.000,00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ТЕКУЋЕ ОДРЖАВАЊЕ ГРОБНИЦЕ</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3.000.000,00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РЕВИТАЛИЗАЦИЈА ПОВЕЋАЊА КАПАЦИТЕТА ФАБРИКЕ ВОДЕ</w:t>
            </w: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70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 </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20.000.000,00</w:t>
            </w:r>
          </w:p>
        </w:tc>
      </w:tr>
      <w:tr w:rsidR="0016526E" w:rsidRPr="00526289" w:rsidTr="004F185C">
        <w:trPr>
          <w:trHeight w:val="20"/>
        </w:trPr>
        <w:tc>
          <w:tcPr>
            <w:tcW w:w="4048" w:type="dxa"/>
            <w:shd w:val="clear" w:color="auto" w:fill="auto"/>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Укупно радови:</w:t>
            </w:r>
          </w:p>
        </w:tc>
        <w:tc>
          <w:tcPr>
            <w:tcW w:w="1417"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1.767.048,00</w:t>
            </w:r>
          </w:p>
        </w:tc>
        <w:tc>
          <w:tcPr>
            <w:tcW w:w="119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0,00</w:t>
            </w:r>
          </w:p>
        </w:tc>
        <w:tc>
          <w:tcPr>
            <w:tcW w:w="1703"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6.500.000,00</w:t>
            </w:r>
          </w:p>
        </w:tc>
        <w:tc>
          <w:tcPr>
            <w:tcW w:w="1276"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31.000.000,00</w:t>
            </w:r>
          </w:p>
        </w:tc>
        <w:tc>
          <w:tcPr>
            <w:tcW w:w="1701" w:type="dxa"/>
            <w:shd w:val="clear" w:color="auto" w:fill="auto"/>
            <w:noWrap/>
            <w:vAlign w:val="bottom"/>
            <w:hideMark/>
          </w:tcPr>
          <w:p w:rsidR="0016526E" w:rsidRPr="00526289" w:rsidRDefault="0016526E" w:rsidP="0016526E">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31.000.000,00</w:t>
            </w:r>
          </w:p>
        </w:tc>
      </w:tr>
      <w:tr w:rsidR="0016526E" w:rsidRPr="00526289" w:rsidTr="004F185C">
        <w:trPr>
          <w:trHeight w:val="20"/>
        </w:trPr>
        <w:tc>
          <w:tcPr>
            <w:tcW w:w="4048"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sz w:val="16"/>
                <w:szCs w:val="16"/>
              </w:rPr>
            </w:pPr>
          </w:p>
        </w:tc>
        <w:tc>
          <w:tcPr>
            <w:tcW w:w="1417"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193" w:type="dxa"/>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2979" w:type="dxa"/>
            <w:gridSpan w:val="2"/>
            <w:shd w:val="clear" w:color="auto" w:fill="auto"/>
            <w:noWrap/>
            <w:vAlign w:val="bottom"/>
            <w:hideMark/>
          </w:tcPr>
          <w:p w:rsidR="0016526E" w:rsidRPr="00526289" w:rsidRDefault="0016526E" w:rsidP="0016526E">
            <w:pPr>
              <w:spacing w:after="0" w:line="240" w:lineRule="auto"/>
              <w:rPr>
                <w:rFonts w:ascii="Times New Roman" w:eastAsia="Times New Roman" w:hAnsi="Times New Roman" w:cs="Times New Roman"/>
                <w:b/>
                <w:bCs/>
                <w:sz w:val="16"/>
                <w:szCs w:val="16"/>
              </w:rPr>
            </w:pPr>
          </w:p>
        </w:tc>
        <w:tc>
          <w:tcPr>
            <w:tcW w:w="1701" w:type="dxa"/>
            <w:shd w:val="clear" w:color="auto" w:fill="auto"/>
            <w:noWrap/>
            <w:vAlign w:val="bottom"/>
            <w:hideMark/>
          </w:tcPr>
          <w:p w:rsidR="0016526E" w:rsidRPr="00526289" w:rsidRDefault="006D49AC" w:rsidP="006D49AC">
            <w:pPr>
              <w:spacing w:after="0" w:line="240" w:lineRule="auto"/>
              <w:jc w:val="right"/>
              <w:rPr>
                <w:rFonts w:ascii="Times New Roman" w:eastAsia="Times New Roman" w:hAnsi="Times New Roman" w:cs="Times New Roman"/>
                <w:sz w:val="16"/>
                <w:szCs w:val="16"/>
              </w:rPr>
            </w:pPr>
            <w:r w:rsidRPr="00526289">
              <w:rPr>
                <w:rFonts w:ascii="Times New Roman" w:eastAsia="Times New Roman" w:hAnsi="Times New Roman" w:cs="Times New Roman"/>
                <w:sz w:val="16"/>
                <w:szCs w:val="16"/>
              </w:rPr>
              <w:t>145.826.000,00</w:t>
            </w:r>
          </w:p>
        </w:tc>
      </w:tr>
    </w:tbl>
    <w:p w:rsidR="0016526E" w:rsidRPr="00526289" w:rsidRDefault="0016526E" w:rsidP="0016526E">
      <w:pPr>
        <w:pStyle w:val="Normal1"/>
        <w:pBdr>
          <w:top w:val="nil"/>
          <w:left w:val="nil"/>
          <w:bottom w:val="nil"/>
          <w:right w:val="nil"/>
          <w:between w:val="nil"/>
        </w:pBdr>
        <w:spacing w:after="0"/>
        <w:ind w:left="360"/>
        <w:rPr>
          <w:rFonts w:ascii="Times New Roman" w:eastAsia="Arial" w:hAnsi="Times New Roman" w:cs="Times New Roman"/>
          <w:color w:val="000000"/>
          <w:sz w:val="32"/>
          <w:szCs w:val="32"/>
        </w:rPr>
      </w:pPr>
    </w:p>
    <w:p w:rsidR="00050704" w:rsidRPr="00526289" w:rsidRDefault="00D863AD" w:rsidP="00050704">
      <w:pPr>
        <w:pStyle w:val="Normal1"/>
        <w:spacing w:after="0" w:line="240" w:lineRule="auto"/>
        <w:ind w:firstLine="426"/>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Набавку добара, радова и услуга за 2019.годину ће</w:t>
      </w:r>
      <w:r w:rsidR="0047275C" w:rsidRPr="00526289">
        <w:rPr>
          <w:rFonts w:ascii="Times New Roman" w:eastAsia="Arial" w:hAnsi="Times New Roman" w:cs="Times New Roman"/>
          <w:sz w:val="24"/>
          <w:szCs w:val="24"/>
        </w:rPr>
        <w:t>мо</w:t>
      </w:r>
      <w:r w:rsidRPr="00526289">
        <w:rPr>
          <w:rFonts w:ascii="Times New Roman" w:eastAsia="Arial" w:hAnsi="Times New Roman" w:cs="Times New Roman"/>
          <w:sz w:val="24"/>
          <w:szCs w:val="24"/>
        </w:rPr>
        <w:t xml:space="preserve"> реализ</w:t>
      </w:r>
      <w:r w:rsidR="0047275C" w:rsidRPr="00526289">
        <w:rPr>
          <w:rFonts w:ascii="Times New Roman" w:eastAsia="Arial" w:hAnsi="Times New Roman" w:cs="Times New Roman"/>
          <w:sz w:val="24"/>
          <w:szCs w:val="24"/>
        </w:rPr>
        <w:t xml:space="preserve">овати из сопствених средстава. </w:t>
      </w:r>
      <w:r w:rsidRPr="00526289">
        <w:rPr>
          <w:rFonts w:ascii="Times New Roman" w:eastAsia="Arial" w:hAnsi="Times New Roman" w:cs="Times New Roman"/>
          <w:sz w:val="24"/>
          <w:szCs w:val="24"/>
        </w:rPr>
        <w:t xml:space="preserve">Предузеће ће реализовати у складу са расположивим новчаним средствима, водећи рачуна о текућој ликвидности и солвентности. </w:t>
      </w:r>
      <w:r w:rsidR="00050704" w:rsidRPr="00526289">
        <w:rPr>
          <w:rFonts w:ascii="Times New Roman" w:eastAsia="Arial" w:hAnsi="Times New Roman" w:cs="Times New Roman"/>
          <w:sz w:val="24"/>
          <w:szCs w:val="24"/>
        </w:rPr>
        <w:t>Планирана финансијска средства за набавку добара, услуга и радова у 2019. Години износе 150.896 хиљада динара, са следећом структуром:</w:t>
      </w:r>
    </w:p>
    <w:p w:rsidR="00050704" w:rsidRPr="00526289" w:rsidRDefault="00050704" w:rsidP="00050704">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 Добра: 103.450 хиљада динара</w:t>
      </w:r>
    </w:p>
    <w:p w:rsidR="00050704" w:rsidRPr="00526289" w:rsidRDefault="00050704" w:rsidP="00050704">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Услуге: 10.776 хиљада динара</w:t>
      </w:r>
    </w:p>
    <w:p w:rsidR="00050704" w:rsidRPr="00526289" w:rsidRDefault="00050704" w:rsidP="00050704">
      <w:pPr>
        <w:pStyle w:val="Normal1"/>
        <w:spacing w:after="0" w:line="240" w:lineRule="auto"/>
        <w:rPr>
          <w:rFonts w:ascii="Times New Roman" w:eastAsia="Arial" w:hAnsi="Times New Roman" w:cs="Times New Roman"/>
          <w:sz w:val="24"/>
          <w:szCs w:val="24"/>
        </w:rPr>
      </w:pPr>
      <w:r w:rsidRPr="00526289">
        <w:rPr>
          <w:rFonts w:ascii="Times New Roman" w:eastAsia="Arial" w:hAnsi="Times New Roman" w:cs="Times New Roman"/>
          <w:sz w:val="24"/>
          <w:szCs w:val="24"/>
        </w:rPr>
        <w:t>• Радови: 31.000 хиљада динара</w:t>
      </w:r>
    </w:p>
    <w:p w:rsidR="00E77C40" w:rsidRPr="00526289" w:rsidRDefault="00E77C40" w:rsidP="00562CDA">
      <w:pPr>
        <w:pStyle w:val="Normal1"/>
        <w:jc w:val="both"/>
        <w:rPr>
          <w:rFonts w:ascii="Times New Roman" w:eastAsia="Arial" w:hAnsi="Times New Roman" w:cs="Times New Roman"/>
          <w:sz w:val="24"/>
          <w:szCs w:val="24"/>
        </w:rPr>
      </w:pPr>
    </w:p>
    <w:p w:rsidR="006B5FEA" w:rsidRPr="00526289" w:rsidRDefault="00D863AD" w:rsidP="00562CDA">
      <w:pPr>
        <w:pStyle w:val="Normal1"/>
        <w:spacing w:after="0" w:line="240" w:lineRule="auto"/>
        <w:ind w:firstLine="426"/>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Укупно планирана средства за капитална улагања у 2019. </w:t>
      </w:r>
      <w:r w:rsidR="008B5C5D" w:rsidRPr="00526289">
        <w:rPr>
          <w:rFonts w:ascii="Times New Roman" w:eastAsia="Arial" w:hAnsi="Times New Roman" w:cs="Times New Roman"/>
          <w:sz w:val="24"/>
          <w:szCs w:val="24"/>
        </w:rPr>
        <w:t>Г</w:t>
      </w:r>
      <w:r w:rsidR="00FB4EFE" w:rsidRPr="00526289">
        <w:rPr>
          <w:rFonts w:ascii="Times New Roman" w:eastAsia="Arial" w:hAnsi="Times New Roman" w:cs="Times New Roman"/>
          <w:sz w:val="24"/>
          <w:szCs w:val="24"/>
        </w:rPr>
        <w:t>одини износе 169</w:t>
      </w:r>
      <w:r w:rsidRPr="00526289">
        <w:rPr>
          <w:rFonts w:ascii="Times New Roman" w:eastAsia="Arial" w:hAnsi="Times New Roman" w:cs="Times New Roman"/>
          <w:sz w:val="24"/>
          <w:szCs w:val="24"/>
        </w:rPr>
        <w:t>.</w:t>
      </w:r>
      <w:r w:rsidR="00FB4EFE" w:rsidRPr="00526289">
        <w:rPr>
          <w:rFonts w:ascii="Times New Roman" w:eastAsia="Arial" w:hAnsi="Times New Roman" w:cs="Times New Roman"/>
          <w:sz w:val="24"/>
          <w:szCs w:val="24"/>
        </w:rPr>
        <w:t>000</w:t>
      </w:r>
      <w:r w:rsidRPr="00526289">
        <w:rPr>
          <w:rFonts w:ascii="Times New Roman" w:eastAsia="Arial" w:hAnsi="Times New Roman" w:cs="Times New Roman"/>
          <w:sz w:val="24"/>
          <w:szCs w:val="24"/>
        </w:rPr>
        <w:t xml:space="preserve"> хиљада динара, са следећом структуром извора фи</w:t>
      </w:r>
      <w:r w:rsidR="00FB4EFE" w:rsidRPr="00526289">
        <w:rPr>
          <w:rFonts w:ascii="Times New Roman" w:eastAsia="Arial" w:hAnsi="Times New Roman" w:cs="Times New Roman"/>
          <w:sz w:val="24"/>
          <w:szCs w:val="24"/>
        </w:rPr>
        <w:t>нансирања: Сопствена средства 156</w:t>
      </w:r>
      <w:r w:rsidRPr="00526289">
        <w:rPr>
          <w:rFonts w:ascii="Times New Roman" w:eastAsia="Arial" w:hAnsi="Times New Roman" w:cs="Times New Roman"/>
          <w:sz w:val="24"/>
          <w:szCs w:val="24"/>
        </w:rPr>
        <w:t>.000 хиљада, Буџет Општине 13.000 хиљада.</w:t>
      </w:r>
      <w:r w:rsidR="00562CDA" w:rsidRPr="00526289">
        <w:rPr>
          <w:rFonts w:ascii="Times New Roman" w:eastAsia="Arial" w:hAnsi="Times New Roman" w:cs="Times New Roman"/>
          <w:sz w:val="24"/>
          <w:szCs w:val="24"/>
        </w:rPr>
        <w:t xml:space="preserve"> Тавела је дат у Прилогу 14. </w:t>
      </w:r>
    </w:p>
    <w:p w:rsidR="00E77C40" w:rsidRPr="00526289" w:rsidRDefault="00E77C40">
      <w:pPr>
        <w:pStyle w:val="Normal1"/>
        <w:spacing w:after="0" w:line="240" w:lineRule="auto"/>
        <w:ind w:firstLine="426"/>
        <w:jc w:val="both"/>
        <w:rPr>
          <w:rFonts w:ascii="Times New Roman" w:eastAsia="Arial" w:hAnsi="Times New Roman" w:cs="Times New Roman"/>
          <w:sz w:val="24"/>
          <w:szCs w:val="24"/>
        </w:rPr>
      </w:pPr>
    </w:p>
    <w:p w:rsidR="006B5FEA" w:rsidRPr="00526289" w:rsidRDefault="00D863AD" w:rsidP="00562CDA">
      <w:pPr>
        <w:pStyle w:val="Normal1"/>
        <w:spacing w:after="0" w:line="240" w:lineRule="auto"/>
        <w:ind w:firstLine="720"/>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Предузеће планира да из сопствених средстава издвоји </w:t>
      </w:r>
      <w:r w:rsidR="00FB4EFE" w:rsidRPr="00526289">
        <w:rPr>
          <w:rFonts w:ascii="Times New Roman" w:eastAsia="Arial" w:hAnsi="Times New Roman" w:cs="Times New Roman"/>
          <w:sz w:val="24"/>
          <w:szCs w:val="24"/>
        </w:rPr>
        <w:t>156</w:t>
      </w:r>
      <w:r w:rsidRPr="00526289">
        <w:rPr>
          <w:rFonts w:ascii="Times New Roman" w:eastAsia="Arial" w:hAnsi="Times New Roman" w:cs="Times New Roman"/>
          <w:sz w:val="24"/>
          <w:szCs w:val="24"/>
        </w:rPr>
        <w:t>.000 хиљада динара за повећање сталне имовине са следећом структуром :</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планира </w:t>
      </w:r>
      <w:r w:rsidR="0047275C" w:rsidRPr="00526289">
        <w:rPr>
          <w:rFonts w:ascii="Times New Roman" w:eastAsia="Arial" w:hAnsi="Times New Roman" w:cs="Times New Roman"/>
          <w:color w:val="000000"/>
          <w:sz w:val="24"/>
          <w:szCs w:val="24"/>
        </w:rPr>
        <w:t xml:space="preserve">се </w:t>
      </w:r>
      <w:r w:rsidRPr="00526289">
        <w:rPr>
          <w:rFonts w:ascii="Times New Roman" w:eastAsia="Arial" w:hAnsi="Times New Roman" w:cs="Times New Roman"/>
          <w:color w:val="000000"/>
          <w:sz w:val="24"/>
          <w:szCs w:val="24"/>
        </w:rPr>
        <w:t>припрема пројектно техничке документације за санацију дивље депоније</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изградња и наставак нових прикључака на водовод</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изградња нових прикључака на фекалну канализацију</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ревитализација водомера</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ремонт котларнице</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одржавање пумпи</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грађевински радови</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одржавање гробниц</w:t>
      </w:r>
      <w:r w:rsidR="0047275C" w:rsidRPr="00526289">
        <w:rPr>
          <w:rFonts w:ascii="Times New Roman" w:eastAsia="Arial" w:hAnsi="Times New Roman" w:cs="Times New Roman"/>
          <w:color w:val="000000"/>
          <w:sz w:val="24"/>
          <w:szCs w:val="24"/>
        </w:rPr>
        <w:t>а</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повећање капацитета фабрике воде- који омогућава кондиционирање – пречишћавање воде, тако да се добија вода већу количину истог квалитета усклађеног са важећом законском регулативом.</w:t>
      </w:r>
    </w:p>
    <w:p w:rsidR="006B5FEA" w:rsidRPr="00526289" w:rsidRDefault="00D863AD">
      <w:pPr>
        <w:pStyle w:val="Normal1"/>
        <w:numPr>
          <w:ilvl w:val="0"/>
          <w:numId w:val="16"/>
        </w:numPr>
        <w:pBdr>
          <w:top w:val="nil"/>
          <w:left w:val="nil"/>
          <w:bottom w:val="nil"/>
          <w:right w:val="nil"/>
          <w:between w:val="nil"/>
        </w:pBdr>
        <w:spacing w:after="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асфалтирање дворишта – адаптација зграде </w:t>
      </w:r>
      <w:r w:rsidR="008B5C5D"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333333"/>
          <w:sz w:val="24"/>
          <w:szCs w:val="24"/>
        </w:rPr>
        <w:t xml:space="preserve"> Радови који обухватају зидарске, бетонске, столарске, гипсарске и радове на електро инсталацијама у делу управне зграде</w:t>
      </w:r>
    </w:p>
    <w:p w:rsidR="006B5FEA" w:rsidRPr="00526289" w:rsidRDefault="00D863AD">
      <w:pPr>
        <w:pStyle w:val="Normal1"/>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санациј</w:t>
      </w:r>
      <w:r w:rsidR="0047275C"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канализационе мреже у Бачкопаланачкој улици, у улици Маршала Тита, на тргу Зорана Ђинђиђа, улици Петра Кочића, и улица Кизур Иштвана </w:t>
      </w:r>
      <w:r w:rsidR="008B5C5D" w:rsidRPr="00526289">
        <w:rPr>
          <w:rFonts w:ascii="Times New Roman" w:eastAsia="Arial" w:hAnsi="Times New Roman" w:cs="Times New Roman"/>
          <w:color w:val="000000"/>
          <w:sz w:val="24"/>
          <w:szCs w:val="24"/>
        </w:rPr>
        <w:t>–</w:t>
      </w:r>
      <w:r w:rsidR="0047275C"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канализациона мрежа стара и дотрајала, реконструкцијом коловозне конструкције потребно је извршити реконструкцију ових мрежа.</w:t>
      </w:r>
    </w:p>
    <w:p w:rsidR="006B5FEA" w:rsidRPr="00526289" w:rsidRDefault="00D863AD">
      <w:pPr>
        <w:pStyle w:val="Normal1"/>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Набавка улта </w:t>
      </w:r>
    </w:p>
    <w:p w:rsidR="006B5FEA" w:rsidRPr="00526289" w:rsidRDefault="00D863AD">
      <w:pPr>
        <w:pStyle w:val="Normal1"/>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Набавка цистерне за воде</w:t>
      </w:r>
    </w:p>
    <w:p w:rsidR="006B5FEA" w:rsidRPr="00526289" w:rsidRDefault="00D863AD">
      <w:pPr>
        <w:pStyle w:val="Normal1"/>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Аутодизалица са корпом</w:t>
      </w:r>
    </w:p>
    <w:p w:rsidR="006B5FEA" w:rsidRPr="00526289" w:rsidRDefault="006B5FEA">
      <w:pPr>
        <w:pStyle w:val="Normal1"/>
        <w:jc w:val="both"/>
        <w:rPr>
          <w:rFonts w:ascii="Times New Roman" w:eastAsia="Arial" w:hAnsi="Times New Roman" w:cs="Times New Roman"/>
        </w:rPr>
      </w:pPr>
    </w:p>
    <w:p w:rsidR="006B5FEA" w:rsidRPr="00526289" w:rsidRDefault="00D863AD" w:rsidP="0016526E">
      <w:pPr>
        <w:pStyle w:val="Normal1"/>
        <w:spacing w:after="0" w:line="240" w:lineRule="auto"/>
        <w:ind w:firstLine="720"/>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У табели планирана финансијска средства за набавку добара, радова и услуга за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одину, колона вредности реализације 2018. </w:t>
      </w:r>
      <w:r w:rsidR="00DE1B6F"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одине</w:t>
      </w:r>
      <w:r w:rsidR="00DE1B6F"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представља износ закључених уговора и / или реализоване вредности по наведеним уговорима. Код ставки где није исказана реализација у 2017.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набавка није покренута због недостатка средстава, набавка је обустављена или се реализује према закљученим уговорима из 2017.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У колонама у којима се приказује планирана вредност за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одину по кварталима исказане су процењене вредности на које ће се закључити уговор у датом кварталу. За сукцесивне набавке исказане су укупне планиране вредности на годишњем нивоу и исказане су у кварталу у ком ће се покренути.</w:t>
      </w:r>
      <w:r w:rsidR="0016526E"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Планом набавки у наредне три ка</w:t>
      </w:r>
      <w:r w:rsidR="00DE1B6F" w:rsidRPr="00526289">
        <w:rPr>
          <w:rFonts w:ascii="Times New Roman" w:eastAsia="Arial" w:hAnsi="Times New Roman" w:cs="Times New Roman"/>
          <w:sz w:val="24"/>
          <w:szCs w:val="24"/>
        </w:rPr>
        <w:t>лендарске године желимо задржа</w:t>
      </w:r>
      <w:r w:rsidRPr="00526289">
        <w:rPr>
          <w:rFonts w:ascii="Times New Roman" w:eastAsia="Arial" w:hAnsi="Times New Roman" w:cs="Times New Roman"/>
          <w:sz w:val="24"/>
          <w:szCs w:val="24"/>
        </w:rPr>
        <w:t>ти досадашњ</w:t>
      </w:r>
      <w:r w:rsidR="00DE1B6F"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статус овог предузећа и проширењ</w:t>
      </w:r>
      <w:r w:rsidR="00DE1B6F" w:rsidRPr="00526289">
        <w:rPr>
          <w:rFonts w:ascii="Times New Roman" w:eastAsia="Arial" w:hAnsi="Times New Roman" w:cs="Times New Roman"/>
          <w:sz w:val="24"/>
          <w:szCs w:val="24"/>
        </w:rPr>
        <w:t>е</w:t>
      </w:r>
      <w:r w:rsidRPr="00526289">
        <w:rPr>
          <w:rFonts w:ascii="Times New Roman" w:eastAsia="Arial" w:hAnsi="Times New Roman" w:cs="Times New Roman"/>
          <w:sz w:val="24"/>
          <w:szCs w:val="24"/>
        </w:rPr>
        <w:t xml:space="preserve"> обима делатности. Такође се, у складу са локалним Планом управљања отпадом Општине Бачка Топола за период 2010. – 2020.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одина, предвиђа постепени прелазак на интегрални систем управљања комуналним отпадом, то јест проширење организованог сакупљања комуналног отпада на сва насеља Општине </w:t>
      </w:r>
      <w:r w:rsidRPr="00526289">
        <w:rPr>
          <w:rFonts w:ascii="Times New Roman" w:eastAsia="Arial" w:hAnsi="Times New Roman" w:cs="Times New Roman"/>
          <w:sz w:val="24"/>
          <w:szCs w:val="24"/>
        </w:rPr>
        <w:lastRenderedPageBreak/>
        <w:t>Бачка Топола и санација постојећих депонија</w:t>
      </w:r>
      <w:r w:rsidR="00DE1B6F"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 2019.годину у Старој Моравици</w:t>
      </w:r>
      <w:r w:rsidR="00DE1B6F"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Свакако реализација планова зависи од обезбеђења финансијских средстава за ова капитална улагања – из сопствених средстава, буџета општине и евентуално других нивоа власти, као и постепеним преласком на економске цене комуналних производа и услуга.</w:t>
      </w:r>
    </w:p>
    <w:p w:rsidR="00F743CD" w:rsidRPr="00526289" w:rsidRDefault="00F743CD">
      <w:pPr>
        <w:pStyle w:val="Normal1"/>
        <w:spacing w:after="0" w:line="240" w:lineRule="auto"/>
        <w:jc w:val="both"/>
        <w:rPr>
          <w:rFonts w:ascii="Times New Roman" w:eastAsia="Arial" w:hAnsi="Times New Roman" w:cs="Times New Roman"/>
          <w:sz w:val="24"/>
          <w:szCs w:val="24"/>
        </w:rPr>
      </w:pPr>
    </w:p>
    <w:p w:rsidR="00F743CD" w:rsidRPr="00526289" w:rsidRDefault="00F743CD">
      <w:pPr>
        <w:pStyle w:val="Normal1"/>
        <w:spacing w:after="0" w:line="240" w:lineRule="auto"/>
        <w:jc w:val="both"/>
        <w:rPr>
          <w:rFonts w:ascii="Times New Roman" w:eastAsia="Arial" w:hAnsi="Times New Roman" w:cs="Times New Roman"/>
          <w:sz w:val="24"/>
          <w:szCs w:val="24"/>
        </w:rPr>
      </w:pPr>
    </w:p>
    <w:p w:rsidR="006B5FEA" w:rsidRPr="00526289" w:rsidRDefault="006B5FEA">
      <w:pPr>
        <w:pStyle w:val="Normal1"/>
        <w:pBdr>
          <w:top w:val="nil"/>
          <w:left w:val="nil"/>
          <w:bottom w:val="nil"/>
          <w:right w:val="nil"/>
          <w:between w:val="nil"/>
        </w:pBdr>
        <w:spacing w:after="0"/>
        <w:ind w:left="360" w:hanging="720"/>
        <w:jc w:val="center"/>
        <w:rPr>
          <w:rFonts w:ascii="Times New Roman" w:eastAsia="Arial" w:hAnsi="Times New Roman" w:cs="Times New Roman"/>
          <w:b/>
          <w:color w:val="000000"/>
          <w:sz w:val="32"/>
          <w:szCs w:val="32"/>
        </w:rPr>
      </w:pP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КРИТЕРИЈУМ ЗА КОРИШЋЕЊЕ СРЕДСТАВА ЗА ПОСЕБНЕ НАМЕНЕ</w:t>
      </w:r>
    </w:p>
    <w:p w:rsidR="006B5FEA" w:rsidRPr="00526289" w:rsidRDefault="00D863AD">
      <w:pPr>
        <w:pStyle w:val="Normal1"/>
        <w:jc w:val="center"/>
        <w:rPr>
          <w:rFonts w:ascii="Times New Roman" w:eastAsia="Arial" w:hAnsi="Times New Roman" w:cs="Times New Roman"/>
          <w:b/>
          <w:sz w:val="32"/>
          <w:szCs w:val="32"/>
        </w:rPr>
      </w:pPr>
      <w:r w:rsidRPr="00526289">
        <w:rPr>
          <w:rFonts w:ascii="Times New Roman" w:eastAsia="Arial" w:hAnsi="Times New Roman" w:cs="Times New Roman"/>
          <w:b/>
          <w:sz w:val="32"/>
          <w:szCs w:val="32"/>
        </w:rPr>
        <w:t>СПОНЗОРСТВО</w:t>
      </w:r>
    </w:p>
    <w:p w:rsidR="00F743CD" w:rsidRPr="00526289" w:rsidRDefault="00F743CD" w:rsidP="00F743CD">
      <w:pPr>
        <w:ind w:firstLine="360"/>
        <w:jc w:val="both"/>
        <w:rPr>
          <w:rFonts w:ascii="Times New Roman" w:eastAsiaTheme="minorHAnsi" w:hAnsi="Times New Roman" w:cs="Times New Roman"/>
          <w:color w:val="00B050"/>
        </w:rPr>
      </w:pPr>
      <w:r w:rsidRPr="00526289">
        <w:rPr>
          <w:rFonts w:ascii="Times New Roman" w:eastAsiaTheme="minorHAnsi" w:hAnsi="Times New Roman" w:cs="Times New Roman"/>
        </w:rPr>
        <w:t xml:space="preserve">Средства за спонзортсво и донације нису планирана. Коришћење средстава за рекламу и пропаганду </w:t>
      </w:r>
      <w:r w:rsidRPr="00526289">
        <w:rPr>
          <w:rFonts w:ascii="Times New Roman" w:eastAsiaTheme="minorHAnsi" w:hAnsi="Times New Roman" w:cs="Times New Roman"/>
          <w:color w:val="00B050"/>
        </w:rPr>
        <w:t xml:space="preserve">се планира </w:t>
      </w:r>
      <w:r w:rsidRPr="00526289">
        <w:rPr>
          <w:rFonts w:ascii="Times New Roman" w:eastAsiaTheme="minorHAnsi" w:hAnsi="Times New Roman" w:cs="Times New Roman"/>
        </w:rPr>
        <w:t xml:space="preserve">за  обљављивање информација од општег интереса. У овај износ се не укључује </w:t>
      </w:r>
      <w:r w:rsidR="00F37C91" w:rsidRPr="00526289">
        <w:rPr>
          <w:rFonts w:ascii="Times New Roman" w:eastAsiaTheme="minorHAnsi" w:hAnsi="Times New Roman" w:cs="Times New Roman"/>
        </w:rPr>
        <w:t xml:space="preserve">набавка роковника и календара. </w:t>
      </w:r>
      <w:r w:rsidRPr="00526289">
        <w:rPr>
          <w:rFonts w:ascii="Times New Roman" w:eastAsiaTheme="minorHAnsi" w:hAnsi="Times New Roman" w:cs="Times New Roman"/>
          <w:color w:val="00B050"/>
        </w:rPr>
        <w:t xml:space="preserve">У укупном износу од 200.000 дианара. </w:t>
      </w:r>
      <w:r w:rsidRPr="00526289">
        <w:rPr>
          <w:rFonts w:ascii="Times New Roman" w:eastAsiaTheme="minorHAnsi" w:hAnsi="Times New Roman" w:cs="Times New Roman"/>
        </w:rPr>
        <w:t xml:space="preserve">Средства за репрезентвацију обухватајa </w:t>
      </w:r>
      <w:r w:rsidRPr="00526289">
        <w:rPr>
          <w:rFonts w:ascii="Times New Roman" w:eastAsiaTheme="minorHAnsi" w:hAnsi="Times New Roman" w:cs="Times New Roman"/>
          <w:color w:val="00B050"/>
        </w:rPr>
        <w:t>божићни ручак радницима, и пријем деда мраза за децу запосленика. Планирани износ је 200.000 динара Под ставком остало се подразумева</w:t>
      </w:r>
      <w:r w:rsidRPr="00526289">
        <w:rPr>
          <w:rFonts w:ascii="Times New Roman" w:eastAsiaTheme="minorHAnsi" w:hAnsi="Times New Roman" w:cs="Times New Roman"/>
        </w:rPr>
        <w:t xml:space="preserve"> набавку кафе, чајева и сокова и вода за раднике.</w:t>
      </w:r>
    </w:p>
    <w:tbl>
      <w:tblPr>
        <w:tblW w:w="8930" w:type="dxa"/>
        <w:tblInd w:w="96" w:type="dxa"/>
        <w:tblLook w:val="04A0"/>
      </w:tblPr>
      <w:tblGrid>
        <w:gridCol w:w="729"/>
        <w:gridCol w:w="1543"/>
        <w:gridCol w:w="1157"/>
        <w:gridCol w:w="1269"/>
        <w:gridCol w:w="1112"/>
        <w:gridCol w:w="1112"/>
        <w:gridCol w:w="1112"/>
        <w:gridCol w:w="1112"/>
      </w:tblGrid>
      <w:tr w:rsidR="00F743CD" w:rsidRPr="00526289" w:rsidTr="00F37C91">
        <w:trPr>
          <w:trHeight w:val="555"/>
        </w:trPr>
        <w:tc>
          <w:tcPr>
            <w:tcW w:w="611"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485"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F37C91">
            <w:pPr>
              <w:spacing w:after="0" w:line="240" w:lineRule="auto"/>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Прилог 15</w:t>
            </w:r>
          </w:p>
        </w:tc>
      </w:tr>
      <w:tr w:rsidR="00F743CD" w:rsidRPr="00526289" w:rsidTr="00F37C91">
        <w:trPr>
          <w:trHeight w:val="315"/>
        </w:trPr>
        <w:tc>
          <w:tcPr>
            <w:tcW w:w="611"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r>
      <w:tr w:rsidR="00F743CD" w:rsidRPr="00526289" w:rsidTr="00F37C91">
        <w:trPr>
          <w:trHeight w:val="375"/>
        </w:trPr>
        <w:tc>
          <w:tcPr>
            <w:tcW w:w="8930" w:type="dxa"/>
            <w:gridSpan w:val="8"/>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СРЕДСТВА ЗА ПОСЕБНЕ НАМЕНЕ</w:t>
            </w:r>
          </w:p>
        </w:tc>
      </w:tr>
      <w:tr w:rsidR="00F743CD" w:rsidRPr="00526289" w:rsidTr="00F37C91">
        <w:trPr>
          <w:trHeight w:val="315"/>
        </w:trPr>
        <w:tc>
          <w:tcPr>
            <w:tcW w:w="611"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r>
      <w:tr w:rsidR="00F743CD" w:rsidRPr="00526289" w:rsidTr="00F37C91">
        <w:trPr>
          <w:trHeight w:val="330"/>
        </w:trPr>
        <w:tc>
          <w:tcPr>
            <w:tcW w:w="611"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485"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у динарима</w:t>
            </w:r>
          </w:p>
        </w:tc>
      </w:tr>
      <w:tr w:rsidR="00F743CD" w:rsidRPr="00526289" w:rsidTr="00F37C91">
        <w:trPr>
          <w:trHeight w:val="840"/>
        </w:trPr>
        <w:tc>
          <w:tcPr>
            <w:tcW w:w="61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Редни број</w:t>
            </w:r>
          </w:p>
        </w:tc>
        <w:tc>
          <w:tcPr>
            <w:tcW w:w="1485"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Позиција</w:t>
            </w:r>
          </w:p>
        </w:tc>
        <w:tc>
          <w:tcPr>
            <w:tcW w:w="1139" w:type="dxa"/>
            <w:vMerge w:val="restart"/>
            <w:tcBorders>
              <w:top w:val="single" w:sz="8" w:space="0" w:color="auto"/>
              <w:left w:val="nil"/>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План у 2018.                           (претходна година)</w:t>
            </w:r>
          </w:p>
        </w:tc>
        <w:tc>
          <w:tcPr>
            <w:tcW w:w="11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Реализација у 2018.                           (претходна година)</w:t>
            </w:r>
          </w:p>
        </w:tc>
        <w:tc>
          <w:tcPr>
            <w:tcW w:w="11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План за                   01.01.-31.03.2019.</w:t>
            </w:r>
          </w:p>
        </w:tc>
        <w:tc>
          <w:tcPr>
            <w:tcW w:w="11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План за                   01.01.-30.06.2019.</w:t>
            </w:r>
          </w:p>
        </w:tc>
        <w:tc>
          <w:tcPr>
            <w:tcW w:w="11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План за                   01.01.-30.09.2019.</w:t>
            </w:r>
          </w:p>
        </w:tc>
        <w:tc>
          <w:tcPr>
            <w:tcW w:w="1139"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F743CD" w:rsidRPr="00526289" w:rsidRDefault="00F743CD" w:rsidP="00DD3DD9">
            <w:pPr>
              <w:spacing w:after="0" w:line="240" w:lineRule="auto"/>
              <w:jc w:val="center"/>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План за                   01.01.-31.12.2019.</w:t>
            </w:r>
          </w:p>
        </w:tc>
      </w:tr>
      <w:tr w:rsidR="00F743CD" w:rsidRPr="00526289" w:rsidTr="00F37C91">
        <w:trPr>
          <w:trHeight w:val="423"/>
        </w:trPr>
        <w:tc>
          <w:tcPr>
            <w:tcW w:w="611" w:type="dxa"/>
            <w:vMerge/>
            <w:tcBorders>
              <w:top w:val="single" w:sz="8" w:space="0" w:color="auto"/>
              <w:left w:val="single" w:sz="8" w:space="0" w:color="auto"/>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485" w:type="dxa"/>
            <w:vMerge/>
            <w:tcBorders>
              <w:top w:val="single" w:sz="8" w:space="0" w:color="auto"/>
              <w:left w:val="single" w:sz="4" w:space="0" w:color="auto"/>
              <w:bottom w:val="single" w:sz="8" w:space="0" w:color="000000"/>
              <w:right w:val="single" w:sz="8"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nil"/>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single" w:sz="4" w:space="0" w:color="auto"/>
              <w:bottom w:val="single" w:sz="8" w:space="0" w:color="000000"/>
              <w:right w:val="single" w:sz="4"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c>
          <w:tcPr>
            <w:tcW w:w="1139" w:type="dxa"/>
            <w:vMerge/>
            <w:tcBorders>
              <w:top w:val="single" w:sz="8" w:space="0" w:color="auto"/>
              <w:left w:val="single" w:sz="4" w:space="0" w:color="auto"/>
              <w:bottom w:val="single" w:sz="8" w:space="0" w:color="000000"/>
              <w:right w:val="single" w:sz="8" w:space="0" w:color="auto"/>
            </w:tcBorders>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1.</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Спонзорство</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 </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 </w:t>
            </w: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2.</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Донације</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300.000,00</w:t>
            </w:r>
          </w:p>
        </w:tc>
        <w:tc>
          <w:tcPr>
            <w:tcW w:w="1139" w:type="dxa"/>
            <w:tcBorders>
              <w:top w:val="nil"/>
              <w:left w:val="nil"/>
              <w:bottom w:val="nil"/>
              <w:right w:val="nil"/>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0,00</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3.</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Хуманитарне активности</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4.</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Спортске активности</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300.000,00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5.</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Репрезентација</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500.000,00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292.000,00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50.000,00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150.000,00</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200.000,00</w:t>
            </w:r>
          </w:p>
        </w:tc>
      </w:tr>
      <w:tr w:rsidR="00F743CD" w:rsidRPr="00526289" w:rsidTr="00F37C91">
        <w:trPr>
          <w:trHeight w:val="660"/>
        </w:trPr>
        <w:tc>
          <w:tcPr>
            <w:tcW w:w="611" w:type="dxa"/>
            <w:tcBorders>
              <w:top w:val="nil"/>
              <w:left w:val="single" w:sz="8" w:space="0" w:color="auto"/>
              <w:bottom w:val="single" w:sz="4"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6.</w:t>
            </w:r>
          </w:p>
        </w:tc>
        <w:tc>
          <w:tcPr>
            <w:tcW w:w="1485"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Реклама и пропаганда</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50.000,00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100.000,00</w:t>
            </w:r>
          </w:p>
        </w:tc>
        <w:tc>
          <w:tcPr>
            <w:tcW w:w="1139" w:type="dxa"/>
            <w:tcBorders>
              <w:top w:val="nil"/>
              <w:left w:val="nil"/>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150.000,00</w:t>
            </w:r>
          </w:p>
        </w:tc>
        <w:tc>
          <w:tcPr>
            <w:tcW w:w="1139" w:type="dxa"/>
            <w:tcBorders>
              <w:top w:val="nil"/>
              <w:left w:val="nil"/>
              <w:bottom w:val="single" w:sz="4"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200.000,00</w:t>
            </w:r>
          </w:p>
        </w:tc>
      </w:tr>
      <w:tr w:rsidR="00F743CD" w:rsidRPr="00526289" w:rsidTr="00F37C91">
        <w:trPr>
          <w:trHeight w:val="660"/>
        </w:trPr>
        <w:tc>
          <w:tcPr>
            <w:tcW w:w="611" w:type="dxa"/>
            <w:tcBorders>
              <w:top w:val="nil"/>
              <w:left w:val="single" w:sz="8" w:space="0" w:color="auto"/>
              <w:bottom w:val="single" w:sz="8" w:space="0" w:color="auto"/>
              <w:right w:val="single" w:sz="4" w:space="0" w:color="auto"/>
            </w:tcBorders>
            <w:shd w:val="clear" w:color="auto" w:fill="auto"/>
            <w:noWrap/>
            <w:vAlign w:val="center"/>
            <w:hideMark/>
          </w:tcPr>
          <w:p w:rsidR="00F743CD" w:rsidRPr="00526289" w:rsidRDefault="00F743CD" w:rsidP="00DD3DD9">
            <w:pPr>
              <w:spacing w:after="0" w:line="240" w:lineRule="auto"/>
              <w:jc w:val="center"/>
              <w:rPr>
                <w:rFonts w:ascii="Times New Roman" w:eastAsia="Times New Roman" w:hAnsi="Times New Roman" w:cs="Times New Roman"/>
                <w:sz w:val="20"/>
                <w:szCs w:val="20"/>
              </w:rPr>
            </w:pPr>
            <w:r w:rsidRPr="00526289">
              <w:rPr>
                <w:rFonts w:ascii="Times New Roman" w:eastAsia="Times New Roman" w:hAnsi="Times New Roman" w:cs="Times New Roman"/>
                <w:sz w:val="20"/>
                <w:szCs w:val="20"/>
              </w:rPr>
              <w:t>7.</w:t>
            </w:r>
          </w:p>
        </w:tc>
        <w:tc>
          <w:tcPr>
            <w:tcW w:w="1485" w:type="dxa"/>
            <w:tcBorders>
              <w:top w:val="nil"/>
              <w:left w:val="nil"/>
              <w:bottom w:val="single" w:sz="8" w:space="0" w:color="auto"/>
              <w:right w:val="single" w:sz="8" w:space="0" w:color="auto"/>
            </w:tcBorders>
            <w:shd w:val="clear" w:color="auto" w:fill="auto"/>
            <w:vAlign w:val="center"/>
            <w:hideMark/>
          </w:tcPr>
          <w:p w:rsidR="00F743CD" w:rsidRPr="00526289" w:rsidRDefault="00F743CD" w:rsidP="00DD3DD9">
            <w:pPr>
              <w:spacing w:after="0" w:line="240" w:lineRule="auto"/>
              <w:rPr>
                <w:rFonts w:ascii="Times New Roman" w:eastAsia="Times New Roman" w:hAnsi="Times New Roman" w:cs="Times New Roman"/>
                <w:b/>
                <w:bCs/>
                <w:sz w:val="20"/>
                <w:szCs w:val="20"/>
              </w:rPr>
            </w:pPr>
            <w:r w:rsidRPr="00526289">
              <w:rPr>
                <w:rFonts w:ascii="Times New Roman" w:eastAsia="Times New Roman" w:hAnsi="Times New Roman" w:cs="Times New Roman"/>
                <w:b/>
                <w:bCs/>
                <w:sz w:val="20"/>
                <w:szCs w:val="20"/>
              </w:rPr>
              <w:t>Остало</w:t>
            </w:r>
          </w:p>
        </w:tc>
        <w:tc>
          <w:tcPr>
            <w:tcW w:w="1139" w:type="dxa"/>
            <w:tcBorders>
              <w:top w:val="nil"/>
              <w:left w:val="single" w:sz="4" w:space="0" w:color="auto"/>
              <w:bottom w:val="single" w:sz="4"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8"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 </w:t>
            </w:r>
          </w:p>
        </w:tc>
        <w:tc>
          <w:tcPr>
            <w:tcW w:w="1139" w:type="dxa"/>
            <w:tcBorders>
              <w:top w:val="nil"/>
              <w:left w:val="nil"/>
              <w:bottom w:val="single" w:sz="8"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300.000,00</w:t>
            </w:r>
          </w:p>
        </w:tc>
        <w:tc>
          <w:tcPr>
            <w:tcW w:w="1139" w:type="dxa"/>
            <w:tcBorders>
              <w:top w:val="nil"/>
              <w:left w:val="nil"/>
              <w:bottom w:val="single" w:sz="8"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600.000,00</w:t>
            </w:r>
          </w:p>
        </w:tc>
        <w:tc>
          <w:tcPr>
            <w:tcW w:w="1139" w:type="dxa"/>
            <w:tcBorders>
              <w:top w:val="nil"/>
              <w:left w:val="nil"/>
              <w:bottom w:val="single" w:sz="8" w:space="0" w:color="auto"/>
              <w:right w:val="single" w:sz="4"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750.000,00</w:t>
            </w:r>
          </w:p>
        </w:tc>
        <w:tc>
          <w:tcPr>
            <w:tcW w:w="1139" w:type="dxa"/>
            <w:tcBorders>
              <w:top w:val="nil"/>
              <w:left w:val="nil"/>
              <w:bottom w:val="single" w:sz="8" w:space="0" w:color="auto"/>
              <w:right w:val="single" w:sz="8" w:space="0" w:color="auto"/>
            </w:tcBorders>
            <w:shd w:val="clear" w:color="auto" w:fill="auto"/>
            <w:vAlign w:val="center"/>
            <w:hideMark/>
          </w:tcPr>
          <w:p w:rsidR="00F743CD" w:rsidRPr="00526289" w:rsidRDefault="00F743CD" w:rsidP="00DD3DD9">
            <w:pPr>
              <w:spacing w:after="0" w:line="240" w:lineRule="auto"/>
              <w:jc w:val="right"/>
              <w:rPr>
                <w:rFonts w:ascii="Times New Roman" w:eastAsia="Times New Roman" w:hAnsi="Times New Roman" w:cs="Times New Roman"/>
                <w:sz w:val="18"/>
                <w:szCs w:val="18"/>
              </w:rPr>
            </w:pPr>
            <w:r w:rsidRPr="00526289">
              <w:rPr>
                <w:rFonts w:ascii="Times New Roman" w:eastAsia="Times New Roman" w:hAnsi="Times New Roman" w:cs="Times New Roman"/>
                <w:sz w:val="18"/>
                <w:szCs w:val="18"/>
              </w:rPr>
              <w:t>900.000,00</w:t>
            </w:r>
          </w:p>
        </w:tc>
      </w:tr>
    </w:tbl>
    <w:p w:rsidR="00F743CD" w:rsidRPr="00526289" w:rsidRDefault="00F743CD" w:rsidP="00F743CD">
      <w:pPr>
        <w:rPr>
          <w:rFonts w:ascii="Times New Roman" w:hAnsi="Times New Roman" w:cs="Times New Roman"/>
          <w:sz w:val="20"/>
          <w:szCs w:val="20"/>
        </w:rPr>
      </w:pPr>
    </w:p>
    <w:p w:rsidR="00F743CD" w:rsidRPr="00526289" w:rsidRDefault="00F743CD" w:rsidP="00F743CD">
      <w:pPr>
        <w:ind w:firstLine="360"/>
        <w:jc w:val="both"/>
        <w:rPr>
          <w:rFonts w:ascii="Times New Roman" w:eastAsiaTheme="minorHAnsi" w:hAnsi="Times New Roman" w:cs="Times New Roman"/>
        </w:rPr>
      </w:pPr>
    </w:p>
    <w:p w:rsidR="006B5FEA" w:rsidRPr="00526289" w:rsidRDefault="006B5FEA">
      <w:pPr>
        <w:pStyle w:val="Normal1"/>
        <w:pBdr>
          <w:top w:val="nil"/>
          <w:left w:val="nil"/>
          <w:bottom w:val="nil"/>
          <w:right w:val="nil"/>
          <w:between w:val="nil"/>
        </w:pBdr>
        <w:spacing w:after="0"/>
        <w:ind w:left="360" w:hanging="720"/>
        <w:jc w:val="both"/>
        <w:rPr>
          <w:rFonts w:ascii="Times New Roman" w:eastAsia="Arial" w:hAnsi="Times New Roman" w:cs="Times New Roman"/>
          <w:color w:val="000000"/>
          <w:sz w:val="24"/>
          <w:szCs w:val="24"/>
        </w:rPr>
      </w:pPr>
    </w:p>
    <w:p w:rsidR="006B5FEA" w:rsidRPr="00526289" w:rsidRDefault="006B5FEA">
      <w:pPr>
        <w:pStyle w:val="Normal1"/>
        <w:pBdr>
          <w:top w:val="nil"/>
          <w:left w:val="nil"/>
          <w:bottom w:val="nil"/>
          <w:right w:val="nil"/>
          <w:between w:val="nil"/>
        </w:pBdr>
        <w:spacing w:after="0"/>
        <w:ind w:left="360" w:hanging="720"/>
        <w:rPr>
          <w:rFonts w:ascii="Times New Roman" w:eastAsia="Arial" w:hAnsi="Times New Roman" w:cs="Times New Roman"/>
          <w:b/>
          <w:color w:val="000000"/>
          <w:sz w:val="24"/>
          <w:szCs w:val="24"/>
        </w:rPr>
      </w:pP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ИНФОРМАЦИОНА ТЕХНОЛОГИЈА</w:t>
      </w:r>
    </w:p>
    <w:p w:rsidR="006B5FEA" w:rsidRPr="00526289" w:rsidRDefault="006B5FEA">
      <w:pPr>
        <w:pStyle w:val="Normal1"/>
        <w:ind w:firstLine="709"/>
        <w:jc w:val="both"/>
        <w:rPr>
          <w:rFonts w:ascii="Times New Roman" w:eastAsia="Arial" w:hAnsi="Times New Roman" w:cs="Times New Roman"/>
          <w:sz w:val="32"/>
          <w:szCs w:val="32"/>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ab/>
        <w:t xml:space="preserve">У току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одине смо расписали тендер за интегрални информациони систем</w:t>
      </w:r>
      <w:r w:rsidR="00604141" w:rsidRPr="00526289">
        <w:rPr>
          <w:rFonts w:ascii="Times New Roman" w:eastAsia="Arial" w:hAnsi="Times New Roman" w:cs="Times New Roman"/>
          <w:sz w:val="24"/>
          <w:szCs w:val="24"/>
        </w:rPr>
        <w:t>, и као резулат тога смо уговарил</w:t>
      </w:r>
      <w:r w:rsidRPr="00526289">
        <w:rPr>
          <w:rFonts w:ascii="Times New Roman" w:eastAsia="Arial" w:hAnsi="Times New Roman" w:cs="Times New Roman"/>
          <w:sz w:val="24"/>
          <w:szCs w:val="24"/>
        </w:rPr>
        <w:t xml:space="preserve">и са Интерсофтом </w:t>
      </w:r>
      <w:r w:rsidR="00604141" w:rsidRPr="00526289">
        <w:rPr>
          <w:rFonts w:ascii="Times New Roman" w:eastAsia="Arial" w:hAnsi="Times New Roman" w:cs="Times New Roman"/>
          <w:sz w:val="24"/>
          <w:szCs w:val="24"/>
        </w:rPr>
        <w:t>уградњу исте</w:t>
      </w:r>
      <w:r w:rsidRPr="00526289">
        <w:rPr>
          <w:rFonts w:ascii="Times New Roman" w:eastAsia="Arial" w:hAnsi="Times New Roman" w:cs="Times New Roman"/>
          <w:sz w:val="24"/>
          <w:szCs w:val="24"/>
        </w:rPr>
        <w:t xml:space="preserve">. Фаза развијања се одвија до краја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а нови начин пословања увешћемо од 2019.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одине. До тада желимо да имамо интегрисано програмско решење за све обрачунске јединице, да се квалитетније одвија међусобна комуникација, да убрзамо и олакшамо посао. Паралелно овоме, већ у 2018. </w:t>
      </w:r>
      <w:r w:rsidR="008B5C5D" w:rsidRPr="00526289">
        <w:rPr>
          <w:rFonts w:ascii="Times New Roman" w:eastAsia="Arial" w:hAnsi="Times New Roman" w:cs="Times New Roman"/>
          <w:sz w:val="24"/>
          <w:szCs w:val="24"/>
        </w:rPr>
        <w:t>Г</w:t>
      </w:r>
      <w:r w:rsidRPr="00526289">
        <w:rPr>
          <w:rFonts w:ascii="Times New Roman" w:eastAsia="Arial" w:hAnsi="Times New Roman" w:cs="Times New Roman"/>
          <w:sz w:val="24"/>
          <w:szCs w:val="24"/>
        </w:rPr>
        <w:t xml:space="preserve">одини </w:t>
      </w:r>
      <w:r w:rsidR="00F47888" w:rsidRPr="00526289">
        <w:rPr>
          <w:rFonts w:ascii="Times New Roman" w:eastAsia="Arial" w:hAnsi="Times New Roman" w:cs="Times New Roman"/>
          <w:sz w:val="24"/>
          <w:szCs w:val="24"/>
        </w:rPr>
        <w:t>пласирали смо</w:t>
      </w:r>
      <w:r w:rsidRPr="00526289">
        <w:rPr>
          <w:rFonts w:ascii="Times New Roman" w:eastAsia="Arial" w:hAnsi="Times New Roman" w:cs="Times New Roman"/>
          <w:sz w:val="24"/>
          <w:szCs w:val="24"/>
        </w:rPr>
        <w:t xml:space="preserve"> нове рачуне, који </w:t>
      </w:r>
      <w:r w:rsidR="00F47888" w:rsidRPr="00526289">
        <w:rPr>
          <w:rFonts w:ascii="Times New Roman" w:eastAsia="Arial" w:hAnsi="Times New Roman" w:cs="Times New Roman"/>
          <w:sz w:val="24"/>
          <w:szCs w:val="24"/>
        </w:rPr>
        <w:t>су</w:t>
      </w:r>
      <w:r w:rsidRPr="00526289">
        <w:rPr>
          <w:rFonts w:ascii="Times New Roman" w:eastAsia="Arial" w:hAnsi="Times New Roman" w:cs="Times New Roman"/>
          <w:sz w:val="24"/>
          <w:szCs w:val="24"/>
        </w:rPr>
        <w:t xml:space="preserve"> једноставнији</w:t>
      </w:r>
      <w:r w:rsidR="00F47888" w:rsidRPr="00526289">
        <w:rPr>
          <w:rFonts w:ascii="Times New Roman" w:eastAsia="Arial" w:hAnsi="Times New Roman" w:cs="Times New Roman"/>
          <w:sz w:val="24"/>
          <w:szCs w:val="24"/>
        </w:rPr>
        <w:t xml:space="preserve"> и прегледнији</w:t>
      </w:r>
      <w:r w:rsidRPr="00526289">
        <w:rPr>
          <w:rFonts w:ascii="Times New Roman" w:eastAsia="Arial" w:hAnsi="Times New Roman" w:cs="Times New Roman"/>
          <w:sz w:val="24"/>
          <w:szCs w:val="24"/>
        </w:rPr>
        <w:t>,</w:t>
      </w:r>
      <w:r w:rsidR="00F47888" w:rsidRPr="00526289">
        <w:rPr>
          <w:rFonts w:ascii="Times New Roman" w:eastAsia="Arial" w:hAnsi="Times New Roman" w:cs="Times New Roman"/>
          <w:sz w:val="24"/>
          <w:szCs w:val="24"/>
        </w:rPr>
        <w:t xml:space="preserve"> и</w:t>
      </w:r>
      <w:r w:rsidRPr="00526289">
        <w:rPr>
          <w:rFonts w:ascii="Times New Roman" w:eastAsia="Arial" w:hAnsi="Times New Roman" w:cs="Times New Roman"/>
          <w:sz w:val="24"/>
          <w:szCs w:val="24"/>
        </w:rPr>
        <w:t xml:space="preserve"> одговарају модерним захтевима.</w:t>
      </w:r>
    </w:p>
    <w:p w:rsidR="006B5FEA" w:rsidRPr="00526289" w:rsidRDefault="006B5FEA">
      <w:pPr>
        <w:pStyle w:val="Normal1"/>
        <w:ind w:firstLine="709"/>
        <w:jc w:val="both"/>
        <w:rPr>
          <w:rFonts w:ascii="Times New Roman" w:eastAsia="Arial" w:hAnsi="Times New Roman" w:cs="Times New Roman"/>
          <w:sz w:val="24"/>
          <w:szCs w:val="24"/>
        </w:rPr>
      </w:pPr>
    </w:p>
    <w:p w:rsidR="006B5FEA" w:rsidRPr="00526289" w:rsidRDefault="00D863AD">
      <w:pPr>
        <w:pStyle w:val="Normal1"/>
        <w:numPr>
          <w:ilvl w:val="0"/>
          <w:numId w:val="15"/>
        </w:numPr>
        <w:pBdr>
          <w:top w:val="nil"/>
          <w:left w:val="nil"/>
          <w:bottom w:val="nil"/>
          <w:right w:val="nil"/>
          <w:between w:val="nil"/>
        </w:pBdr>
        <w:spacing w:after="0"/>
        <w:jc w:val="center"/>
        <w:rPr>
          <w:rFonts w:ascii="Times New Roman" w:eastAsia="Arial" w:hAnsi="Times New Roman" w:cs="Times New Roman"/>
          <w:color w:val="000000"/>
          <w:sz w:val="32"/>
          <w:szCs w:val="32"/>
        </w:rPr>
      </w:pPr>
      <w:r w:rsidRPr="00526289">
        <w:rPr>
          <w:rFonts w:ascii="Times New Roman" w:eastAsia="Arial" w:hAnsi="Times New Roman" w:cs="Times New Roman"/>
          <w:b/>
          <w:color w:val="000000"/>
          <w:sz w:val="32"/>
          <w:szCs w:val="32"/>
        </w:rPr>
        <w:t>ЕДУКАТИВНЕ РАДИОНИЦЕ</w:t>
      </w:r>
    </w:p>
    <w:p w:rsidR="006B5FEA" w:rsidRPr="00526289" w:rsidRDefault="006B5FEA">
      <w:pPr>
        <w:pStyle w:val="Normal1"/>
        <w:ind w:firstLine="709"/>
        <w:jc w:val="both"/>
        <w:rPr>
          <w:rFonts w:ascii="Times New Roman" w:eastAsia="Arial" w:hAnsi="Times New Roman" w:cs="Times New Roman"/>
          <w:sz w:val="24"/>
          <w:szCs w:val="24"/>
        </w:rPr>
      </w:pP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Јавно предузеће „Комград” је у својим визијама тачно одредил</w:t>
      </w:r>
      <w:r w:rsidR="00F47888" w:rsidRPr="00526289">
        <w:rPr>
          <w:rFonts w:ascii="Times New Roman" w:eastAsia="Arial" w:hAnsi="Times New Roman" w:cs="Times New Roman"/>
          <w:sz w:val="24"/>
          <w:szCs w:val="24"/>
        </w:rPr>
        <w:t>о</w:t>
      </w:r>
      <w:r w:rsidRPr="00526289">
        <w:rPr>
          <w:rFonts w:ascii="Times New Roman" w:eastAsia="Arial" w:hAnsi="Times New Roman" w:cs="Times New Roman"/>
          <w:sz w:val="24"/>
          <w:szCs w:val="24"/>
        </w:rPr>
        <w:t xml:space="preserve"> да поред </w:t>
      </w:r>
      <w:r w:rsidR="00F47888" w:rsidRPr="00526289">
        <w:rPr>
          <w:rFonts w:ascii="Times New Roman" w:eastAsia="Arial" w:hAnsi="Times New Roman" w:cs="Times New Roman"/>
          <w:sz w:val="24"/>
          <w:szCs w:val="24"/>
        </w:rPr>
        <w:t xml:space="preserve">тога </w:t>
      </w:r>
      <w:r w:rsidRPr="00526289">
        <w:rPr>
          <w:rFonts w:ascii="Times New Roman" w:eastAsia="Arial" w:hAnsi="Times New Roman" w:cs="Times New Roman"/>
          <w:sz w:val="24"/>
          <w:szCs w:val="24"/>
        </w:rPr>
        <w:t xml:space="preserve">што смо сервис грађана, дужни смо и да едикујемо грађане. Ову дугорочну акцију смо започели у априлу 2018.године у предшколским групама ПУ „Бамби” и наишли на веома позитиван став од стране наших најмлађих суграђана на тему селективног одлагања отпада. Резултат ове акције, која је спроведена у 13 предшколских група у Бачкој Тополи, била је изложба радова на тему сакупљања отпада. Веома добра сарадња путем ових акција остварена је са ПУ „Бамби” и овдашњим Домом културе у чијим просторијама је поводом Светског дана заштите животне средине уприличена поменута изложба. Исти ти дечији радови сада улепшавају ЈП „Комград”, пошто су истакнути у ходнику предузећа.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Намера нам је да едукативне радионице проширимо и на околна насеља, првенствено у предшколској установи, а касније да проширимо и на остале образовне установе. Сматрамо да се са едукацијом креће од малих ногу и стога се надамо да ће сви који прођу кроз наш програм временом постати еколошки свесни одрасли људи, којима ће бити значајно у каквом окружењу живе. Исто тако партнери у овим активностима и реализацији ове наше мисије биће, пре свега, наши суграђани, али и остале институције у општини Бачка Топола.</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Исто тако, веома значајним сматрамо и учешће нашег предузећа на манифестацијама у општини, па смо као првенац и на неки начин </w:t>
      </w:r>
      <w:r w:rsidR="00F47888" w:rsidRPr="00526289">
        <w:rPr>
          <w:rFonts w:ascii="Times New Roman" w:eastAsia="Arial" w:hAnsi="Times New Roman" w:cs="Times New Roman"/>
          <w:sz w:val="24"/>
          <w:szCs w:val="24"/>
        </w:rPr>
        <w:t>испипавање</w:t>
      </w:r>
      <w:r w:rsidRPr="00526289">
        <w:rPr>
          <w:rFonts w:ascii="Times New Roman" w:eastAsia="Arial" w:hAnsi="Times New Roman" w:cs="Times New Roman"/>
          <w:sz w:val="24"/>
          <w:szCs w:val="24"/>
        </w:rPr>
        <w:t xml:space="preserve"> терена, како нас грађани прихватају, прихватили позив за учешће на Дечијем дану у јуну 2018.године. </w:t>
      </w:r>
      <w:r w:rsidR="00F47888" w:rsidRPr="00526289">
        <w:rPr>
          <w:rFonts w:ascii="Times New Roman" w:eastAsia="Arial" w:hAnsi="Times New Roman" w:cs="Times New Roman"/>
          <w:color w:val="4F81BD" w:themeColor="accent1"/>
          <w:sz w:val="24"/>
          <w:szCs w:val="24"/>
        </w:rPr>
        <w:t>Учествовали смо и на Сајму запошљавања, с намером да стекнемо увид у ситуацију на терену по питању структуре незапослених, који би задовољили услове рада у „Комград”-у.</w:t>
      </w:r>
      <w:r w:rsidR="00F47888" w:rsidRPr="00526289">
        <w:rPr>
          <w:rFonts w:ascii="Times New Roman" w:eastAsia="Arial" w:hAnsi="Times New Roman" w:cs="Times New Roman"/>
          <w:sz w:val="24"/>
          <w:szCs w:val="24"/>
        </w:rPr>
        <w:t xml:space="preserve"> </w:t>
      </w:r>
      <w:r w:rsidRPr="00526289">
        <w:rPr>
          <w:rFonts w:ascii="Times New Roman" w:eastAsia="Arial" w:hAnsi="Times New Roman" w:cs="Times New Roman"/>
          <w:sz w:val="24"/>
          <w:szCs w:val="24"/>
        </w:rPr>
        <w:t>У предстојећем периоду планирамо да се одазовемо позиву свих институција, као и цивилних организација са којима желимо да учврстимо сарадњу.</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lastRenderedPageBreak/>
        <w:t>Осим едукације, желимо да успоставимо квалитетну и обострано корисну комуникацију са грађанима општине Бачка Топола,  а пре свега са корисницима наших услуга, па намеравамо унапређење свих видова комуника</w:t>
      </w:r>
      <w:r w:rsidR="00F47888" w:rsidRPr="00526289">
        <w:rPr>
          <w:rFonts w:ascii="Times New Roman" w:eastAsia="Arial" w:hAnsi="Times New Roman" w:cs="Times New Roman"/>
          <w:sz w:val="24"/>
          <w:szCs w:val="24"/>
        </w:rPr>
        <w:t>ције, као што је наша Facebook и</w:t>
      </w:r>
      <w:r w:rsidRPr="00526289">
        <w:rPr>
          <w:rFonts w:ascii="Times New Roman" w:eastAsia="Arial" w:hAnsi="Times New Roman" w:cs="Times New Roman"/>
          <w:sz w:val="24"/>
          <w:szCs w:val="24"/>
        </w:rPr>
        <w:t xml:space="preserve"> web страница, а лични пријем корисника такође је могућност путем које грађани могу да нам се обрате.  </w:t>
      </w:r>
    </w:p>
    <w:p w:rsidR="006B5FEA" w:rsidRPr="00526289" w:rsidRDefault="00D863AD">
      <w:pPr>
        <w:pStyle w:val="Normal1"/>
        <w:ind w:firstLine="709"/>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Исто тако бисмо хтели да унапре</w:t>
      </w:r>
      <w:r w:rsidR="00F47888" w:rsidRPr="00526289">
        <w:rPr>
          <w:rFonts w:ascii="Times New Roman" w:eastAsia="Arial" w:hAnsi="Times New Roman" w:cs="Times New Roman"/>
          <w:sz w:val="24"/>
          <w:szCs w:val="24"/>
        </w:rPr>
        <w:t>димо</w:t>
      </w:r>
      <w:r w:rsidRPr="00526289">
        <w:rPr>
          <w:rFonts w:ascii="Times New Roman" w:eastAsia="Arial" w:hAnsi="Times New Roman" w:cs="Times New Roman"/>
          <w:sz w:val="24"/>
          <w:szCs w:val="24"/>
        </w:rPr>
        <w:t xml:space="preserve"> знање и везано за воду за пиће. Желимо што више да едукујемо децу о очувању водних ресурса. Желимо научити нашу средину да имамо проблем са нерационелном потрошњом воде исто тако желимо указати на значај очувања наших површинских вода. Због тога мислимо да треба да уведемо казнене одредбе због нерационалне потрошње воде. Исту пажњу </w:t>
      </w:r>
      <w:r w:rsidR="00F47888" w:rsidRPr="00526289">
        <w:rPr>
          <w:rFonts w:ascii="Times New Roman" w:eastAsia="Arial" w:hAnsi="Times New Roman" w:cs="Times New Roman"/>
          <w:sz w:val="24"/>
          <w:szCs w:val="24"/>
        </w:rPr>
        <w:t xml:space="preserve">планирамо </w:t>
      </w:r>
      <w:r w:rsidRPr="00526289">
        <w:rPr>
          <w:rFonts w:ascii="Times New Roman" w:eastAsia="Arial" w:hAnsi="Times New Roman" w:cs="Times New Roman"/>
          <w:sz w:val="24"/>
          <w:szCs w:val="24"/>
        </w:rPr>
        <w:t>посвети</w:t>
      </w:r>
      <w:r w:rsidR="00F47888" w:rsidRPr="00526289">
        <w:rPr>
          <w:rFonts w:ascii="Times New Roman" w:eastAsia="Arial" w:hAnsi="Times New Roman" w:cs="Times New Roman"/>
          <w:sz w:val="24"/>
          <w:szCs w:val="24"/>
        </w:rPr>
        <w:t>ти</w:t>
      </w:r>
      <w:r w:rsidRPr="00526289">
        <w:rPr>
          <w:rFonts w:ascii="Times New Roman" w:eastAsia="Arial" w:hAnsi="Times New Roman" w:cs="Times New Roman"/>
          <w:sz w:val="24"/>
          <w:szCs w:val="24"/>
        </w:rPr>
        <w:t xml:space="preserve"> наш</w:t>
      </w:r>
      <w:r w:rsidR="00F47888" w:rsidRPr="00526289">
        <w:rPr>
          <w:rFonts w:ascii="Times New Roman" w:eastAsia="Arial" w:hAnsi="Times New Roman" w:cs="Times New Roman"/>
          <w:sz w:val="24"/>
          <w:szCs w:val="24"/>
        </w:rPr>
        <w:t>ој</w:t>
      </w:r>
      <w:r w:rsidRPr="00526289">
        <w:rPr>
          <w:rFonts w:ascii="Times New Roman" w:eastAsia="Arial" w:hAnsi="Times New Roman" w:cs="Times New Roman"/>
          <w:sz w:val="24"/>
          <w:szCs w:val="24"/>
        </w:rPr>
        <w:t xml:space="preserve"> акциј</w:t>
      </w:r>
      <w:r w:rsidR="00F47888" w:rsidRPr="00526289">
        <w:rPr>
          <w:rFonts w:ascii="Times New Roman" w:eastAsia="Arial" w:hAnsi="Times New Roman" w:cs="Times New Roman"/>
          <w:sz w:val="24"/>
          <w:szCs w:val="24"/>
        </w:rPr>
        <w:t>и</w:t>
      </w:r>
      <w:r w:rsidRPr="00526289">
        <w:rPr>
          <w:rFonts w:ascii="Times New Roman" w:eastAsia="Arial" w:hAnsi="Times New Roman" w:cs="Times New Roman"/>
          <w:sz w:val="24"/>
          <w:szCs w:val="24"/>
        </w:rPr>
        <w:t xml:space="preserve"> </w:t>
      </w:r>
      <w:r w:rsidR="00F47888"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УДОМИ МЕ</w:t>
      </w:r>
      <w:r w:rsidR="00F47888"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w:t>
      </w:r>
      <w:r w:rsidR="00F47888" w:rsidRPr="00526289">
        <w:rPr>
          <w:rFonts w:ascii="Times New Roman" w:eastAsia="Arial" w:hAnsi="Times New Roman" w:cs="Times New Roman"/>
          <w:sz w:val="24"/>
          <w:szCs w:val="24"/>
        </w:rPr>
        <w:t>путем које</w:t>
      </w:r>
      <w:r w:rsidRPr="00526289">
        <w:rPr>
          <w:rFonts w:ascii="Times New Roman" w:eastAsia="Arial" w:hAnsi="Times New Roman" w:cs="Times New Roman"/>
          <w:sz w:val="24"/>
          <w:szCs w:val="24"/>
        </w:rPr>
        <w:t xml:space="preserve"> желимо одговорни</w:t>
      </w:r>
      <w:r w:rsidR="00F47888" w:rsidRPr="00526289">
        <w:rPr>
          <w:rFonts w:ascii="Times New Roman" w:eastAsia="Arial" w:hAnsi="Times New Roman" w:cs="Times New Roman"/>
          <w:sz w:val="24"/>
          <w:szCs w:val="24"/>
        </w:rPr>
        <w:t>м</w:t>
      </w:r>
      <w:r w:rsidRPr="00526289">
        <w:rPr>
          <w:rFonts w:ascii="Times New Roman" w:eastAsia="Arial" w:hAnsi="Times New Roman" w:cs="Times New Roman"/>
          <w:sz w:val="24"/>
          <w:szCs w:val="24"/>
        </w:rPr>
        <w:t xml:space="preserve"> грађани</w:t>
      </w:r>
      <w:r w:rsidR="00F47888" w:rsidRPr="00526289">
        <w:rPr>
          <w:rFonts w:ascii="Times New Roman" w:eastAsia="Arial" w:hAnsi="Times New Roman" w:cs="Times New Roman"/>
          <w:sz w:val="24"/>
          <w:szCs w:val="24"/>
        </w:rPr>
        <w:t>ма</w:t>
      </w:r>
      <w:r w:rsidRPr="00526289">
        <w:rPr>
          <w:rFonts w:ascii="Times New Roman" w:eastAsia="Arial" w:hAnsi="Times New Roman" w:cs="Times New Roman"/>
          <w:sz w:val="24"/>
          <w:szCs w:val="24"/>
        </w:rPr>
        <w:t xml:space="preserve"> </w:t>
      </w:r>
      <w:r w:rsidR="00F47888" w:rsidRPr="00526289">
        <w:rPr>
          <w:rFonts w:ascii="Times New Roman" w:eastAsia="Arial" w:hAnsi="Times New Roman" w:cs="Times New Roman"/>
          <w:sz w:val="24"/>
          <w:szCs w:val="24"/>
        </w:rPr>
        <w:t xml:space="preserve">омогућити </w:t>
      </w:r>
      <w:r w:rsidRPr="00526289">
        <w:rPr>
          <w:rFonts w:ascii="Times New Roman" w:eastAsia="Arial" w:hAnsi="Times New Roman" w:cs="Times New Roman"/>
          <w:sz w:val="24"/>
          <w:szCs w:val="24"/>
        </w:rPr>
        <w:t>удом</w:t>
      </w:r>
      <w:r w:rsidR="00F47888" w:rsidRPr="00526289">
        <w:rPr>
          <w:rFonts w:ascii="Times New Roman" w:eastAsia="Arial" w:hAnsi="Times New Roman" w:cs="Times New Roman"/>
          <w:sz w:val="24"/>
          <w:szCs w:val="24"/>
        </w:rPr>
        <w:t>љавање</w:t>
      </w:r>
      <w:r w:rsidRPr="00526289">
        <w:rPr>
          <w:rFonts w:ascii="Times New Roman" w:eastAsia="Arial" w:hAnsi="Times New Roman" w:cs="Times New Roman"/>
          <w:sz w:val="24"/>
          <w:szCs w:val="24"/>
        </w:rPr>
        <w:t xml:space="preserve"> пс</w:t>
      </w:r>
      <w:r w:rsidR="00F47888" w:rsidRPr="00526289">
        <w:rPr>
          <w:rFonts w:ascii="Times New Roman" w:eastAsia="Arial" w:hAnsi="Times New Roman" w:cs="Times New Roman"/>
          <w:sz w:val="24"/>
          <w:szCs w:val="24"/>
        </w:rPr>
        <w:t>а</w:t>
      </w:r>
      <w:r w:rsidRPr="00526289">
        <w:rPr>
          <w:rFonts w:ascii="Times New Roman" w:eastAsia="Arial" w:hAnsi="Times New Roman" w:cs="Times New Roman"/>
          <w:sz w:val="24"/>
          <w:szCs w:val="24"/>
        </w:rPr>
        <w:t xml:space="preserve"> луталице.</w:t>
      </w:r>
    </w:p>
    <w:p w:rsidR="006B5FEA" w:rsidRPr="00526289" w:rsidRDefault="006B5FEA">
      <w:pPr>
        <w:pStyle w:val="Normal1"/>
        <w:jc w:val="both"/>
        <w:rPr>
          <w:rFonts w:ascii="Times New Roman" w:eastAsia="Arial" w:hAnsi="Times New Roman" w:cs="Times New Roman"/>
          <w:color w:val="FF0000"/>
          <w:sz w:val="24"/>
          <w:szCs w:val="24"/>
        </w:rPr>
      </w:pPr>
    </w:p>
    <w:p w:rsidR="006B5FEA" w:rsidRPr="00526289" w:rsidRDefault="006B5FEA">
      <w:pPr>
        <w:pStyle w:val="Normal1"/>
        <w:jc w:val="both"/>
        <w:rPr>
          <w:rFonts w:ascii="Times New Roman" w:eastAsia="Arial" w:hAnsi="Times New Roman" w:cs="Times New Roman"/>
          <w:color w:val="FF0000"/>
          <w:sz w:val="24"/>
          <w:szCs w:val="24"/>
        </w:rPr>
      </w:pPr>
    </w:p>
    <w:p w:rsidR="006B5FEA" w:rsidRPr="00526289" w:rsidRDefault="006B5FEA">
      <w:pPr>
        <w:pStyle w:val="Normal1"/>
        <w:ind w:firstLine="709"/>
        <w:jc w:val="both"/>
        <w:rPr>
          <w:rFonts w:ascii="Times New Roman" w:eastAsia="Arial" w:hAnsi="Times New Roman" w:cs="Times New Roman"/>
          <w:color w:val="FF0000"/>
          <w:sz w:val="24"/>
          <w:szCs w:val="24"/>
        </w:rPr>
      </w:pPr>
    </w:p>
    <w:p w:rsidR="006B5FEA" w:rsidRPr="00526289" w:rsidRDefault="006B5FEA">
      <w:pPr>
        <w:pStyle w:val="Normal1"/>
        <w:ind w:firstLine="709"/>
        <w:jc w:val="both"/>
        <w:rPr>
          <w:rFonts w:ascii="Times New Roman" w:eastAsia="Arial" w:hAnsi="Times New Roman" w:cs="Times New Roman"/>
          <w:sz w:val="24"/>
          <w:szCs w:val="24"/>
        </w:rPr>
      </w:pPr>
    </w:p>
    <w:p w:rsidR="006B5FEA" w:rsidRPr="00526289" w:rsidRDefault="006B5FEA">
      <w:pPr>
        <w:pStyle w:val="Normal1"/>
        <w:ind w:firstLine="709"/>
        <w:jc w:val="center"/>
        <w:rPr>
          <w:rFonts w:ascii="Times New Roman" w:eastAsia="Arial" w:hAnsi="Times New Roman" w:cs="Times New Roman"/>
          <w:b/>
          <w:sz w:val="24"/>
          <w:szCs w:val="24"/>
        </w:rPr>
      </w:pPr>
    </w:p>
    <w:p w:rsidR="006B5FEA" w:rsidRPr="00526289" w:rsidRDefault="006B5FEA">
      <w:pPr>
        <w:pStyle w:val="Normal1"/>
        <w:pBdr>
          <w:top w:val="nil"/>
          <w:left w:val="nil"/>
          <w:bottom w:val="nil"/>
          <w:right w:val="nil"/>
          <w:between w:val="nil"/>
        </w:pBdr>
        <w:spacing w:after="0"/>
        <w:ind w:left="1069" w:hanging="720"/>
        <w:rPr>
          <w:rFonts w:ascii="Times New Roman" w:eastAsia="Arial" w:hAnsi="Times New Roman" w:cs="Times New Roman"/>
          <w:color w:val="FF0000"/>
          <w:sz w:val="24"/>
          <w:szCs w:val="24"/>
        </w:rPr>
      </w:pPr>
    </w:p>
    <w:p w:rsidR="006B5FEA" w:rsidRPr="00526289" w:rsidRDefault="006B5FEA">
      <w:pPr>
        <w:pStyle w:val="Normal1"/>
        <w:rPr>
          <w:rFonts w:ascii="Times New Roman" w:eastAsia="Arial" w:hAnsi="Times New Roman" w:cs="Times New Roman"/>
          <w:sz w:val="24"/>
          <w:szCs w:val="24"/>
        </w:rPr>
      </w:pPr>
    </w:p>
    <w:p w:rsidR="006B5FEA" w:rsidRPr="00526289" w:rsidRDefault="006B5FEA">
      <w:pPr>
        <w:pStyle w:val="Normal1"/>
        <w:rPr>
          <w:rFonts w:ascii="Times New Roman" w:eastAsia="Arial" w:hAnsi="Times New Roman" w:cs="Times New Roman"/>
          <w:sz w:val="24"/>
          <w:szCs w:val="24"/>
        </w:rPr>
      </w:pPr>
    </w:p>
    <w:p w:rsidR="006B5FEA" w:rsidRDefault="006B5FEA">
      <w:pPr>
        <w:pStyle w:val="Normal1"/>
        <w:rPr>
          <w:rFonts w:ascii="Times New Roman" w:eastAsia="Arial" w:hAnsi="Times New Roman" w:cs="Times New Roman"/>
          <w:sz w:val="24"/>
          <w:szCs w:val="24"/>
          <w:lang/>
        </w:rPr>
      </w:pPr>
    </w:p>
    <w:p w:rsidR="00560BC8" w:rsidRDefault="00560BC8">
      <w:pPr>
        <w:pStyle w:val="Normal1"/>
        <w:rPr>
          <w:rFonts w:ascii="Times New Roman" w:eastAsia="Arial" w:hAnsi="Times New Roman" w:cs="Times New Roman"/>
          <w:sz w:val="24"/>
          <w:szCs w:val="24"/>
          <w:lang/>
        </w:rPr>
      </w:pPr>
    </w:p>
    <w:p w:rsidR="00560BC8" w:rsidRDefault="00560BC8">
      <w:pPr>
        <w:pStyle w:val="Normal1"/>
        <w:rPr>
          <w:rFonts w:ascii="Times New Roman" w:eastAsia="Arial" w:hAnsi="Times New Roman" w:cs="Times New Roman"/>
          <w:sz w:val="24"/>
          <w:szCs w:val="24"/>
          <w:lang/>
        </w:rPr>
      </w:pPr>
    </w:p>
    <w:p w:rsidR="00560BC8" w:rsidRDefault="00560BC8">
      <w:pPr>
        <w:pStyle w:val="Normal1"/>
        <w:rPr>
          <w:rFonts w:ascii="Times New Roman" w:eastAsia="Arial" w:hAnsi="Times New Roman" w:cs="Times New Roman"/>
          <w:sz w:val="24"/>
          <w:szCs w:val="24"/>
          <w:lang/>
        </w:rPr>
      </w:pPr>
    </w:p>
    <w:p w:rsidR="00560BC8" w:rsidRPr="00560BC8" w:rsidRDefault="00560BC8">
      <w:pPr>
        <w:pStyle w:val="Normal1"/>
        <w:rPr>
          <w:rFonts w:ascii="Times New Roman" w:eastAsia="Arial" w:hAnsi="Times New Roman" w:cs="Times New Roman"/>
          <w:sz w:val="24"/>
          <w:szCs w:val="24"/>
          <w:lang/>
        </w:rPr>
      </w:pPr>
    </w:p>
    <w:p w:rsidR="006B5FEA" w:rsidRPr="00526289" w:rsidRDefault="006B5FEA">
      <w:pPr>
        <w:pStyle w:val="Normal1"/>
        <w:rPr>
          <w:rFonts w:ascii="Times New Roman" w:eastAsia="Arial" w:hAnsi="Times New Roman" w:cs="Times New Roman"/>
          <w:sz w:val="24"/>
          <w:szCs w:val="24"/>
        </w:rPr>
      </w:pPr>
    </w:p>
    <w:p w:rsidR="006B5FEA" w:rsidRPr="00526289" w:rsidRDefault="006B5FEA">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FC0034" w:rsidRPr="00526289" w:rsidRDefault="00FC0034">
      <w:pPr>
        <w:pStyle w:val="Normal1"/>
        <w:rPr>
          <w:rFonts w:ascii="Times New Roman" w:eastAsia="Arial" w:hAnsi="Times New Roman" w:cs="Times New Roman"/>
          <w:sz w:val="24"/>
          <w:szCs w:val="24"/>
        </w:rPr>
      </w:pPr>
    </w:p>
    <w:p w:rsidR="006B5FEA" w:rsidRPr="00526289" w:rsidRDefault="006B5FEA">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ПОСЕБНИ ПРОГРАМИ</w:t>
      </w:r>
      <w:r w:rsidR="008B5C5D" w:rsidRPr="00526289">
        <w:rPr>
          <w:rFonts w:ascii="Times New Roman" w:eastAsia="Arial" w:hAnsi="Times New Roman" w:cs="Times New Roman"/>
          <w:b/>
          <w:color w:val="000000"/>
          <w:sz w:val="24"/>
          <w:szCs w:val="24"/>
        </w:rPr>
        <w:t xml:space="preserve"> за 2019. годину</w:t>
      </w:r>
    </w:p>
    <w:p w:rsidR="006B5FEA" w:rsidRPr="00526289" w:rsidRDefault="008B5C5D" w:rsidP="008B5C5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У посебном делу програма је дат детаљан опис предметних послова, динамика реализација истих, и приказ потребних средстава за реализацију Програма – поједниначним ценама. </w:t>
      </w:r>
    </w:p>
    <w:p w:rsidR="008B5C5D" w:rsidRPr="00526289" w:rsidRDefault="008B5C5D" w:rsidP="008B5C5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p>
    <w:p w:rsidR="008B5C5D" w:rsidRPr="00526289" w:rsidRDefault="008B5C5D" w:rsidP="008B5C5D">
      <w:pPr>
        <w:autoSpaceDE w:val="0"/>
        <w:autoSpaceDN w:val="0"/>
        <w:adjustRightInd w:val="0"/>
        <w:spacing w:line="240" w:lineRule="auto"/>
        <w:rPr>
          <w:rFonts w:ascii="Times New Roman" w:hAnsi="Times New Roman" w:cs="Times New Roman"/>
          <w:sz w:val="24"/>
          <w:szCs w:val="24"/>
        </w:rPr>
      </w:pPr>
      <w:r w:rsidRPr="00526289">
        <w:rPr>
          <w:rFonts w:ascii="Times New Roman" w:hAnsi="Times New Roman" w:cs="Times New Roman"/>
          <w:sz w:val="24"/>
          <w:szCs w:val="24"/>
        </w:rPr>
        <w:t>- Програм одржавања јавних површина за 2018.г.</w:t>
      </w:r>
    </w:p>
    <w:p w:rsidR="008B5C5D" w:rsidRPr="00526289" w:rsidRDefault="008B5C5D" w:rsidP="008B5C5D">
      <w:pPr>
        <w:autoSpaceDE w:val="0"/>
        <w:autoSpaceDN w:val="0"/>
        <w:adjustRightInd w:val="0"/>
        <w:spacing w:line="240" w:lineRule="auto"/>
        <w:rPr>
          <w:rFonts w:ascii="Times New Roman" w:hAnsi="Times New Roman" w:cs="Times New Roman"/>
          <w:sz w:val="24"/>
          <w:szCs w:val="24"/>
        </w:rPr>
      </w:pPr>
      <w:r w:rsidRPr="00526289">
        <w:rPr>
          <w:rFonts w:ascii="Times New Roman" w:hAnsi="Times New Roman" w:cs="Times New Roman"/>
          <w:sz w:val="24"/>
          <w:szCs w:val="24"/>
        </w:rPr>
        <w:t>- Програм радова на атмосферској канализацији и</w:t>
      </w:r>
    </w:p>
    <w:p w:rsidR="008B5C5D" w:rsidRPr="00526289" w:rsidRDefault="008B5C5D" w:rsidP="008B5C5D">
      <w:pPr>
        <w:pStyle w:val="Normal1"/>
        <w:pBdr>
          <w:top w:val="nil"/>
          <w:left w:val="nil"/>
          <w:bottom w:val="nil"/>
          <w:right w:val="nil"/>
          <w:between w:val="nil"/>
        </w:pBdr>
        <w:shd w:val="clear" w:color="auto" w:fill="FFFFFF"/>
        <w:spacing w:before="100" w:line="240" w:lineRule="auto"/>
        <w:jc w:val="both"/>
        <w:rPr>
          <w:rFonts w:ascii="Times New Roman" w:eastAsia="Arial" w:hAnsi="Times New Roman" w:cs="Times New Roman"/>
          <w:color w:val="000000"/>
          <w:sz w:val="24"/>
          <w:szCs w:val="24"/>
        </w:rPr>
      </w:pPr>
      <w:r w:rsidRPr="00526289">
        <w:rPr>
          <w:rFonts w:ascii="Times New Roman" w:hAnsi="Times New Roman" w:cs="Times New Roman"/>
          <w:sz w:val="24"/>
          <w:szCs w:val="24"/>
        </w:rPr>
        <w:t>- План зимске службе</w:t>
      </w:r>
    </w:p>
    <w:p w:rsidR="008B5C5D" w:rsidRPr="00526289" w:rsidRDefault="008B5C5D" w:rsidP="008B5C5D">
      <w:pPr>
        <w:pStyle w:val="Normal1"/>
        <w:pBdr>
          <w:top w:val="nil"/>
          <w:left w:val="nil"/>
          <w:bottom w:val="nil"/>
          <w:right w:val="nil"/>
          <w:between w:val="nil"/>
        </w:pBdr>
        <w:shd w:val="clear" w:color="auto" w:fill="FFFFFF"/>
        <w:spacing w:before="100" w:line="240" w:lineRule="auto"/>
        <w:ind w:firstLine="720"/>
        <w:jc w:val="both"/>
        <w:rPr>
          <w:rFonts w:ascii="Times New Roman" w:eastAsia="Arial" w:hAnsi="Times New Roman" w:cs="Times New Roman"/>
          <w:color w:val="000000"/>
          <w:sz w:val="24"/>
          <w:szCs w:val="24"/>
        </w:rPr>
      </w:pPr>
    </w:p>
    <w:p w:rsidR="006B5FEA" w:rsidRPr="00526289" w:rsidRDefault="006B5FEA">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p>
    <w:p w:rsidR="006B5FEA" w:rsidRPr="00526289" w:rsidRDefault="006B5FEA">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p>
    <w:p w:rsidR="006B5FEA" w:rsidRPr="00526289" w:rsidRDefault="00D863AD">
      <w:pPr>
        <w:pStyle w:val="Normal1"/>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ПРОГРАМ УРЕЂИВАЊА, ОДРЖАВАЊА И ЗАШТИТЕ ЈАВНИХ ЗЕЛЕНИХ ПОВРШИНА </w:t>
      </w:r>
    </w:p>
    <w:p w:rsidR="006B5FEA" w:rsidRPr="00526289" w:rsidRDefault="00D863AD">
      <w:pPr>
        <w:pStyle w:val="Normal1"/>
        <w:numPr>
          <w:ilvl w:val="0"/>
          <w:numId w:val="12"/>
        </w:numPr>
        <w:pBdr>
          <w:top w:val="nil"/>
          <w:left w:val="nil"/>
          <w:bottom w:val="nil"/>
          <w:right w:val="nil"/>
          <w:between w:val="nil"/>
        </w:pBdr>
        <w:spacing w:after="0"/>
        <w:contextualSpacing/>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Приказ и анализа постојећег стања</w:t>
      </w:r>
    </w:p>
    <w:p w:rsidR="006B5FEA" w:rsidRPr="00526289" w:rsidRDefault="00D863AD">
      <w:pPr>
        <w:pStyle w:val="Normal1"/>
        <w:numPr>
          <w:ilvl w:val="0"/>
          <w:numId w:val="12"/>
        </w:numPr>
        <w:pBdr>
          <w:top w:val="nil"/>
          <w:left w:val="nil"/>
          <w:bottom w:val="nil"/>
          <w:right w:val="nil"/>
          <w:between w:val="nil"/>
        </w:pBdr>
        <w:spacing w:after="0"/>
        <w:contextualSpacing/>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Активности на уређивању, одржавању и заштити зелених површина по улицама</w:t>
      </w:r>
    </w:p>
    <w:p w:rsidR="006B5FEA" w:rsidRPr="00526289" w:rsidRDefault="00D863AD">
      <w:pPr>
        <w:pStyle w:val="Normal1"/>
        <w:numPr>
          <w:ilvl w:val="0"/>
          <w:numId w:val="12"/>
        </w:numPr>
        <w:pBdr>
          <w:top w:val="nil"/>
          <w:left w:val="nil"/>
          <w:bottom w:val="nil"/>
          <w:right w:val="nil"/>
          <w:between w:val="nil"/>
        </w:pBdr>
        <w:spacing w:after="0"/>
        <w:contextualSpacing/>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Редослед и рокове извшрења програма</w:t>
      </w:r>
    </w:p>
    <w:p w:rsidR="006B5FEA" w:rsidRPr="00526289" w:rsidRDefault="00D863AD">
      <w:pPr>
        <w:pStyle w:val="Normal1"/>
        <w:numPr>
          <w:ilvl w:val="0"/>
          <w:numId w:val="12"/>
        </w:numPr>
        <w:pBdr>
          <w:top w:val="nil"/>
          <w:left w:val="nil"/>
          <w:bottom w:val="nil"/>
          <w:right w:val="nil"/>
          <w:between w:val="nil"/>
        </w:pBdr>
        <w:spacing w:after="0"/>
        <w:contextualSpacing/>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Предрачун сред</w:t>
      </w:r>
      <w:r w:rsidR="00901EF1" w:rsidRPr="00526289">
        <w:rPr>
          <w:rFonts w:ascii="Times New Roman" w:eastAsia="Arial" w:hAnsi="Times New Roman" w:cs="Times New Roman"/>
          <w:color w:val="000000"/>
          <w:sz w:val="24"/>
          <w:szCs w:val="24"/>
        </w:rPr>
        <w:t>с</w:t>
      </w:r>
      <w:r w:rsidRPr="00526289">
        <w:rPr>
          <w:rFonts w:ascii="Times New Roman" w:eastAsia="Arial" w:hAnsi="Times New Roman" w:cs="Times New Roman"/>
          <w:color w:val="000000"/>
          <w:sz w:val="24"/>
          <w:szCs w:val="24"/>
        </w:rPr>
        <w:t>тава</w:t>
      </w:r>
    </w:p>
    <w:p w:rsidR="006B5FEA" w:rsidRPr="00526289" w:rsidRDefault="006B5FEA">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p>
    <w:p w:rsidR="006B5FEA" w:rsidRPr="00526289" w:rsidRDefault="006B5FEA">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Програм се подноси Надзорном одбору до 1. децембра на усвајању </w:t>
      </w:r>
    </w:p>
    <w:p w:rsidR="006B5FEA" w:rsidRPr="00526289" w:rsidRDefault="006B5FEA">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При извођењу радов</w:t>
      </w:r>
      <w:r w:rsidR="000C583B" w:rsidRPr="00526289">
        <w:rPr>
          <w:rFonts w:ascii="Times New Roman" w:eastAsia="Arial" w:hAnsi="Times New Roman" w:cs="Times New Roman"/>
          <w:color w:val="000000"/>
          <w:sz w:val="24"/>
          <w:szCs w:val="24"/>
        </w:rPr>
        <w:t>а</w:t>
      </w:r>
      <w:r w:rsidRPr="00526289">
        <w:rPr>
          <w:rFonts w:ascii="Times New Roman" w:eastAsia="Arial" w:hAnsi="Times New Roman" w:cs="Times New Roman"/>
          <w:color w:val="000000"/>
          <w:sz w:val="24"/>
          <w:szCs w:val="24"/>
        </w:rPr>
        <w:t xml:space="preserve"> на уређивању, одржавању и заштити јавних зелених површина Ј</w:t>
      </w:r>
      <w:r w:rsidR="000C583B" w:rsidRPr="00526289">
        <w:rPr>
          <w:rFonts w:ascii="Times New Roman" w:eastAsia="Arial" w:hAnsi="Times New Roman" w:cs="Times New Roman"/>
          <w:color w:val="000000"/>
          <w:sz w:val="24"/>
          <w:szCs w:val="24"/>
        </w:rPr>
        <w:t>П</w:t>
      </w:r>
      <w:r w:rsidRPr="00526289">
        <w:rPr>
          <w:rFonts w:ascii="Times New Roman" w:eastAsia="Arial" w:hAnsi="Times New Roman" w:cs="Times New Roman"/>
          <w:color w:val="000000"/>
          <w:sz w:val="24"/>
          <w:szCs w:val="24"/>
        </w:rPr>
        <w:t xml:space="preserve"> </w:t>
      </w:r>
      <w:r w:rsidR="000C583B"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Комград</w:t>
      </w:r>
      <w:r w:rsidR="000C583B" w:rsidRPr="00526289">
        <w:rPr>
          <w:rFonts w:ascii="Times New Roman" w:eastAsia="Arial" w:hAnsi="Times New Roman" w:cs="Times New Roman"/>
          <w:color w:val="000000"/>
          <w:sz w:val="24"/>
          <w:szCs w:val="24"/>
        </w:rPr>
        <w:t>”</w:t>
      </w:r>
      <w:r w:rsidRPr="00526289">
        <w:rPr>
          <w:rFonts w:ascii="Times New Roman" w:eastAsia="Arial" w:hAnsi="Times New Roman" w:cs="Times New Roman"/>
          <w:color w:val="000000"/>
          <w:sz w:val="24"/>
          <w:szCs w:val="24"/>
        </w:rPr>
        <w:t xml:space="preserve"> је дужан да </w:t>
      </w:r>
      <w:r w:rsidR="000C583B" w:rsidRPr="00526289">
        <w:rPr>
          <w:rFonts w:ascii="Times New Roman" w:eastAsia="Arial" w:hAnsi="Times New Roman" w:cs="Times New Roman"/>
          <w:color w:val="000000"/>
          <w:sz w:val="24"/>
          <w:szCs w:val="24"/>
        </w:rPr>
        <w:t xml:space="preserve">се </w:t>
      </w:r>
      <w:r w:rsidRPr="00526289">
        <w:rPr>
          <w:rFonts w:ascii="Times New Roman" w:eastAsia="Arial" w:hAnsi="Times New Roman" w:cs="Times New Roman"/>
          <w:color w:val="000000"/>
          <w:sz w:val="24"/>
          <w:szCs w:val="24"/>
        </w:rPr>
        <w:t>придржава следећих захтева:</w:t>
      </w:r>
    </w:p>
    <w:p w:rsidR="006B5FEA" w:rsidRPr="00526289" w:rsidRDefault="006B5FEA">
      <w:pPr>
        <w:pStyle w:val="Normal1"/>
        <w:pBdr>
          <w:top w:val="nil"/>
          <w:left w:val="nil"/>
          <w:bottom w:val="nil"/>
          <w:right w:val="nil"/>
          <w:between w:val="nil"/>
        </w:pBdr>
        <w:spacing w:after="0"/>
        <w:ind w:left="720" w:hanging="720"/>
        <w:rPr>
          <w:rFonts w:ascii="Times New Roman" w:eastAsia="Arial" w:hAnsi="Times New Roman" w:cs="Times New Roman"/>
          <w:color w:val="000000"/>
          <w:sz w:val="24"/>
          <w:szCs w:val="24"/>
        </w:rPr>
      </w:pPr>
    </w:p>
    <w:p w:rsidR="006B5FEA" w:rsidRPr="00526289" w:rsidRDefault="00D863AD">
      <w:pPr>
        <w:pStyle w:val="Normal1"/>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Одржавање траве врши редовним кошењем у временским периодима тако да висина тра</w:t>
      </w:r>
      <w:r w:rsidR="000C583B" w:rsidRPr="00526289">
        <w:rPr>
          <w:rFonts w:ascii="Times New Roman" w:eastAsia="Arial" w:hAnsi="Times New Roman" w:cs="Times New Roman"/>
          <w:color w:val="000000"/>
          <w:sz w:val="24"/>
          <w:szCs w:val="24"/>
        </w:rPr>
        <w:t>ве не пређе 7-8 цм. У Сушном вр</w:t>
      </w:r>
      <w:r w:rsidRPr="00526289">
        <w:rPr>
          <w:rFonts w:ascii="Times New Roman" w:eastAsia="Arial" w:hAnsi="Times New Roman" w:cs="Times New Roman"/>
          <w:color w:val="000000"/>
          <w:sz w:val="24"/>
          <w:szCs w:val="24"/>
        </w:rPr>
        <w:t>еменском периоду врши потре</w:t>
      </w:r>
      <w:r w:rsidR="000C583B" w:rsidRPr="00526289">
        <w:rPr>
          <w:rFonts w:ascii="Times New Roman" w:eastAsia="Arial" w:hAnsi="Times New Roman" w:cs="Times New Roman"/>
          <w:color w:val="000000"/>
          <w:sz w:val="24"/>
          <w:szCs w:val="24"/>
        </w:rPr>
        <w:t>бно поливање травнатих површина</w:t>
      </w:r>
      <w:r w:rsidRPr="00526289">
        <w:rPr>
          <w:rFonts w:ascii="Times New Roman" w:eastAsia="Arial" w:hAnsi="Times New Roman" w:cs="Times New Roman"/>
          <w:color w:val="000000"/>
          <w:sz w:val="24"/>
          <w:szCs w:val="24"/>
        </w:rPr>
        <w:t>. Травнате површине које временеом пропадну потребно је систематски обновити.</w:t>
      </w:r>
    </w:p>
    <w:p w:rsidR="006B5FEA" w:rsidRPr="00526289" w:rsidRDefault="00D863AD">
      <w:pPr>
        <w:pStyle w:val="Normal1"/>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Живе ограде </w:t>
      </w:r>
      <w:r w:rsidR="000C583B" w:rsidRPr="00526289">
        <w:rPr>
          <w:rFonts w:ascii="Times New Roman" w:eastAsia="Arial" w:hAnsi="Times New Roman" w:cs="Times New Roman"/>
          <w:color w:val="000000"/>
          <w:sz w:val="24"/>
          <w:szCs w:val="24"/>
        </w:rPr>
        <w:t>морају</w:t>
      </w:r>
      <w:r w:rsidRPr="00526289">
        <w:rPr>
          <w:rFonts w:ascii="Times New Roman" w:eastAsia="Arial" w:hAnsi="Times New Roman" w:cs="Times New Roman"/>
          <w:color w:val="000000"/>
          <w:sz w:val="24"/>
          <w:szCs w:val="24"/>
        </w:rPr>
        <w:t xml:space="preserve"> се  формирати – орезивати на утвђени облик и висину за ту конкретну врсту живице, а најмање у року када поједниначне гране живице надрастају утврђени облик највише за 10 цм. Вршити редовно чишћење од корова и окопавати земљиште дуж обе стране живице. </w:t>
      </w:r>
    </w:p>
    <w:p w:rsidR="006B5FEA" w:rsidRPr="00526289" w:rsidRDefault="00D863AD">
      <w:pPr>
        <w:pStyle w:val="Normal1"/>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Ружњичњаци, цветњаци и жардињере </w:t>
      </w:r>
      <w:r w:rsidR="000C583B" w:rsidRPr="00526289">
        <w:rPr>
          <w:rFonts w:ascii="Times New Roman" w:eastAsia="Arial" w:hAnsi="Times New Roman" w:cs="Times New Roman"/>
          <w:color w:val="000000"/>
          <w:sz w:val="24"/>
          <w:szCs w:val="24"/>
        </w:rPr>
        <w:t>морају с</w:t>
      </w:r>
      <w:r w:rsidRPr="00526289">
        <w:rPr>
          <w:rFonts w:ascii="Times New Roman" w:eastAsia="Arial" w:hAnsi="Times New Roman" w:cs="Times New Roman"/>
          <w:color w:val="000000"/>
          <w:sz w:val="24"/>
          <w:szCs w:val="24"/>
        </w:rPr>
        <w:t>е редовно одржавати потребним окопавањем процветалих појединих биљака, обнављавањем по потреби, као и затрпавањем ружа у јесен и одгртање</w:t>
      </w:r>
      <w:r w:rsidR="000C583B" w:rsidRPr="00526289">
        <w:rPr>
          <w:rFonts w:ascii="Times New Roman" w:eastAsia="Arial" w:hAnsi="Times New Roman" w:cs="Times New Roman"/>
          <w:color w:val="000000"/>
          <w:sz w:val="24"/>
          <w:szCs w:val="24"/>
        </w:rPr>
        <w:t>м</w:t>
      </w:r>
      <w:r w:rsidRPr="00526289">
        <w:rPr>
          <w:rFonts w:ascii="Times New Roman" w:eastAsia="Arial" w:hAnsi="Times New Roman" w:cs="Times New Roman"/>
          <w:color w:val="000000"/>
          <w:sz w:val="24"/>
          <w:szCs w:val="24"/>
        </w:rPr>
        <w:t xml:space="preserve"> пред пролеће, као и посебним прихрањивањем.</w:t>
      </w:r>
    </w:p>
    <w:p w:rsidR="006B5FEA" w:rsidRPr="00526289" w:rsidRDefault="00D863AD">
      <w:pPr>
        <w:pStyle w:val="Normal1"/>
        <w:numPr>
          <w:ilvl w:val="0"/>
          <w:numId w:val="14"/>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lastRenderedPageBreak/>
        <w:t xml:space="preserve">Стабла и дрвореди на јавним и другим површинама и пред баштама одржавају се редовно и то уклањањем, чишћењем дивље израслих непожељних гранчица око корена и на стаблу испод круна. Обликовање круне треба да одговора тој врсти и да буде у складу са захтевима у вези саобраћаја, надземних инсталација и заштите грађевинских објеката. </w:t>
      </w:r>
    </w:p>
    <w:p w:rsidR="006B5FEA" w:rsidRPr="00526289" w:rsidRDefault="006B5FEA">
      <w:pPr>
        <w:pStyle w:val="Normal1"/>
        <w:pBdr>
          <w:top w:val="nil"/>
          <w:left w:val="nil"/>
          <w:bottom w:val="nil"/>
          <w:right w:val="nil"/>
          <w:between w:val="nil"/>
        </w:pBdr>
        <w:spacing w:after="0"/>
        <w:ind w:left="1080" w:hanging="720"/>
        <w:jc w:val="both"/>
        <w:rPr>
          <w:rFonts w:ascii="Times New Roman" w:eastAsia="Arial" w:hAnsi="Times New Roman" w:cs="Times New Roman"/>
          <w:color w:val="000000"/>
          <w:sz w:val="24"/>
          <w:szCs w:val="24"/>
        </w:rPr>
      </w:pPr>
    </w:p>
    <w:p w:rsidR="006B5FEA" w:rsidRPr="00526289" w:rsidRDefault="000C583B">
      <w:pPr>
        <w:pStyle w:val="Normal1"/>
        <w:pBdr>
          <w:top w:val="nil"/>
          <w:left w:val="nil"/>
          <w:bottom w:val="nil"/>
          <w:right w:val="nil"/>
          <w:between w:val="nil"/>
        </w:pBdr>
        <w:spacing w:after="0"/>
        <w:ind w:left="1080" w:hanging="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Предузеће је дуж</w:t>
      </w:r>
      <w:r w:rsidR="00D863AD" w:rsidRPr="00526289">
        <w:rPr>
          <w:rFonts w:ascii="Times New Roman" w:eastAsia="Arial" w:hAnsi="Times New Roman" w:cs="Times New Roman"/>
          <w:color w:val="000000"/>
          <w:sz w:val="24"/>
          <w:szCs w:val="24"/>
        </w:rPr>
        <w:t>н</w:t>
      </w:r>
      <w:r w:rsidRPr="00526289">
        <w:rPr>
          <w:rFonts w:ascii="Times New Roman" w:eastAsia="Arial" w:hAnsi="Times New Roman" w:cs="Times New Roman"/>
          <w:color w:val="000000"/>
          <w:sz w:val="24"/>
          <w:szCs w:val="24"/>
        </w:rPr>
        <w:t>о</w:t>
      </w:r>
      <w:r w:rsidR="00D863AD" w:rsidRPr="00526289">
        <w:rPr>
          <w:rFonts w:ascii="Times New Roman" w:eastAsia="Arial" w:hAnsi="Times New Roman" w:cs="Times New Roman"/>
          <w:color w:val="000000"/>
          <w:sz w:val="24"/>
          <w:szCs w:val="24"/>
        </w:rPr>
        <w:t xml:space="preserve"> да </w:t>
      </w:r>
      <w:r w:rsidRPr="00526289">
        <w:rPr>
          <w:rFonts w:ascii="Times New Roman" w:eastAsia="Arial" w:hAnsi="Times New Roman" w:cs="Times New Roman"/>
          <w:color w:val="000000"/>
          <w:sz w:val="24"/>
          <w:szCs w:val="24"/>
        </w:rPr>
        <w:t>в</w:t>
      </w:r>
      <w:r w:rsidR="00D863AD" w:rsidRPr="00526289">
        <w:rPr>
          <w:rFonts w:ascii="Times New Roman" w:eastAsia="Arial" w:hAnsi="Times New Roman" w:cs="Times New Roman"/>
          <w:color w:val="000000"/>
          <w:sz w:val="24"/>
          <w:szCs w:val="24"/>
        </w:rPr>
        <w:t xml:space="preserve">оди евиденцију о стању биљног материјала, објеката и уређаја на јавним површинама. </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Кошење траве и других сличних растиња на јавним зеленим површинама </w:t>
      </w:r>
      <w:r w:rsidR="000C583B" w:rsidRPr="00526289">
        <w:rPr>
          <w:rFonts w:ascii="Times New Roman" w:eastAsia="Arial" w:hAnsi="Times New Roman" w:cs="Times New Roman"/>
          <w:sz w:val="24"/>
          <w:szCs w:val="24"/>
        </w:rPr>
        <w:t>могу</w:t>
      </w:r>
      <w:r w:rsidRPr="00526289">
        <w:rPr>
          <w:rFonts w:ascii="Times New Roman" w:eastAsia="Arial" w:hAnsi="Times New Roman" w:cs="Times New Roman"/>
          <w:sz w:val="24"/>
          <w:szCs w:val="24"/>
        </w:rPr>
        <w:t xml:space="preserve"> вршити  и грађани и правна лица испред својих објеката. Физичка и правна лица дужна су да површину јавне намене испред и око својих објеката – тротоар и друга површина јавне намене до коловоза одржавају</w:t>
      </w:r>
      <w:r w:rsidR="000C583B" w:rsidRPr="00526289">
        <w:rPr>
          <w:rFonts w:ascii="Times New Roman" w:eastAsia="Arial" w:hAnsi="Times New Roman" w:cs="Times New Roman"/>
          <w:sz w:val="24"/>
          <w:szCs w:val="24"/>
        </w:rPr>
        <w:t>.</w:t>
      </w:r>
      <w:r w:rsidRPr="00526289">
        <w:rPr>
          <w:rFonts w:ascii="Times New Roman" w:eastAsia="Arial" w:hAnsi="Times New Roman" w:cs="Times New Roman"/>
          <w:sz w:val="24"/>
          <w:szCs w:val="24"/>
        </w:rPr>
        <w:t xml:space="preserve"> </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и заштита јавних зелених површина обухвата: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-неговање и обнављање биљног материјала на зеленим површинама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свих уређаја, инвентара и стаза на зеленим површинама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-одржавање чистоће и уклањање снега и леда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-предузимање мера заштите зеленила од болести и штеточина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-предузимање мера у скалду са прописима о безбедности саобраћаја птт и елекетричних, гасовних, водоводних, канализационих и других водова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-уређење и обнова зелених површина после елементарих непогода</w:t>
      </w:r>
    </w:p>
    <w:p w:rsidR="006B5FEA" w:rsidRPr="00526289" w:rsidRDefault="00D863AD">
      <w:pPr>
        <w:pStyle w:val="Normal1"/>
        <w:jc w:val="both"/>
        <w:rPr>
          <w:rFonts w:ascii="Times New Roman" w:eastAsia="Arial" w:hAnsi="Times New Roman" w:cs="Times New Roman"/>
          <w:sz w:val="24"/>
          <w:szCs w:val="24"/>
        </w:rPr>
      </w:pPr>
      <w:r w:rsidRPr="00526289">
        <w:rPr>
          <w:rFonts w:ascii="Times New Roman" w:eastAsia="Arial" w:hAnsi="Times New Roman" w:cs="Times New Roman"/>
          <w:sz w:val="24"/>
          <w:szCs w:val="24"/>
        </w:rPr>
        <w:t xml:space="preserve">Власници или корисници стамбених, пословних или других објеката или неизграђеног грађевинског земљишта, дужни су да постојеће јавне зелене површине испред наведених објеката одржавају у чистом и уредном стању. </w:t>
      </w:r>
    </w:p>
    <w:p w:rsidR="006B5FEA" w:rsidRPr="00526289" w:rsidRDefault="006B5FEA">
      <w:pPr>
        <w:pStyle w:val="Normal1"/>
        <w:numPr>
          <w:ilvl w:val="0"/>
          <w:numId w:val="14"/>
        </w:numPr>
        <w:pBdr>
          <w:top w:val="nil"/>
          <w:left w:val="nil"/>
          <w:bottom w:val="nil"/>
          <w:right w:val="nil"/>
          <w:between w:val="nil"/>
        </w:pBdr>
        <w:contextualSpacing/>
        <w:rPr>
          <w:rFonts w:ascii="Times New Roman" w:hAnsi="Times New Roman" w:cs="Times New Roman"/>
          <w:color w:val="000000"/>
          <w:sz w:val="24"/>
          <w:szCs w:val="24"/>
        </w:rPr>
      </w:pPr>
    </w:p>
    <w:p w:rsidR="006B5FEA" w:rsidRPr="00526289" w:rsidRDefault="006B5FEA">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p>
    <w:p w:rsidR="006B5FEA" w:rsidRPr="00526289" w:rsidRDefault="00D863AD">
      <w:pPr>
        <w:pStyle w:val="Normal1"/>
        <w:pBdr>
          <w:top w:val="nil"/>
          <w:left w:val="nil"/>
          <w:bottom w:val="nil"/>
          <w:right w:val="nil"/>
          <w:between w:val="nil"/>
        </w:pBdr>
        <w:shd w:val="clear" w:color="auto" w:fill="FFFFFF"/>
        <w:spacing w:before="100" w:after="100" w:line="240" w:lineRule="auto"/>
        <w:jc w:val="center"/>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ПЛАН ЗИМСКЕ СЛУЖБЕ ЗА 2018/2019 ГОДИНУ</w:t>
      </w:r>
    </w:p>
    <w:p w:rsidR="006B5FEA" w:rsidRPr="00526289" w:rsidRDefault="00D863AD">
      <w:pPr>
        <w:pStyle w:val="Normal1"/>
        <w:pBdr>
          <w:top w:val="nil"/>
          <w:left w:val="nil"/>
          <w:bottom w:val="nil"/>
          <w:right w:val="nil"/>
          <w:between w:val="nil"/>
        </w:pBdr>
        <w:spacing w:before="240" w:after="120" w:line="240" w:lineRule="auto"/>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ОПЕРАТИВНИ ПЛАН ЗИМСКЕ СЛУЖБЕ</w:t>
      </w:r>
    </w:p>
    <w:p w:rsidR="006B5FEA" w:rsidRPr="00526289" w:rsidRDefault="00D863AD">
      <w:pPr>
        <w:pStyle w:val="Normal1"/>
        <w:pBdr>
          <w:top w:val="nil"/>
          <w:left w:val="nil"/>
          <w:bottom w:val="nil"/>
          <w:right w:val="nil"/>
          <w:between w:val="nil"/>
        </w:pBdr>
        <w:spacing w:before="160" w:after="28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Јавно предузеће за комунално стамбено грађевинске делатности „КОМГРАД“ Бачка Топола </w:t>
      </w:r>
      <w:r w:rsidRPr="00526289">
        <w:rPr>
          <w:rFonts w:ascii="Times New Roman" w:eastAsia="Arial" w:hAnsi="Times New Roman" w:cs="Times New Roman"/>
          <w:color w:val="FF0000"/>
          <w:sz w:val="24"/>
          <w:szCs w:val="24"/>
        </w:rPr>
        <w:t>одржава путеве и у зимском периоду</w:t>
      </w:r>
      <w:r w:rsidRPr="00526289">
        <w:rPr>
          <w:rFonts w:ascii="Times New Roman" w:eastAsia="Arial" w:hAnsi="Times New Roman" w:cs="Times New Roman"/>
          <w:color w:val="000000"/>
          <w:sz w:val="24"/>
          <w:szCs w:val="24"/>
        </w:rPr>
        <w:t xml:space="preserve"> на подручју насељеног места Бачка Топола у складу с Планом рада зимске службе, који се изређује </w:t>
      </w:r>
      <w:r w:rsidRPr="00526289">
        <w:rPr>
          <w:rFonts w:ascii="Times New Roman" w:eastAsia="Arial" w:hAnsi="Times New Roman" w:cs="Times New Roman"/>
          <w:color w:val="FF0000"/>
          <w:sz w:val="24"/>
          <w:szCs w:val="24"/>
        </w:rPr>
        <w:t>једном годишње уочи почетка рада</w:t>
      </w:r>
      <w:r w:rsidRPr="00526289">
        <w:rPr>
          <w:rFonts w:ascii="Times New Roman" w:eastAsia="Arial" w:hAnsi="Times New Roman" w:cs="Times New Roman"/>
          <w:color w:val="000000"/>
          <w:sz w:val="24"/>
          <w:szCs w:val="24"/>
        </w:rPr>
        <w:t xml:space="preserve"> зимске службе.  </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Планом зимске службе обухвата се чишћење снега и одржавање неопходне проходности за времен</w:t>
      </w:r>
      <w:r w:rsidR="000C583B" w:rsidRPr="00526289">
        <w:rPr>
          <w:rFonts w:ascii="Times New Roman" w:eastAsia="Arial" w:hAnsi="Times New Roman" w:cs="Times New Roman"/>
          <w:color w:val="000000"/>
          <w:sz w:val="24"/>
          <w:szCs w:val="24"/>
        </w:rPr>
        <w:t xml:space="preserve">ски период од 15.11.2018.године </w:t>
      </w:r>
      <w:r w:rsidRPr="00526289">
        <w:rPr>
          <w:rFonts w:ascii="Times New Roman" w:eastAsia="Arial" w:hAnsi="Times New Roman" w:cs="Times New Roman"/>
          <w:color w:val="000000"/>
          <w:sz w:val="24"/>
          <w:szCs w:val="24"/>
        </w:rPr>
        <w:t xml:space="preserve">до 15.03.2019. године. У случају </w:t>
      </w:r>
      <w:r w:rsidRPr="00526289">
        <w:rPr>
          <w:rFonts w:ascii="Times New Roman" w:eastAsia="Arial" w:hAnsi="Times New Roman" w:cs="Times New Roman"/>
          <w:color w:val="FF0000"/>
          <w:sz w:val="24"/>
          <w:szCs w:val="24"/>
        </w:rPr>
        <w:t>непланираних</w:t>
      </w:r>
      <w:r w:rsidRPr="00526289">
        <w:rPr>
          <w:rFonts w:ascii="Times New Roman" w:eastAsia="Arial" w:hAnsi="Times New Roman" w:cs="Times New Roman"/>
          <w:color w:val="000000"/>
          <w:sz w:val="24"/>
          <w:szCs w:val="24"/>
        </w:rPr>
        <w:t xml:space="preserve"> временских непогода, пре или после периода за који је донет Оперативни план, активности Зимске службе могу почети и раније, односно трајати и дуже, на основу налога Општинског штаба за ванредне ситуације.  </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ab/>
        <w:t xml:space="preserve">У случају потребе, односно екстремно високих снежних падавина, а на основу налога Општинског штаба за ванредне ситације, могу се ангажовати камиони, </w:t>
      </w:r>
      <w:r w:rsidRPr="00526289">
        <w:rPr>
          <w:rFonts w:ascii="Times New Roman" w:eastAsia="Arial" w:hAnsi="Times New Roman" w:cs="Times New Roman"/>
          <w:color w:val="000000"/>
          <w:sz w:val="24"/>
          <w:szCs w:val="24"/>
        </w:rPr>
        <w:lastRenderedPageBreak/>
        <w:t xml:space="preserve">машине и људство других предузећа, као и лица преко омладинске задруге и агенције, или по уговору о привременим и повременим пословима. </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Средства за обављање зимске службе су обезбеђена у општинском буџету, и </w:t>
      </w:r>
      <w:r w:rsidRPr="00526289">
        <w:rPr>
          <w:rFonts w:ascii="Times New Roman" w:eastAsia="Arial" w:hAnsi="Times New Roman" w:cs="Times New Roman"/>
          <w:color w:val="FF0000"/>
          <w:sz w:val="24"/>
          <w:szCs w:val="24"/>
        </w:rPr>
        <w:t>регулисана путем уговора о вршењу услуге Зимске службе.</w:t>
      </w:r>
      <w:r w:rsidRPr="00526289">
        <w:rPr>
          <w:rFonts w:ascii="Times New Roman" w:eastAsia="Arial" w:hAnsi="Times New Roman" w:cs="Times New Roman"/>
          <w:color w:val="000000"/>
          <w:sz w:val="24"/>
          <w:szCs w:val="24"/>
        </w:rPr>
        <w:t xml:space="preserve"> </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За наведени период рада Зимске службе, организује се дежурство зависно од временских прилика, као активна и пасивна приправност. Распоред дежурства утвђује одговорни руководилац Зимске службе ЈП „Комград”-а. Руководиоци Зимске службе координирају рад, процењују потребу за интервенцијом и сваку интервенцију евидентирају у дневнику дежурства зимске службе. </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rPr>
        <w:t>ОПЕРАТИВНИ ПЛАН САДРЖИ</w:t>
      </w:r>
      <w:r w:rsidRPr="00526289">
        <w:rPr>
          <w:rFonts w:ascii="Times New Roman" w:eastAsia="Arial" w:hAnsi="Times New Roman" w:cs="Times New Roman"/>
          <w:color w:val="000000"/>
          <w:sz w:val="24"/>
          <w:szCs w:val="24"/>
        </w:rPr>
        <w:t>:</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Организацију рада предузећа при вршењу Зимске службе</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Организациону шему о броју анжованих извшилаца, њиховим задужењима и бројем возила, односно машина</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Списак локалних путева у Општини Бачка Топола</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Списак улица првог приоритета</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Списак улица другог приоритета</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Ангажована механизација</w:t>
      </w:r>
    </w:p>
    <w:p w:rsidR="006B5FEA" w:rsidRPr="00526289" w:rsidRDefault="00D863AD">
      <w:pPr>
        <w:pStyle w:val="Normal1"/>
        <w:numPr>
          <w:ilvl w:val="0"/>
          <w:numId w:val="8"/>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Остале податке</w:t>
      </w:r>
    </w:p>
    <w:p w:rsidR="006B5FEA" w:rsidRPr="00526289" w:rsidRDefault="00D863AD">
      <w:pPr>
        <w:pStyle w:val="Normal1"/>
        <w:pBdr>
          <w:top w:val="nil"/>
          <w:left w:val="nil"/>
          <w:bottom w:val="nil"/>
          <w:right w:val="nil"/>
          <w:between w:val="nil"/>
        </w:pBdr>
        <w:spacing w:before="280" w:after="280" w:line="240" w:lineRule="auto"/>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РАД ЗИМСКЕ СЛУЖБЕ ОБУХВАТА:</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Послове одржавања улица и општинских путева у зимском периоду, обухвата чишћење и уклањање снега и леда са пута и посипање одговарајућим материјалом ради стварања услова за несметано одвијање саобраћаја</w:t>
      </w:r>
    </w:p>
    <w:p w:rsidR="006B5FEA" w:rsidRPr="00526289" w:rsidRDefault="00D863AD">
      <w:pPr>
        <w:pStyle w:val="Normal1"/>
        <w:numPr>
          <w:ilvl w:val="0"/>
          <w:numId w:val="7"/>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Састављање организационе јединице за Зимску службу</w:t>
      </w:r>
    </w:p>
    <w:p w:rsidR="006B5FEA" w:rsidRPr="00526289" w:rsidRDefault="00D863AD">
      <w:pPr>
        <w:pStyle w:val="Normal1"/>
        <w:numPr>
          <w:ilvl w:val="0"/>
          <w:numId w:val="7"/>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Сарадња и координација рада са другим органима</w:t>
      </w:r>
    </w:p>
    <w:p w:rsidR="006B5FEA" w:rsidRPr="00526289" w:rsidRDefault="00D863AD">
      <w:pPr>
        <w:pStyle w:val="Normal1"/>
        <w:numPr>
          <w:ilvl w:val="0"/>
          <w:numId w:val="7"/>
        </w:num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Друга питања везана за организацију одржавања улица и путева у Зимском периоду.</w:t>
      </w:r>
    </w:p>
    <w:p w:rsidR="006B5FEA" w:rsidRPr="00526289" w:rsidRDefault="00D863AD">
      <w:pPr>
        <w:pStyle w:val="Normal1"/>
        <w:pBdr>
          <w:top w:val="nil"/>
          <w:left w:val="nil"/>
          <w:bottom w:val="nil"/>
          <w:right w:val="nil"/>
          <w:between w:val="nil"/>
        </w:pBdr>
        <w:spacing w:after="28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Зимску службу надзиру органи Општине.</w:t>
      </w:r>
    </w:p>
    <w:p w:rsidR="006B5FEA" w:rsidRPr="00526289" w:rsidRDefault="00D863AD">
      <w:pPr>
        <w:pStyle w:val="Normal1"/>
        <w:pBdr>
          <w:top w:val="nil"/>
          <w:left w:val="nil"/>
          <w:bottom w:val="nil"/>
          <w:right w:val="nil"/>
          <w:between w:val="nil"/>
        </w:pBdr>
        <w:spacing w:after="280" w:line="240" w:lineRule="auto"/>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ОДРЖАВАЊЕ УЛИЦА У НАСЕЉУ БАЧКА ТОПОЛА</w:t>
      </w:r>
    </w:p>
    <w:p w:rsidR="006B5FEA" w:rsidRPr="00526289" w:rsidRDefault="00D863AD">
      <w:pPr>
        <w:pStyle w:val="Normal1"/>
        <w:pBdr>
          <w:top w:val="nil"/>
          <w:left w:val="nil"/>
          <w:bottom w:val="nil"/>
          <w:right w:val="nil"/>
          <w:between w:val="nil"/>
        </w:pBdr>
        <w:spacing w:after="28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На територији насеља Бачке Тополе улице су сврстане на улице првог и другог приоритета. Редослед и првенство извођења радова одређује се на основу важности улица, локацију јавних служби – хитна помоћ, полицијска управа, ватрогасна служба, школе, Општинска управа. </w:t>
      </w:r>
    </w:p>
    <w:p w:rsidR="006B5FEA" w:rsidRPr="00526289" w:rsidRDefault="00D863AD">
      <w:pPr>
        <w:pStyle w:val="Normal1"/>
        <w:numPr>
          <w:ilvl w:val="0"/>
          <w:numId w:val="10"/>
        </w:num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rPr>
        <w:t>УЛИЦЕ ПРВОГ ПРИОРИТЕТА</w:t>
      </w:r>
      <w:r w:rsidRPr="00526289">
        <w:rPr>
          <w:rFonts w:ascii="Times New Roman" w:eastAsia="Arial" w:hAnsi="Times New Roman" w:cs="Times New Roman"/>
          <w:color w:val="000000"/>
          <w:sz w:val="24"/>
          <w:szCs w:val="24"/>
        </w:rPr>
        <w:t xml:space="preserve"> – главне улице, улице којима саобраћа јавни градски превоз. Чишћења улица првог приоритета обављаће се превентивно, у току падавина и одмах након престанка падавина, са расположивим капацитетима одређеним степеном ангажовања. При мањим падавинама посипа се NaCl – индустријска со од 10g/m² до 20g/m², а код јачих падавина до 40g/m² у једном пролазу. Улице које уживају први приоритет се чисте и посипају мешавином соли и ризле – песка тако да се омогући обављање саобраћаја уз смањену, безбедну </w:t>
      </w:r>
      <w:r w:rsidRPr="00526289">
        <w:rPr>
          <w:rFonts w:ascii="Times New Roman" w:eastAsia="Arial" w:hAnsi="Times New Roman" w:cs="Times New Roman"/>
          <w:color w:val="000000"/>
          <w:sz w:val="24"/>
          <w:szCs w:val="24"/>
        </w:rPr>
        <w:lastRenderedPageBreak/>
        <w:t xml:space="preserve">брзину у отежаним условима – снег на коловозу, максимум 50 км/час. До прекида саобраћаја може доћи у трљајању од 4 до 6 часова дневно. Обавезна употреба зимске опреме. </w:t>
      </w:r>
    </w:p>
    <w:p w:rsidR="006B5FEA" w:rsidRPr="00526289" w:rsidRDefault="00D863AD">
      <w:pPr>
        <w:pStyle w:val="Normal1"/>
        <w:pBdr>
          <w:top w:val="nil"/>
          <w:left w:val="nil"/>
          <w:bottom w:val="nil"/>
          <w:right w:val="nil"/>
          <w:between w:val="nil"/>
        </w:pBdr>
        <w:spacing w:after="0" w:line="240" w:lineRule="auto"/>
        <w:ind w:left="420" w:hanging="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Улице првог приоритета су следећи: </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 xml:space="preserve">ЧАНТАВИРСКИ ПУТ ДО ФИРМЕ ТОПИКО </w:t>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3000 m'</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МАТИЈЕ КОРВИНА И СВЕТИ СТЕФАН</w:t>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1940 m'</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ХЕРОЈ ПИНКИЈА, ДР А.ШИЈАЧИЋ И ШИРОКА</w:t>
      </w:r>
      <w:r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ab/>
        <w:t xml:space="preserve"> 1420 m'</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ЈОВАНА ПОПОВИЋА И БРАНКА РАДИЧЕВИЋА</w:t>
      </w:r>
      <w:r w:rsidRPr="00526289">
        <w:rPr>
          <w:rFonts w:ascii="Times New Roman" w:eastAsia="Arial" w:hAnsi="Times New Roman" w:cs="Times New Roman"/>
          <w:color w:val="000000"/>
          <w:sz w:val="24"/>
          <w:szCs w:val="24"/>
        </w:rPr>
        <w:tab/>
        <w:t xml:space="preserve">   800 m'</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ДЕО УЛ.ТРГ СВЕТОГ ИЛИЈЕ И ГЛАВНА</w:t>
      </w:r>
      <w:r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t xml:space="preserve"> 1600 m'</w:t>
      </w:r>
    </w:p>
    <w:p w:rsidR="006B5FEA" w:rsidRPr="00526289" w:rsidRDefault="00D863AD">
      <w:pPr>
        <w:pStyle w:val="Normal1"/>
        <w:numPr>
          <w:ilvl w:val="0"/>
          <w:numId w:val="7"/>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ВАСЕ ПЕЛАГИЋА И ЕДВАРД КАРДЕЉА</w:t>
      </w:r>
      <w:r w:rsidRPr="00526289">
        <w:rPr>
          <w:rFonts w:ascii="Times New Roman" w:eastAsia="Arial" w:hAnsi="Times New Roman" w:cs="Times New Roman"/>
          <w:color w:val="000000"/>
          <w:sz w:val="24"/>
          <w:szCs w:val="24"/>
        </w:rPr>
        <w:t xml:space="preserve">                      1500 m'</w:t>
      </w:r>
    </w:p>
    <w:p w:rsidR="006B5FEA" w:rsidRPr="00526289" w:rsidRDefault="006B5FEA">
      <w:pPr>
        <w:pStyle w:val="Normal1"/>
        <w:pBdr>
          <w:top w:val="nil"/>
          <w:left w:val="nil"/>
          <w:bottom w:val="nil"/>
          <w:right w:val="nil"/>
          <w:between w:val="nil"/>
        </w:pBdr>
        <w:spacing w:after="280" w:line="240" w:lineRule="auto"/>
        <w:ind w:left="1080" w:hanging="720"/>
        <w:jc w:val="both"/>
        <w:rPr>
          <w:rFonts w:ascii="Times New Roman" w:eastAsia="Arial" w:hAnsi="Times New Roman" w:cs="Times New Roman"/>
          <w:color w:val="000000"/>
          <w:sz w:val="24"/>
          <w:szCs w:val="24"/>
        </w:rPr>
      </w:pPr>
    </w:p>
    <w:p w:rsidR="006B5FEA" w:rsidRPr="00526289" w:rsidRDefault="00D863AD">
      <w:pPr>
        <w:pStyle w:val="Normal1"/>
        <w:numPr>
          <w:ilvl w:val="0"/>
          <w:numId w:val="10"/>
        </w:numPr>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rPr>
        <w:t>УЛИЦЕ ДРУГОГ ПРИОРИТЕТА</w:t>
      </w:r>
      <w:r w:rsidRPr="00526289">
        <w:rPr>
          <w:rFonts w:ascii="Times New Roman" w:eastAsia="Arial" w:hAnsi="Times New Roman" w:cs="Times New Roman"/>
          <w:color w:val="000000"/>
          <w:sz w:val="24"/>
          <w:szCs w:val="24"/>
        </w:rPr>
        <w:t xml:space="preserve"> – споредне улице, чији је коловоз потребно очистити паралелно са чишћењем улица првог приоритета, ако интензитет падавина то дозвољава, односно одмах по завршетку првог приоритета, за 6 часова по престанку падавина. Улице које уживају други приоритет се чисте по целој дужини, посипају се узбрдице и низбрдице тако да се омогући саобраћај уз смањење брзине од 40 км/час. Могући прекид саобраћаја од 6 до 12 сати дневно. Обавезна употреба зимске опреме. Улице другог приоритета су:</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СВЕТОЗАРА МИЛЕТИЋА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400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СВЕТОСАВСКА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 xml:space="preserve">                            680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ИШТВАН АНДРЕ</w:t>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t xml:space="preserve">                        650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ЛЕЊИНОВА</w:t>
      </w:r>
      <w:r w:rsidRPr="00526289">
        <w:rPr>
          <w:rFonts w:ascii="Times New Roman" w:eastAsia="Arial" w:hAnsi="Times New Roman" w:cs="Times New Roman"/>
          <w:color w:val="000000"/>
          <w:sz w:val="24"/>
          <w:szCs w:val="24"/>
        </w:rPr>
        <w:t xml:space="preserve"> </w:t>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t xml:space="preserve">                      1180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МЛИНСКА, СВЕТОЗАРА МАРКОВИЋА</w:t>
      </w:r>
      <w:r w:rsidRPr="00526289">
        <w:rPr>
          <w:rFonts w:ascii="Times New Roman" w:eastAsia="Arial" w:hAnsi="Times New Roman" w:cs="Times New Roman"/>
          <w:color w:val="000000"/>
          <w:sz w:val="24"/>
          <w:szCs w:val="24"/>
        </w:rPr>
        <w:t xml:space="preserve">                 300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ЗМАЈ ЈОВИНА</w:t>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r>
      <w:r w:rsidRPr="00526289">
        <w:rPr>
          <w:rFonts w:ascii="Times New Roman" w:eastAsia="Arial" w:hAnsi="Times New Roman" w:cs="Times New Roman"/>
          <w:color w:val="000000"/>
          <w:sz w:val="24"/>
          <w:szCs w:val="24"/>
        </w:rPr>
        <w:tab/>
        <w:t xml:space="preserve">              530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БОЉАИ ФАРКАША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520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КАРАЂОРЂЕВА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 xml:space="preserve">             260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ДУНАВСКА</w:t>
      </w:r>
      <w:r w:rsidRPr="00526289">
        <w:rPr>
          <w:rFonts w:ascii="Times New Roman" w:eastAsia="Arial" w:hAnsi="Times New Roman" w:cs="Times New Roman"/>
          <w:color w:val="000000"/>
          <w:sz w:val="24"/>
          <w:szCs w:val="24"/>
        </w:rPr>
        <w:tab/>
        <w:t xml:space="preserve">                                                         350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 xml:space="preserve">ТРГ ДР.ЗОРАНА ЂИНЂИЂА                              </w:t>
      </w:r>
      <w:r w:rsidRPr="00526289">
        <w:rPr>
          <w:rFonts w:ascii="Times New Roman" w:eastAsia="Arial" w:hAnsi="Times New Roman" w:cs="Times New Roman"/>
          <w:color w:val="000000"/>
          <w:sz w:val="24"/>
          <w:szCs w:val="24"/>
        </w:rPr>
        <w:t>300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ФРУШКОГОРСКА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300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1.МАЈА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color w:val="000000"/>
          <w:sz w:val="24"/>
          <w:szCs w:val="24"/>
        </w:rPr>
        <w:t xml:space="preserve">          400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ОМЛАДИНСКА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 xml:space="preserve"> 850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ОД Е-5 ПУТА ПРЕКО ПЛИТВИЧКЕ, САРАЈЕВСКЕ, ДЕО УДАРНИЧКЕ И ПУТ ДО МОРАВИЧКОГ ПУТА</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w:t>
      </w:r>
      <w:r w:rsidRPr="00526289">
        <w:rPr>
          <w:rFonts w:ascii="Times New Roman" w:eastAsia="Arial" w:hAnsi="Times New Roman" w:cs="Times New Roman"/>
          <w:color w:val="000000"/>
          <w:sz w:val="24"/>
          <w:szCs w:val="24"/>
        </w:rPr>
        <w:t>3200 m'</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ОД МИЋУНОВА ДО СЕНЋАНСКОГ ПУТА</w:t>
      </w:r>
      <w:r w:rsidRPr="00526289">
        <w:rPr>
          <w:rFonts w:ascii="Times New Roman" w:eastAsia="Arial" w:hAnsi="Times New Roman" w:cs="Times New Roman"/>
          <w:color w:val="000000"/>
          <w:sz w:val="24"/>
          <w:szCs w:val="24"/>
        </w:rPr>
        <w:t xml:space="preserve">        2000 m'</w:t>
      </w:r>
    </w:p>
    <w:p w:rsidR="006B5FEA" w:rsidRPr="00526289" w:rsidRDefault="006B5FEA">
      <w:pPr>
        <w:pStyle w:val="Normal1"/>
        <w:pBdr>
          <w:top w:val="nil"/>
          <w:left w:val="nil"/>
          <w:bottom w:val="nil"/>
          <w:right w:val="nil"/>
          <w:between w:val="nil"/>
        </w:pBdr>
        <w:spacing w:before="280" w:after="280" w:line="240" w:lineRule="auto"/>
        <w:jc w:val="both"/>
        <w:rPr>
          <w:rFonts w:ascii="Times New Roman" w:eastAsia="Arial" w:hAnsi="Times New Roman" w:cs="Times New Roman"/>
          <w:color w:val="000000"/>
          <w:sz w:val="24"/>
          <w:szCs w:val="24"/>
        </w:rPr>
      </w:pPr>
    </w:p>
    <w:p w:rsidR="006B5FEA" w:rsidRPr="00526289" w:rsidRDefault="00D863AD">
      <w:pPr>
        <w:pStyle w:val="Normal1"/>
        <w:numPr>
          <w:ilvl w:val="0"/>
          <w:numId w:val="10"/>
        </w:numPr>
        <w:pBdr>
          <w:top w:val="nil"/>
          <w:left w:val="nil"/>
          <w:bottom w:val="nil"/>
          <w:right w:val="nil"/>
          <w:between w:val="nil"/>
        </w:pBdr>
        <w:spacing w:after="0" w:line="240" w:lineRule="auto"/>
        <w:contextualSpacing/>
        <w:jc w:val="both"/>
        <w:rPr>
          <w:rFonts w:ascii="Times New Roman" w:eastAsia="Arial" w:hAnsi="Times New Roman" w:cs="Times New Roman"/>
          <w:color w:val="000000"/>
          <w:sz w:val="24"/>
          <w:szCs w:val="24"/>
        </w:rPr>
      </w:pPr>
      <w:r w:rsidRPr="00526289">
        <w:rPr>
          <w:rFonts w:ascii="Times New Roman" w:eastAsia="Arial" w:hAnsi="Times New Roman" w:cs="Times New Roman"/>
          <w:b/>
          <w:color w:val="000000"/>
          <w:sz w:val="24"/>
          <w:szCs w:val="24"/>
        </w:rPr>
        <w:t xml:space="preserve">ОДРЖАВАЊЕ ОПШТИНСКИХ- ЛОКАЛНИХ ПУТЕВА У ОПШТИНИ БАЧКА ТОПОЛА – </w:t>
      </w:r>
      <w:r w:rsidRPr="00526289">
        <w:rPr>
          <w:rFonts w:ascii="Times New Roman" w:eastAsia="Arial" w:hAnsi="Times New Roman" w:cs="Times New Roman"/>
          <w:color w:val="000000"/>
          <w:sz w:val="24"/>
          <w:szCs w:val="24"/>
        </w:rPr>
        <w:t xml:space="preserve">путеви се одржавају по систему трећег приоритета што значи да се коловози чисте само ради проходности, уз смањену брзину у отежаним условима до 40 км/час, али тек након завршетка чишћења путева првог и другог приоритета – са закашњењем. </w:t>
      </w:r>
    </w:p>
    <w:p w:rsidR="006B5FEA" w:rsidRPr="00526289" w:rsidRDefault="00D863AD">
      <w:pPr>
        <w:pStyle w:val="Normal1"/>
        <w:pBdr>
          <w:top w:val="nil"/>
          <w:left w:val="nil"/>
          <w:bottom w:val="nil"/>
          <w:right w:val="nil"/>
          <w:between w:val="nil"/>
        </w:pBdr>
        <w:spacing w:after="28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lastRenderedPageBreak/>
        <w:t>Одржавају се следећи локални путеви на територији Општине као путеви трећег приоритета:</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b/>
          <w:color w:val="000000"/>
          <w:sz w:val="24"/>
          <w:szCs w:val="24"/>
        </w:rPr>
      </w:pPr>
      <w:r w:rsidRPr="00526289">
        <w:rPr>
          <w:rFonts w:ascii="Times New Roman" w:eastAsia="Arial" w:hAnsi="Times New Roman" w:cs="Times New Roman"/>
          <w:b/>
          <w:color w:val="000000"/>
          <w:sz w:val="24"/>
          <w:szCs w:val="24"/>
        </w:rPr>
        <w:t>Од E-5 – КАРАЂОРЂЕВО – МОРАВИЧКИ ПУТ             8000 m'</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b/>
          <w:color w:val="000000"/>
          <w:sz w:val="24"/>
          <w:szCs w:val="24"/>
        </w:rPr>
      </w:pPr>
      <w:r w:rsidRPr="00526289">
        <w:rPr>
          <w:rFonts w:ascii="Times New Roman" w:eastAsia="Arial" w:hAnsi="Times New Roman" w:cs="Times New Roman"/>
          <w:b/>
          <w:color w:val="000000"/>
          <w:sz w:val="24"/>
          <w:szCs w:val="24"/>
        </w:rPr>
        <w:t>БЕЧЕЈСКИ ПУТ – КАВИЛО                                             11000 m'</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b/>
          <w:color w:val="000000"/>
          <w:sz w:val="24"/>
          <w:szCs w:val="24"/>
        </w:rPr>
      </w:pPr>
      <w:r w:rsidRPr="00526289">
        <w:rPr>
          <w:rFonts w:ascii="Times New Roman" w:eastAsia="Arial" w:hAnsi="Times New Roman" w:cs="Times New Roman"/>
          <w:b/>
          <w:color w:val="000000"/>
          <w:sz w:val="24"/>
          <w:szCs w:val="24"/>
        </w:rPr>
        <w:t xml:space="preserve">БАЈША-ДУБОКА- СР.САЛАШ </w:t>
      </w:r>
      <w:r w:rsidRPr="00526289">
        <w:rPr>
          <w:rFonts w:ascii="Times New Roman" w:eastAsia="Arial" w:hAnsi="Times New Roman" w:cs="Times New Roman"/>
          <w:b/>
          <w:color w:val="000000"/>
          <w:sz w:val="24"/>
          <w:szCs w:val="24"/>
        </w:rPr>
        <w:tab/>
      </w:r>
      <w:r w:rsidRPr="00526289">
        <w:rPr>
          <w:rFonts w:ascii="Times New Roman" w:eastAsia="Arial" w:hAnsi="Times New Roman" w:cs="Times New Roman"/>
          <w:b/>
          <w:color w:val="000000"/>
          <w:sz w:val="24"/>
          <w:szCs w:val="24"/>
        </w:rPr>
        <w:tab/>
        <w:t xml:space="preserve">                      11000 m'</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b/>
          <w:color w:val="000000"/>
          <w:sz w:val="24"/>
          <w:szCs w:val="24"/>
        </w:rPr>
      </w:pPr>
      <w:r w:rsidRPr="00526289">
        <w:rPr>
          <w:rFonts w:ascii="Times New Roman" w:eastAsia="Arial" w:hAnsi="Times New Roman" w:cs="Times New Roman"/>
          <w:b/>
          <w:color w:val="000000"/>
          <w:sz w:val="24"/>
          <w:szCs w:val="24"/>
        </w:rPr>
        <w:t>МОРАВИЧКИ ПУТ  – ТОМИСЛАВЦИ                                1900 m'</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b/>
          <w:color w:val="000000"/>
          <w:sz w:val="24"/>
          <w:szCs w:val="24"/>
        </w:rPr>
      </w:pPr>
      <w:r w:rsidRPr="00526289">
        <w:rPr>
          <w:rFonts w:ascii="Times New Roman" w:eastAsia="Arial" w:hAnsi="Times New Roman" w:cs="Times New Roman"/>
          <w:b/>
          <w:color w:val="000000"/>
          <w:sz w:val="24"/>
          <w:szCs w:val="24"/>
        </w:rPr>
        <w:t>ДУБОКА – НОВА ЦРВЕНКА ДО ТАБЛЕ                             800 m'</w:t>
      </w:r>
    </w:p>
    <w:p w:rsidR="006B5FEA" w:rsidRPr="00526289" w:rsidRDefault="00D863AD">
      <w:pPr>
        <w:pStyle w:val="Normal1"/>
        <w:numPr>
          <w:ilvl w:val="0"/>
          <w:numId w:val="7"/>
        </w:numPr>
        <w:pBdr>
          <w:top w:val="nil"/>
          <w:left w:val="nil"/>
          <w:bottom w:val="nil"/>
          <w:right w:val="nil"/>
          <w:between w:val="nil"/>
        </w:pBdr>
        <w:spacing w:after="0"/>
        <w:contextualSpacing/>
        <w:jc w:val="both"/>
        <w:rPr>
          <w:rFonts w:ascii="Times New Roman" w:hAnsi="Times New Roman" w:cs="Times New Roman"/>
          <w:color w:val="000000"/>
          <w:sz w:val="24"/>
          <w:szCs w:val="24"/>
        </w:rPr>
      </w:pPr>
      <w:r w:rsidRPr="00526289">
        <w:rPr>
          <w:rFonts w:ascii="Times New Roman" w:eastAsia="Arial" w:hAnsi="Times New Roman" w:cs="Times New Roman"/>
          <w:b/>
          <w:color w:val="000000"/>
          <w:sz w:val="24"/>
          <w:szCs w:val="24"/>
        </w:rPr>
        <w:t>ПОВЕЗНИ ПУТ ОД СЕНЋАНСКОГ ПУТА ДО БЕЧЕЈСКОГ ПУТА И ИНДУСТРИЈСКЕ ЗОНЕ                                                        3060 m'</w:t>
      </w:r>
      <w:r w:rsidRPr="00526289">
        <w:rPr>
          <w:rFonts w:ascii="Times New Roman" w:eastAsia="Arial" w:hAnsi="Times New Roman" w:cs="Times New Roman"/>
          <w:color w:val="000000"/>
          <w:sz w:val="24"/>
          <w:szCs w:val="24"/>
        </w:rPr>
        <w:tab/>
      </w:r>
    </w:p>
    <w:p w:rsidR="006B5FEA" w:rsidRPr="00526289" w:rsidRDefault="006B5FEA">
      <w:pPr>
        <w:pStyle w:val="Normal1"/>
        <w:pBdr>
          <w:top w:val="nil"/>
          <w:left w:val="nil"/>
          <w:bottom w:val="nil"/>
          <w:right w:val="nil"/>
          <w:between w:val="nil"/>
        </w:pBdr>
        <w:ind w:left="1080" w:hanging="720"/>
        <w:jc w:val="both"/>
        <w:rPr>
          <w:rFonts w:ascii="Times New Roman" w:eastAsia="Arial" w:hAnsi="Times New Roman" w:cs="Times New Roman"/>
          <w:color w:val="000000"/>
          <w:sz w:val="24"/>
          <w:szCs w:val="24"/>
        </w:rPr>
      </w:pP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 xml:space="preserve">АНГАЖОВАНО ЉУДСТВО </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РУКОВОДИОЦИ – број и опис степена ангажовања за вршење Зимске службе утврђује се оперативним планом у зависности од могућих техничких, кадровских капацитета предузећа и временских карактеристика. Основ за одређивање капацитета је званична прогноза.</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Координатори:</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Чорба Ото – главни координатор</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Фекете Банов Агнеш</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Слободан Бореновић</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Кесеги Атила</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Возачи: </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Хајтман Шандор</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Шупић Дражен</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Мићко Атила</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Делић Никола</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Бечкеи Тибор</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Мајор Саболч</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Марио Мраз</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Красић Милан</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Срдић Славко</w:t>
      </w:r>
    </w:p>
    <w:p w:rsidR="006B5FEA" w:rsidRPr="00526289" w:rsidRDefault="00D863A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Марић Слободан</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Механичари:</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Пап Иштван</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Виктор Здравковић</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Поповић Драган</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Слободан Бореновић </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Колошњаи Мирослав</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Дежурни радници на терену: </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Коцић Урош</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Бодор Алфред</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Лакатош Петер</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lastRenderedPageBreak/>
        <w:t>Хорнок Шандор</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Калуђеровић Милош</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Калуђеровић Јован</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Филеп Рудолф</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Адриан Калаи</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jc w:val="both"/>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Егето Ласло</w:t>
      </w:r>
    </w:p>
    <w:p w:rsidR="006B5FEA" w:rsidRPr="00526289" w:rsidRDefault="00D863AD">
      <w:pPr>
        <w:pStyle w:val="Normal1"/>
        <w:pBdr>
          <w:top w:val="nil"/>
          <w:left w:val="nil"/>
          <w:bottom w:val="nil"/>
          <w:right w:val="nil"/>
          <w:between w:val="nil"/>
        </w:pBdr>
        <w:shd w:val="clear" w:color="auto" w:fill="FFFFFF"/>
        <w:spacing w:before="100" w:after="100" w:line="240" w:lineRule="auto"/>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АНГАЖОВАНА МЕХАНИЗАЦИЈА</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Улт 160</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 xml:space="preserve">Трактор белорус </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Камион ФАП са плугом за снег и растуривачем соли</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ГЕХЛ са плугом за снег</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Ровокопач утоваривач Хидормек</w:t>
      </w:r>
    </w:p>
    <w:p w:rsidR="006B5FEA" w:rsidRPr="00526289" w:rsidRDefault="00D863AD">
      <w:pPr>
        <w:pStyle w:val="Normal1"/>
        <w:numPr>
          <w:ilvl w:val="0"/>
          <w:numId w:val="7"/>
        </w:numPr>
        <w:pBdr>
          <w:top w:val="nil"/>
          <w:left w:val="nil"/>
          <w:bottom w:val="nil"/>
          <w:right w:val="nil"/>
          <w:between w:val="nil"/>
        </w:pBdr>
        <w:shd w:val="clear" w:color="auto" w:fill="FFFFFF"/>
        <w:spacing w:before="100" w:after="100" w:line="240" w:lineRule="auto"/>
        <w:rPr>
          <w:rFonts w:ascii="Times New Roman" w:hAnsi="Times New Roman" w:cs="Times New Roman"/>
          <w:color w:val="000000"/>
          <w:sz w:val="24"/>
          <w:szCs w:val="24"/>
        </w:rPr>
      </w:pPr>
      <w:r w:rsidRPr="00526289">
        <w:rPr>
          <w:rFonts w:ascii="Times New Roman" w:eastAsia="Arial" w:hAnsi="Times New Roman" w:cs="Times New Roman"/>
          <w:color w:val="000000"/>
          <w:sz w:val="24"/>
          <w:szCs w:val="24"/>
        </w:rPr>
        <w:t>Полутеретно возило за обилазак</w:t>
      </w:r>
    </w:p>
    <w:p w:rsidR="006B5FEA" w:rsidRPr="00526289" w:rsidRDefault="00D863AD">
      <w:pPr>
        <w:pStyle w:val="Normal1"/>
        <w:pBdr>
          <w:top w:val="nil"/>
          <w:left w:val="nil"/>
          <w:bottom w:val="nil"/>
          <w:right w:val="nil"/>
          <w:between w:val="nil"/>
        </w:pBdr>
        <w:shd w:val="clear" w:color="auto" w:fill="FFFFFF"/>
        <w:spacing w:before="100" w:after="100" w:line="240" w:lineRule="auto"/>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РАСПОЛОЖИВЕ ЗАЛИХЕ СОЛИ</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У циљу тачног утврђивања потрошње соли, ЈП „КОМГРАД” је у обавези да достави Извештај о потрошњи соли, који садржи почетни извештај о стању залиха соли на почетку Зимске службе, и извештај на крају Зимске службе, на основу извршеног годишњег редовног пописа. Дана 15.10.2018. године ЈП „КОМГРАД” располаже са резервом соли у количини од 25 тона и ризле у количини од 15 т. </w:t>
      </w:r>
    </w:p>
    <w:p w:rsidR="006B5FEA" w:rsidRPr="00526289" w:rsidRDefault="00D863AD">
      <w:pPr>
        <w:pStyle w:val="Normal1"/>
        <w:pBdr>
          <w:top w:val="nil"/>
          <w:left w:val="nil"/>
          <w:bottom w:val="nil"/>
          <w:right w:val="nil"/>
          <w:between w:val="nil"/>
        </w:pBdr>
        <w:shd w:val="clear" w:color="auto" w:fill="FFFFFF"/>
        <w:spacing w:before="100" w:after="100" w:line="240" w:lineRule="auto"/>
        <w:jc w:val="both"/>
        <w:rPr>
          <w:rFonts w:ascii="Times New Roman" w:eastAsia="Arial" w:hAnsi="Times New Roman" w:cs="Times New Roman"/>
          <w:b/>
          <w:color w:val="000000"/>
          <w:sz w:val="24"/>
          <w:szCs w:val="24"/>
        </w:rPr>
      </w:pPr>
      <w:r w:rsidRPr="00526289">
        <w:rPr>
          <w:rFonts w:ascii="Times New Roman" w:eastAsia="Arial" w:hAnsi="Times New Roman" w:cs="Times New Roman"/>
          <w:b/>
          <w:color w:val="000000"/>
          <w:sz w:val="24"/>
          <w:szCs w:val="24"/>
        </w:rPr>
        <w:t>ОДНОСИ С ЈАВНОШЋУ</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ЈП „КОМГРАД” благовремено извештава Општински штаб за ванредне ситуације, и обавештава јавност о стању на улицама и путевима и ангажованим капацитетима.</w:t>
      </w:r>
    </w:p>
    <w:p w:rsidR="006B5FEA" w:rsidRPr="00526289" w:rsidRDefault="00D863AD">
      <w:pPr>
        <w:pStyle w:val="Normal1"/>
        <w:pBdr>
          <w:top w:val="nil"/>
          <w:left w:val="nil"/>
          <w:bottom w:val="nil"/>
          <w:right w:val="nil"/>
          <w:between w:val="nil"/>
        </w:pBdr>
        <w:shd w:val="clear" w:color="auto" w:fill="FFFFFF"/>
        <w:spacing w:before="100" w:after="100" w:line="240" w:lineRule="auto"/>
        <w:ind w:firstLine="720"/>
        <w:jc w:val="both"/>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Захтева се заједнички наступ  и код уклањања снега са тротоара обезбеђују грађани, предузећа и друга правна лица, да свако испред и око свог објекта уклони снег. О чишћењу снега прилазних путева и стаза око стамбених зграда са више станова зе су скупштине станар, као и сами станари – по Одлуци о одржавању чистоће у Бачкој Тополи. Чишћење снега и одстрањивање последица са тротоара обавеза је власника, односно закупца пословних просторија.   </w:t>
      </w:r>
    </w:p>
    <w:p w:rsidR="006B5FEA" w:rsidRPr="00526289" w:rsidRDefault="00D863AD">
      <w:pPr>
        <w:pStyle w:val="Normal1"/>
        <w:pBdr>
          <w:top w:val="nil"/>
          <w:left w:val="nil"/>
          <w:bottom w:val="nil"/>
          <w:right w:val="nil"/>
          <w:between w:val="nil"/>
        </w:pBdr>
        <w:shd w:val="clear" w:color="auto" w:fill="FFFFFF"/>
        <w:spacing w:after="0" w:line="240" w:lineRule="auto"/>
        <w:rPr>
          <w:rFonts w:ascii="Times New Roman" w:eastAsia="Arial" w:hAnsi="Times New Roman" w:cs="Times New Roman"/>
          <w:color w:val="000000"/>
          <w:sz w:val="24"/>
          <w:szCs w:val="24"/>
        </w:rPr>
      </w:pPr>
      <w:r w:rsidRPr="00526289">
        <w:rPr>
          <w:rFonts w:ascii="Times New Roman" w:eastAsia="Arial" w:hAnsi="Times New Roman" w:cs="Times New Roman"/>
          <w:color w:val="000000"/>
          <w:sz w:val="24"/>
          <w:szCs w:val="24"/>
        </w:rPr>
        <w:t xml:space="preserve"> </w:t>
      </w:r>
    </w:p>
    <w:p w:rsidR="006B5FEA" w:rsidRPr="00526289" w:rsidRDefault="006B5FEA">
      <w:pPr>
        <w:pStyle w:val="Normal1"/>
        <w:rPr>
          <w:rFonts w:ascii="Times New Roman" w:eastAsia="Arial" w:hAnsi="Times New Roman" w:cs="Times New Roman"/>
          <w:sz w:val="24"/>
          <w:szCs w:val="24"/>
        </w:rPr>
      </w:pPr>
    </w:p>
    <w:p w:rsidR="00D67589" w:rsidRPr="00526289" w:rsidRDefault="00D67589">
      <w:pPr>
        <w:pStyle w:val="Normal1"/>
        <w:rPr>
          <w:rFonts w:ascii="Times New Roman" w:eastAsia="Arial" w:hAnsi="Times New Roman" w:cs="Times New Roman"/>
          <w:sz w:val="24"/>
          <w:szCs w:val="24"/>
        </w:rPr>
      </w:pPr>
    </w:p>
    <w:p w:rsidR="00D67589" w:rsidRPr="00526289" w:rsidRDefault="00D67589" w:rsidP="00D67589">
      <w:pPr>
        <w:pStyle w:val="normal0"/>
        <w:keepNext/>
        <w:pBdr>
          <w:top w:val="nil"/>
          <w:left w:val="nil"/>
          <w:bottom w:val="nil"/>
          <w:right w:val="nil"/>
          <w:between w:val="nil"/>
        </w:pBdr>
        <w:spacing w:before="240" w:after="120"/>
        <w:jc w:val="both"/>
        <w:rPr>
          <w:color w:val="000000"/>
          <w:sz w:val="32"/>
          <w:szCs w:val="32"/>
        </w:rPr>
      </w:pPr>
      <w:r w:rsidRPr="00526289">
        <w:rPr>
          <w:b/>
          <w:color w:val="000000"/>
          <w:sz w:val="32"/>
          <w:szCs w:val="32"/>
        </w:rPr>
        <w:t>JP " KOMGRAD "</w:t>
      </w:r>
    </w:p>
    <w:p w:rsidR="00D67589" w:rsidRPr="00526289" w:rsidRDefault="00D67589" w:rsidP="00D67589">
      <w:pPr>
        <w:pStyle w:val="normal0"/>
        <w:pBdr>
          <w:top w:val="nil"/>
          <w:left w:val="nil"/>
          <w:bottom w:val="nil"/>
          <w:right w:val="nil"/>
          <w:between w:val="nil"/>
        </w:pBdr>
        <w:spacing w:after="120"/>
        <w:jc w:val="both"/>
        <w:rPr>
          <w:color w:val="000000"/>
          <w:sz w:val="32"/>
          <w:szCs w:val="32"/>
        </w:rPr>
      </w:pPr>
      <w:r w:rsidRPr="00526289">
        <w:rPr>
          <w:b/>
          <w:color w:val="000000"/>
          <w:sz w:val="32"/>
          <w:szCs w:val="32"/>
        </w:rPr>
        <w:t>UL.MATIJE KORVINA BR.18</w:t>
      </w:r>
    </w:p>
    <w:p w:rsidR="00D67589" w:rsidRPr="00526289" w:rsidRDefault="00D67589" w:rsidP="00D67589">
      <w:pPr>
        <w:pStyle w:val="normal0"/>
        <w:pBdr>
          <w:top w:val="nil"/>
          <w:left w:val="nil"/>
          <w:bottom w:val="nil"/>
          <w:right w:val="nil"/>
          <w:between w:val="nil"/>
        </w:pBdr>
        <w:spacing w:after="120"/>
        <w:jc w:val="both"/>
        <w:rPr>
          <w:color w:val="000000"/>
          <w:sz w:val="32"/>
          <w:szCs w:val="32"/>
        </w:rPr>
      </w:pPr>
      <w:r w:rsidRPr="00526289">
        <w:rPr>
          <w:b/>
          <w:color w:val="000000"/>
          <w:sz w:val="32"/>
          <w:szCs w:val="32"/>
        </w:rPr>
        <w:t xml:space="preserve">BAČKA TOPOLA </w:t>
      </w:r>
    </w:p>
    <w:p w:rsidR="00D67589" w:rsidRPr="00526289" w:rsidRDefault="00D67589" w:rsidP="00D67589">
      <w:pPr>
        <w:pStyle w:val="normal0"/>
        <w:pBdr>
          <w:top w:val="nil"/>
          <w:left w:val="nil"/>
          <w:bottom w:val="nil"/>
          <w:right w:val="nil"/>
          <w:between w:val="nil"/>
        </w:pBdr>
        <w:spacing w:after="2160"/>
        <w:jc w:val="both"/>
        <w:rPr>
          <w:color w:val="000000"/>
          <w:sz w:val="32"/>
          <w:szCs w:val="32"/>
        </w:rPr>
      </w:pPr>
    </w:p>
    <w:p w:rsidR="00D67589" w:rsidRPr="00526289" w:rsidRDefault="00D67589" w:rsidP="00D67589">
      <w:pPr>
        <w:pStyle w:val="normal0"/>
        <w:pBdr>
          <w:top w:val="nil"/>
          <w:left w:val="nil"/>
          <w:bottom w:val="nil"/>
          <w:right w:val="nil"/>
          <w:between w:val="nil"/>
        </w:pBdr>
        <w:spacing w:after="120"/>
        <w:jc w:val="center"/>
        <w:rPr>
          <w:color w:val="000000"/>
          <w:sz w:val="32"/>
          <w:szCs w:val="32"/>
        </w:rPr>
      </w:pPr>
      <w:r w:rsidRPr="00526289">
        <w:rPr>
          <w:b/>
          <w:color w:val="000000"/>
          <w:sz w:val="32"/>
          <w:szCs w:val="32"/>
        </w:rPr>
        <w:lastRenderedPageBreak/>
        <w:t>PROGRAM ODRŽAVANJA</w:t>
      </w:r>
    </w:p>
    <w:p w:rsidR="00D67589" w:rsidRPr="00526289" w:rsidRDefault="00D67589" w:rsidP="00D67589">
      <w:pPr>
        <w:pStyle w:val="normal0"/>
        <w:pBdr>
          <w:top w:val="nil"/>
          <w:left w:val="nil"/>
          <w:bottom w:val="nil"/>
          <w:right w:val="nil"/>
          <w:between w:val="nil"/>
        </w:pBdr>
        <w:spacing w:after="7080"/>
        <w:jc w:val="center"/>
        <w:rPr>
          <w:color w:val="000000"/>
          <w:sz w:val="32"/>
          <w:szCs w:val="32"/>
        </w:rPr>
      </w:pPr>
      <w:r w:rsidRPr="00526289">
        <w:rPr>
          <w:b/>
          <w:color w:val="000000"/>
          <w:sz w:val="32"/>
          <w:szCs w:val="32"/>
        </w:rPr>
        <w:t>JAVNIH POVRŠINA ZA 2019.g.</w:t>
      </w:r>
    </w:p>
    <w:p w:rsidR="00D67589" w:rsidRPr="00526289" w:rsidRDefault="00D67589" w:rsidP="00D67589">
      <w:pPr>
        <w:pStyle w:val="normal0"/>
        <w:pBdr>
          <w:top w:val="nil"/>
          <w:left w:val="nil"/>
          <w:bottom w:val="nil"/>
          <w:right w:val="nil"/>
          <w:between w:val="nil"/>
        </w:pBdr>
        <w:spacing w:after="120"/>
        <w:jc w:val="center"/>
        <w:rPr>
          <w:color w:val="000000"/>
        </w:rPr>
      </w:pPr>
      <w:r w:rsidRPr="00526289">
        <w:rPr>
          <w:b/>
          <w:color w:val="000000"/>
        </w:rPr>
        <w:t>novembar 2018.</w:t>
      </w:r>
      <w:r w:rsidRPr="00526289">
        <w:br w:type="page"/>
      </w:r>
      <w:r w:rsidRPr="00526289">
        <w:rPr>
          <w:b/>
          <w:color w:val="000000"/>
        </w:rPr>
        <w:lastRenderedPageBreak/>
        <w:t>ODRŽAVANJE ČISTOĆE, UREĐENJE I ODRŽAVANJE PARKOVA, ZELENIH I JAVNIH POVRŠINA U GRADU BAČKA TOPOLA</w:t>
      </w:r>
    </w:p>
    <w:p w:rsidR="00D67589" w:rsidRPr="00526289" w:rsidRDefault="00D67589" w:rsidP="00D67589">
      <w:pPr>
        <w:pStyle w:val="normal0"/>
        <w:jc w:val="both"/>
      </w:pPr>
    </w:p>
    <w:p w:rsidR="00D67589" w:rsidRPr="00526289" w:rsidRDefault="00D67589" w:rsidP="00D67589">
      <w:pPr>
        <w:pStyle w:val="Heading1"/>
        <w:keepLines w:val="0"/>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before="0" w:after="0" w:line="240" w:lineRule="auto"/>
        <w:jc w:val="both"/>
        <w:rPr>
          <w:rFonts w:ascii="Times New Roman" w:eastAsia="Times New Roman" w:hAnsi="Times New Roman" w:cs="Times New Roman"/>
          <w:sz w:val="24"/>
          <w:szCs w:val="24"/>
        </w:rPr>
      </w:pPr>
      <w:r w:rsidRPr="00526289">
        <w:rPr>
          <w:rFonts w:ascii="Times New Roman" w:eastAsia="Times New Roman" w:hAnsi="Times New Roman" w:cs="Times New Roman"/>
          <w:sz w:val="24"/>
          <w:szCs w:val="24"/>
        </w:rPr>
        <w:t>I. ČIŠĆENJE JAVNIH POVRŠINA</w:t>
      </w:r>
    </w:p>
    <w:p w:rsidR="00D67589" w:rsidRPr="00526289" w:rsidRDefault="00D67589" w:rsidP="00D67589">
      <w:pPr>
        <w:pStyle w:val="normal0"/>
        <w:jc w:val="both"/>
      </w:pPr>
    </w:p>
    <w:p w:rsidR="00D67589" w:rsidRPr="00526289" w:rsidRDefault="00D67589" w:rsidP="00D67589">
      <w:pPr>
        <w:pStyle w:val="normal0"/>
        <w:jc w:val="both"/>
      </w:pPr>
      <w:r w:rsidRPr="00526289">
        <w:t>1. Ručno čišćenje, sakupljanje i odvoz smeća</w:t>
      </w:r>
    </w:p>
    <w:p w:rsidR="00D67589" w:rsidRPr="00526289" w:rsidRDefault="00D67589" w:rsidP="00D67589">
      <w:pPr>
        <w:pStyle w:val="normal0"/>
        <w:jc w:val="both"/>
      </w:pPr>
      <w:r w:rsidRPr="00526289">
        <w:t xml:space="preserve">    do sabirnog mesta</w:t>
      </w:r>
    </w:p>
    <w:p w:rsidR="00D67589" w:rsidRPr="00526289" w:rsidRDefault="00D67589" w:rsidP="00D67589">
      <w:pPr>
        <w:pStyle w:val="normal0"/>
        <w:jc w:val="both"/>
      </w:pPr>
      <w:r w:rsidRPr="00526289">
        <w:t xml:space="preserve">    -</w:t>
      </w:r>
      <w:r w:rsidRPr="00526289">
        <w:rPr>
          <w:u w:val="single"/>
        </w:rPr>
        <w:t xml:space="preserve"> svakog dana</w:t>
      </w:r>
      <w:r w:rsidRPr="00526289">
        <w:t xml:space="preserve"> sa sledećih površina: </w:t>
      </w:r>
    </w:p>
    <w:p w:rsidR="00D67589" w:rsidRPr="00526289" w:rsidRDefault="00D67589" w:rsidP="00D67589">
      <w:pPr>
        <w:pStyle w:val="normal0"/>
        <w:jc w:val="both"/>
      </w:pPr>
      <w:r w:rsidRPr="00526289">
        <w:t xml:space="preserve">              ulica Maršala Tita – od Skupštine opštine do Nušićeve</w:t>
      </w:r>
    </w:p>
    <w:p w:rsidR="00D67589" w:rsidRPr="00526289" w:rsidRDefault="00D67589" w:rsidP="00D67589">
      <w:pPr>
        <w:pStyle w:val="normal0"/>
        <w:jc w:val="both"/>
      </w:pPr>
      <w:r w:rsidRPr="00526289">
        <w:t xml:space="preserve">              ulica Glavna od centra do ulice Svetosavska</w:t>
      </w:r>
    </w:p>
    <w:p w:rsidR="00D67589" w:rsidRPr="00526289" w:rsidRDefault="00D67589" w:rsidP="00D67589">
      <w:pPr>
        <w:pStyle w:val="normal0"/>
        <w:jc w:val="both"/>
      </w:pPr>
      <w:r w:rsidRPr="00526289">
        <w:t xml:space="preserve">              ulica Petefi Brigade od centra do ulice Svetozara Markovića</w:t>
      </w:r>
    </w:p>
    <w:p w:rsidR="00D67589" w:rsidRPr="00526289" w:rsidRDefault="00D67589" w:rsidP="00D67589">
      <w:pPr>
        <w:pStyle w:val="normal0"/>
        <w:jc w:val="both"/>
      </w:pPr>
      <w:r w:rsidRPr="00526289">
        <w:tab/>
        <w:t xml:space="preserve">   Manifestacioni trg i parkinzi iza RK ,,Panda’’, oko Fontane iza biblioteke </w:t>
      </w:r>
    </w:p>
    <w:p w:rsidR="00D67589" w:rsidRPr="00526289" w:rsidRDefault="00D67589" w:rsidP="00D67589">
      <w:pPr>
        <w:pStyle w:val="normal0"/>
        <w:jc w:val="both"/>
      </w:pPr>
      <w:r w:rsidRPr="00526289">
        <w:t xml:space="preserve">            ukupna površina      22.226 m²  x 365=8.112.490 m² x </w:t>
      </w:r>
      <w:r w:rsidRPr="00526289">
        <w:rPr>
          <w:b/>
        </w:rPr>
        <w:t>0,35 din/m² = 2.839.371,5 din</w:t>
      </w:r>
    </w:p>
    <w:p w:rsidR="00D67589" w:rsidRPr="00526289" w:rsidRDefault="00D67589" w:rsidP="00D67589">
      <w:pPr>
        <w:pStyle w:val="normal0"/>
        <w:jc w:val="both"/>
      </w:pPr>
    </w:p>
    <w:p w:rsidR="00D67589" w:rsidRPr="00526289" w:rsidRDefault="00D67589" w:rsidP="00D67589">
      <w:pPr>
        <w:pStyle w:val="normal0"/>
        <w:jc w:val="both"/>
      </w:pPr>
      <w:r w:rsidRPr="00526289">
        <w:t xml:space="preserve">    - </w:t>
      </w:r>
      <w:r w:rsidRPr="00526289">
        <w:rPr>
          <w:u w:val="single"/>
        </w:rPr>
        <w:t>tri puta nedeljno</w:t>
      </w:r>
      <w:r w:rsidRPr="00526289">
        <w:t xml:space="preserve"> (ponedeljak, petak i sreda) sa sledećih površina</w:t>
      </w:r>
    </w:p>
    <w:p w:rsidR="00D67589" w:rsidRPr="00526289" w:rsidRDefault="00D67589" w:rsidP="00D67589">
      <w:pPr>
        <w:pStyle w:val="normal0"/>
        <w:jc w:val="both"/>
      </w:pPr>
      <w:r w:rsidRPr="00526289">
        <w:t xml:space="preserve">              ulica Maršala Tita od Skupštine opštine do Kasarne i od Nušićeve do Svetog Stefana</w:t>
      </w:r>
    </w:p>
    <w:p w:rsidR="00D67589" w:rsidRPr="00526289" w:rsidRDefault="00D67589" w:rsidP="00D67589">
      <w:pPr>
        <w:pStyle w:val="normal0"/>
        <w:jc w:val="both"/>
      </w:pPr>
      <w:r w:rsidRPr="00526289">
        <w:t xml:space="preserve">              ulica Glavna od Svetosavske do Željezničke pruge</w:t>
      </w:r>
    </w:p>
    <w:p w:rsidR="00D67589" w:rsidRPr="00526289" w:rsidRDefault="00D67589" w:rsidP="00D67589">
      <w:pPr>
        <w:pStyle w:val="normal0"/>
        <w:jc w:val="both"/>
      </w:pPr>
      <w:r w:rsidRPr="00526289">
        <w:t xml:space="preserve">              ulica Petefi Brigade od ulice Svetozara Markovića do Kalvarije</w:t>
      </w:r>
    </w:p>
    <w:p w:rsidR="00D67589" w:rsidRPr="00526289" w:rsidRDefault="00D67589" w:rsidP="00D67589">
      <w:pPr>
        <w:pStyle w:val="normal0"/>
        <w:jc w:val="both"/>
      </w:pPr>
      <w:r w:rsidRPr="00526289">
        <w:t xml:space="preserve">              parking i kolovoz u ulicama Dunavskoj, Boračkoj, Nikola Tesla, Trg dr Zorana Đinđića</w:t>
      </w:r>
    </w:p>
    <w:p w:rsidR="00D67589" w:rsidRPr="00526289" w:rsidRDefault="00D67589" w:rsidP="00D67589">
      <w:pPr>
        <w:pStyle w:val="normal0"/>
        <w:jc w:val="both"/>
      </w:pPr>
      <w:r w:rsidRPr="00526289">
        <w:t xml:space="preserve">              Vidovdanska, staze u parkovima, Novi parking iza Fonda PIO</w:t>
      </w:r>
    </w:p>
    <w:p w:rsidR="00D67589" w:rsidRPr="00526289" w:rsidRDefault="00D67589" w:rsidP="00D67589">
      <w:pPr>
        <w:pStyle w:val="normal0"/>
        <w:tabs>
          <w:tab w:val="left" w:pos="4944"/>
          <w:tab w:val="left" w:pos="5592"/>
        </w:tabs>
        <w:jc w:val="both"/>
      </w:pPr>
      <w:r w:rsidRPr="00526289">
        <w:t xml:space="preserve">             ukupna površina   23.734 m²  x 3x52</w:t>
      </w:r>
      <w:r w:rsidRPr="00526289">
        <w:rPr>
          <w:sz w:val="18"/>
          <w:szCs w:val="18"/>
        </w:rPr>
        <w:t>nedelje</w:t>
      </w:r>
      <w:r w:rsidRPr="00526289">
        <w:t xml:space="preserve">= 3.702.504 m² x </w:t>
      </w:r>
      <w:r w:rsidRPr="00526289">
        <w:rPr>
          <w:b/>
        </w:rPr>
        <w:t>0,35 din/m² = 1.295.876,40 din</w:t>
      </w:r>
      <w:r w:rsidRPr="00526289">
        <w:t xml:space="preserve">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2. Ručno sakupljanje hartije, plastike i drugog otpada sa zalenih površina</w:t>
      </w:r>
    </w:p>
    <w:p w:rsidR="00D67589" w:rsidRPr="00526289" w:rsidRDefault="00D67589" w:rsidP="00D67589">
      <w:pPr>
        <w:pStyle w:val="normal0"/>
        <w:tabs>
          <w:tab w:val="left" w:pos="4944"/>
          <w:tab w:val="left" w:pos="5592"/>
        </w:tabs>
        <w:jc w:val="both"/>
      </w:pPr>
      <w:r w:rsidRPr="00526289">
        <w:t xml:space="preserve">   </w:t>
      </w:r>
      <w:r w:rsidRPr="00526289">
        <w:rPr>
          <w:u w:val="single"/>
        </w:rPr>
        <w:t xml:space="preserve"> jedanput nedeljno </w:t>
      </w:r>
      <w:r w:rsidRPr="00526289">
        <w:t>sa sledećih zelenih površina</w:t>
      </w:r>
    </w:p>
    <w:p w:rsidR="00D67589" w:rsidRPr="00526289" w:rsidRDefault="00D67589" w:rsidP="00D67589">
      <w:pPr>
        <w:pStyle w:val="normal0"/>
        <w:tabs>
          <w:tab w:val="left" w:pos="4944"/>
          <w:tab w:val="left" w:pos="5592"/>
        </w:tabs>
        <w:jc w:val="both"/>
      </w:pPr>
      <w:r w:rsidRPr="00526289">
        <w:t xml:space="preserve">    - ulica Maršala Tita, Glavna, Petefi Brigade, Trg dr Zorana Đinđića, </w:t>
      </w:r>
    </w:p>
    <w:p w:rsidR="00D67589" w:rsidRPr="00526289" w:rsidRDefault="00D67589" w:rsidP="00D67589">
      <w:pPr>
        <w:pStyle w:val="normal0"/>
        <w:tabs>
          <w:tab w:val="left" w:pos="4944"/>
          <w:tab w:val="left" w:pos="5592"/>
        </w:tabs>
        <w:jc w:val="both"/>
      </w:pPr>
      <w:r w:rsidRPr="00526289">
        <w:t xml:space="preserve">      Prvomajska, Dunavska, Montastan, ugao Svetozara Markovića, </w:t>
      </w:r>
    </w:p>
    <w:p w:rsidR="00D67589" w:rsidRPr="00526289" w:rsidRDefault="00D67589" w:rsidP="00D67589">
      <w:pPr>
        <w:pStyle w:val="normal0"/>
        <w:tabs>
          <w:tab w:val="left" w:pos="4944"/>
          <w:tab w:val="left" w:pos="5592"/>
        </w:tabs>
        <w:jc w:val="both"/>
      </w:pPr>
      <w:r w:rsidRPr="00526289">
        <w:t xml:space="preserve">      oko Vojvođanske banke,  </w:t>
      </w:r>
      <w:r w:rsidRPr="00526289">
        <w:rPr>
          <w:i/>
        </w:rPr>
        <w:t>90.578 m²</w:t>
      </w:r>
    </w:p>
    <w:p w:rsidR="00D67589" w:rsidRPr="00526289" w:rsidRDefault="00D67589" w:rsidP="00D67589">
      <w:pPr>
        <w:pStyle w:val="normal0"/>
        <w:tabs>
          <w:tab w:val="left" w:pos="4944"/>
          <w:tab w:val="left" w:pos="5592"/>
        </w:tabs>
        <w:jc w:val="both"/>
      </w:pPr>
      <w:r w:rsidRPr="00526289">
        <w:t xml:space="preserve">Dečija igrališta: </w:t>
      </w:r>
    </w:p>
    <w:p w:rsidR="00D67589" w:rsidRPr="00526289" w:rsidRDefault="00D67589" w:rsidP="00D67589">
      <w:pPr>
        <w:pStyle w:val="normal0"/>
        <w:tabs>
          <w:tab w:val="left" w:pos="4944"/>
          <w:tab w:val="left" w:pos="5592"/>
        </w:tabs>
        <w:jc w:val="both"/>
      </w:pPr>
      <w:r w:rsidRPr="00526289">
        <w:t xml:space="preserve">- ul. Omladinskoj pored Doma zdravlja </w:t>
      </w:r>
      <w:r w:rsidRPr="00526289">
        <w:tab/>
        <w:t xml:space="preserve">  2.400 m²</w:t>
      </w:r>
    </w:p>
    <w:p w:rsidR="00D67589" w:rsidRPr="00526289" w:rsidRDefault="00D67589" w:rsidP="00D67589">
      <w:pPr>
        <w:pStyle w:val="normal0"/>
        <w:tabs>
          <w:tab w:val="left" w:pos="4944"/>
          <w:tab w:val="left" w:pos="5592"/>
        </w:tabs>
        <w:jc w:val="both"/>
      </w:pPr>
      <w:r w:rsidRPr="00526289">
        <w:t xml:space="preserve">- ul. Heroj Pinki - pored obdaništa </w:t>
      </w:r>
      <w:r w:rsidRPr="00526289">
        <w:tab/>
        <w:t xml:space="preserve">  4.054 m²</w:t>
      </w:r>
    </w:p>
    <w:p w:rsidR="00D67589" w:rsidRPr="00526289" w:rsidRDefault="00D67589" w:rsidP="00D67589">
      <w:pPr>
        <w:pStyle w:val="normal0"/>
        <w:tabs>
          <w:tab w:val="left" w:pos="4944"/>
          <w:tab w:val="left" w:pos="5592"/>
        </w:tabs>
        <w:jc w:val="both"/>
      </w:pPr>
      <w:r w:rsidRPr="00526289">
        <w:t>- ul.Širokoj</w:t>
      </w:r>
      <w:r w:rsidRPr="00526289">
        <w:tab/>
        <w:t>10.150 m²</w:t>
      </w:r>
    </w:p>
    <w:p w:rsidR="00D67589" w:rsidRPr="00526289" w:rsidRDefault="00D67589" w:rsidP="00D67589">
      <w:pPr>
        <w:pStyle w:val="normal0"/>
        <w:tabs>
          <w:tab w:val="left" w:pos="4944"/>
          <w:tab w:val="left" w:pos="5592"/>
        </w:tabs>
        <w:jc w:val="both"/>
      </w:pPr>
      <w:r w:rsidRPr="00526289">
        <w:t xml:space="preserve">- ul.Goce Delčeva </w:t>
      </w:r>
      <w:r w:rsidRPr="00526289">
        <w:tab/>
        <w:t xml:space="preserve">  7.200 m²</w:t>
      </w:r>
    </w:p>
    <w:p w:rsidR="00D67589" w:rsidRPr="00526289" w:rsidRDefault="00D67589" w:rsidP="00D67589">
      <w:pPr>
        <w:pStyle w:val="normal0"/>
        <w:tabs>
          <w:tab w:val="left" w:pos="4944"/>
          <w:tab w:val="left" w:pos="5592"/>
        </w:tabs>
        <w:jc w:val="both"/>
      </w:pPr>
      <w:r w:rsidRPr="00526289">
        <w:t xml:space="preserve">- ul. Skadarska </w:t>
      </w:r>
      <w:r w:rsidRPr="00526289">
        <w:tab/>
        <w:t xml:space="preserve">  3.600 m²</w:t>
      </w:r>
    </w:p>
    <w:p w:rsidR="00D67589" w:rsidRPr="00526289" w:rsidRDefault="00D67589" w:rsidP="00D67589">
      <w:pPr>
        <w:pStyle w:val="normal0"/>
        <w:tabs>
          <w:tab w:val="left" w:pos="4944"/>
          <w:tab w:val="left" w:pos="5592"/>
        </w:tabs>
        <w:jc w:val="both"/>
      </w:pPr>
      <w:r w:rsidRPr="00526289">
        <w:t xml:space="preserve">- ul. Glavna </w:t>
      </w:r>
      <w:r w:rsidRPr="00526289">
        <w:tab/>
        <w:t xml:space="preserve">    440  m²</w:t>
      </w:r>
    </w:p>
    <w:p w:rsidR="00D67589" w:rsidRPr="00526289" w:rsidRDefault="00D67589" w:rsidP="00D67589">
      <w:pPr>
        <w:pStyle w:val="normal0"/>
        <w:tabs>
          <w:tab w:val="left" w:pos="4944"/>
          <w:tab w:val="left" w:pos="5592"/>
        </w:tabs>
        <w:jc w:val="both"/>
      </w:pPr>
      <w:r w:rsidRPr="00526289">
        <w:t>- ul. Čepe Imre i I.G.Kovačić                                           2459,85 m²</w:t>
      </w:r>
    </w:p>
    <w:p w:rsidR="00D67589" w:rsidRPr="00526289" w:rsidRDefault="00D67589" w:rsidP="00D67589">
      <w:pPr>
        <w:pStyle w:val="normal0"/>
        <w:tabs>
          <w:tab w:val="left" w:pos="4944"/>
          <w:tab w:val="left" w:pos="5592"/>
        </w:tabs>
        <w:jc w:val="both"/>
      </w:pPr>
      <w:r w:rsidRPr="00526289">
        <w:t xml:space="preserve">- ul.Radnih brigada </w:t>
      </w:r>
      <w:r w:rsidRPr="00526289">
        <w:tab/>
        <w:t xml:space="preserve">   1.600 m²</w:t>
      </w:r>
    </w:p>
    <w:p w:rsidR="00D67589" w:rsidRPr="00526289" w:rsidRDefault="00D67589" w:rsidP="00D67589">
      <w:pPr>
        <w:pStyle w:val="normal0"/>
        <w:tabs>
          <w:tab w:val="left" w:pos="4944"/>
          <w:tab w:val="left" w:pos="5592"/>
        </w:tabs>
        <w:jc w:val="both"/>
      </w:pPr>
      <w:r w:rsidRPr="00526289">
        <w:t xml:space="preserve">- ul.Gomboš Janoša </w:t>
      </w:r>
      <w:r w:rsidRPr="00526289">
        <w:tab/>
        <w:t xml:space="preserve">   2.750 m²</w:t>
      </w:r>
    </w:p>
    <w:p w:rsidR="00D67589" w:rsidRPr="00526289" w:rsidRDefault="00D67589" w:rsidP="00D67589">
      <w:pPr>
        <w:pStyle w:val="normal0"/>
        <w:tabs>
          <w:tab w:val="left" w:pos="4944"/>
          <w:tab w:val="left" w:pos="5592"/>
        </w:tabs>
        <w:jc w:val="both"/>
      </w:pPr>
      <w:r w:rsidRPr="00526289">
        <w:t xml:space="preserve">- ul. Istočna </w:t>
      </w:r>
      <w:r w:rsidRPr="00526289">
        <w:tab/>
      </w:r>
      <w:r w:rsidRPr="00526289">
        <w:rPr>
          <w:u w:val="single"/>
        </w:rPr>
        <w:t xml:space="preserve">   4.015 m²</w:t>
      </w:r>
    </w:p>
    <w:p w:rsidR="00D67589" w:rsidRPr="00526289" w:rsidRDefault="00D67589" w:rsidP="00D67589">
      <w:pPr>
        <w:pStyle w:val="normal0"/>
        <w:tabs>
          <w:tab w:val="left" w:pos="4944"/>
          <w:tab w:val="left" w:pos="5592"/>
        </w:tabs>
        <w:jc w:val="both"/>
      </w:pPr>
      <w:r w:rsidRPr="00526289">
        <w:t xml:space="preserve">      </w:t>
      </w:r>
      <w:r w:rsidRPr="00526289">
        <w:tab/>
      </w:r>
      <w:r w:rsidRPr="00526289">
        <w:rPr>
          <w:i/>
        </w:rPr>
        <w:t>38.668,85 m²</w:t>
      </w:r>
    </w:p>
    <w:p w:rsidR="00D67589" w:rsidRPr="00526289" w:rsidRDefault="00D67589" w:rsidP="00D67589">
      <w:pPr>
        <w:pStyle w:val="normal0"/>
        <w:tabs>
          <w:tab w:val="left" w:pos="4944"/>
          <w:tab w:val="left" w:pos="5592"/>
        </w:tabs>
        <w:jc w:val="both"/>
      </w:pPr>
      <w:r w:rsidRPr="00526289">
        <w:t xml:space="preserve">              ukupna površina      129.246,85 m²  x 52</w:t>
      </w:r>
      <w:r w:rsidRPr="00526289">
        <w:rPr>
          <w:sz w:val="18"/>
          <w:szCs w:val="18"/>
        </w:rPr>
        <w:t xml:space="preserve"> nedelje </w:t>
      </w:r>
      <w:r w:rsidRPr="00526289">
        <w:t xml:space="preserve">= 6.720.836,2 m² x </w:t>
      </w:r>
      <w:r w:rsidRPr="00526289">
        <w:rPr>
          <w:b/>
        </w:rPr>
        <w:t>0,35 din/m² = 2.352.292,67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3. Sakupljanje lišća i suve trave sa zelenih površina</w:t>
      </w:r>
    </w:p>
    <w:p w:rsidR="00D67589" w:rsidRPr="00526289" w:rsidRDefault="00D67589" w:rsidP="00D67589">
      <w:pPr>
        <w:pStyle w:val="normal0"/>
        <w:tabs>
          <w:tab w:val="left" w:pos="4944"/>
          <w:tab w:val="left" w:pos="5592"/>
        </w:tabs>
        <w:jc w:val="both"/>
      </w:pPr>
      <w:r w:rsidRPr="00526289">
        <w:t xml:space="preserve">    iz tačke 1. sa odvozom na deponiju u vremenskom </w:t>
      </w:r>
    </w:p>
    <w:p w:rsidR="00D67589" w:rsidRPr="00526289" w:rsidRDefault="00D67589" w:rsidP="00D67589">
      <w:pPr>
        <w:pStyle w:val="normal0"/>
        <w:tabs>
          <w:tab w:val="left" w:pos="4944"/>
          <w:tab w:val="left" w:pos="5592"/>
        </w:tabs>
        <w:jc w:val="both"/>
        <w:rPr>
          <w:u w:val="single"/>
        </w:rPr>
      </w:pPr>
      <w:r w:rsidRPr="00526289">
        <w:t xml:space="preserve">    intervalu mart, oktobar i novembar </w:t>
      </w:r>
      <w:r w:rsidRPr="00526289">
        <w:rPr>
          <w:u w:val="single"/>
        </w:rPr>
        <w:t>(minimum šest puta)</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lastRenderedPageBreak/>
        <w:t xml:space="preserve">             ukupna površina      36.240 m2 x 6 = 217.440 m² x </w:t>
      </w:r>
      <w:r w:rsidRPr="00526289">
        <w:rPr>
          <w:b/>
        </w:rPr>
        <w:t>0,50</w:t>
      </w:r>
      <w:r w:rsidRPr="00526289">
        <w:t xml:space="preserve"> </w:t>
      </w:r>
      <w:r w:rsidRPr="00526289">
        <w:rPr>
          <w:b/>
        </w:rPr>
        <w:t>din/m² = 108.720,00 din</w:t>
      </w:r>
    </w:p>
    <w:p w:rsidR="00D67589" w:rsidRPr="00526289" w:rsidRDefault="00D67589" w:rsidP="00D67589">
      <w:pPr>
        <w:pStyle w:val="normal0"/>
        <w:tabs>
          <w:tab w:val="left" w:pos="284"/>
          <w:tab w:val="left" w:pos="8505"/>
        </w:tabs>
        <w:jc w:val="both"/>
      </w:pPr>
      <w:r w:rsidRPr="00526289">
        <w:tab/>
      </w:r>
      <w:r w:rsidRPr="00526289">
        <w:tab/>
      </w:r>
      <w:r w:rsidRPr="00526289">
        <w:tab/>
      </w:r>
    </w:p>
    <w:p w:rsidR="00D67589" w:rsidRPr="00526289" w:rsidRDefault="00D67589" w:rsidP="00D67589">
      <w:pPr>
        <w:pStyle w:val="normal0"/>
        <w:tabs>
          <w:tab w:val="left" w:pos="4944"/>
          <w:tab w:val="left" w:pos="5592"/>
          <w:tab w:val="left" w:pos="8505"/>
        </w:tabs>
        <w:jc w:val="both"/>
        <w:rPr>
          <w:sz w:val="26"/>
          <w:szCs w:val="26"/>
        </w:rPr>
      </w:pPr>
      <w:r w:rsidRPr="00526289">
        <w:tab/>
        <w:t xml:space="preserve">           </w:t>
      </w:r>
      <w:r w:rsidRPr="00526289">
        <w:rPr>
          <w:b/>
          <w:sz w:val="26"/>
          <w:szCs w:val="26"/>
        </w:rPr>
        <w:t>UKUPNO: 6.596.260,57 din</w:t>
      </w:r>
    </w:p>
    <w:p w:rsidR="00D67589" w:rsidRPr="00526289" w:rsidRDefault="00D67589" w:rsidP="00D67589">
      <w:pPr>
        <w:pStyle w:val="normal0"/>
        <w:tabs>
          <w:tab w:val="left" w:pos="4944"/>
          <w:tab w:val="left" w:pos="5592"/>
        </w:tabs>
        <w:jc w:val="both"/>
      </w:pPr>
      <w:r w:rsidRPr="00526289">
        <w:t>Angažovano ljudstvo :</w:t>
      </w:r>
    </w:p>
    <w:p w:rsidR="00D67589" w:rsidRPr="00526289" w:rsidRDefault="00D67589" w:rsidP="00D67589">
      <w:pPr>
        <w:pStyle w:val="normal0"/>
        <w:tabs>
          <w:tab w:val="left" w:pos="4944"/>
          <w:tab w:val="left" w:pos="5592"/>
        </w:tabs>
        <w:jc w:val="both"/>
      </w:pPr>
      <w:r w:rsidRPr="00526289">
        <w:t xml:space="preserve">- 4 čistača ulica - stalno angažovani </w:t>
      </w:r>
    </w:p>
    <w:p w:rsidR="00D67589" w:rsidRPr="00526289" w:rsidRDefault="00D67589" w:rsidP="00D67589">
      <w:pPr>
        <w:pStyle w:val="normal0"/>
        <w:tabs>
          <w:tab w:val="left" w:pos="4944"/>
          <w:tab w:val="left" w:pos="5592"/>
        </w:tabs>
        <w:jc w:val="both"/>
      </w:pPr>
      <w:r w:rsidRPr="00526289">
        <w:t xml:space="preserve">- vozač i pomoćni radnik po potrebi </w:t>
      </w:r>
    </w:p>
    <w:p w:rsidR="00D67589" w:rsidRPr="00526289" w:rsidRDefault="00D67589" w:rsidP="00D67589">
      <w:pPr>
        <w:pStyle w:val="normal0"/>
        <w:tabs>
          <w:tab w:val="left" w:pos="4944"/>
          <w:tab w:val="left" w:pos="5592"/>
        </w:tabs>
        <w:jc w:val="both"/>
      </w:pPr>
      <w:r w:rsidRPr="00526289">
        <w:t>Oprema koja se koristi :</w:t>
      </w:r>
    </w:p>
    <w:p w:rsidR="00D67589" w:rsidRPr="00526289" w:rsidRDefault="00D67589" w:rsidP="00D67589">
      <w:pPr>
        <w:pStyle w:val="normal0"/>
        <w:tabs>
          <w:tab w:val="left" w:pos="4944"/>
          <w:tab w:val="left" w:pos="5592"/>
        </w:tabs>
        <w:jc w:val="both"/>
      </w:pPr>
      <w:r w:rsidRPr="00526289">
        <w:t>- čistilice 3 komada</w:t>
      </w:r>
    </w:p>
    <w:p w:rsidR="00D67589" w:rsidRPr="00526289" w:rsidRDefault="00D67589" w:rsidP="00D67589">
      <w:pPr>
        <w:pStyle w:val="normal0"/>
        <w:tabs>
          <w:tab w:val="left" w:pos="4944"/>
          <w:tab w:val="left" w:pos="5592"/>
        </w:tabs>
        <w:jc w:val="both"/>
      </w:pPr>
      <w:r w:rsidRPr="00526289">
        <w:t>- usisivač lišća - 2 komada</w:t>
      </w:r>
    </w:p>
    <w:p w:rsidR="00D67589" w:rsidRPr="00526289" w:rsidRDefault="00D67589" w:rsidP="00D67589">
      <w:pPr>
        <w:pStyle w:val="normal0"/>
        <w:tabs>
          <w:tab w:val="left" w:pos="4944"/>
          <w:tab w:val="left" w:pos="5592"/>
        </w:tabs>
        <w:jc w:val="both"/>
      </w:pPr>
      <w:r w:rsidRPr="00526289">
        <w:t xml:space="preserve">- duvač lišća - 4 komada </w:t>
      </w:r>
    </w:p>
    <w:p w:rsidR="00D67589" w:rsidRPr="00526289" w:rsidRDefault="00D67589" w:rsidP="00D67589">
      <w:pPr>
        <w:pStyle w:val="normal0"/>
        <w:tabs>
          <w:tab w:val="left" w:pos="4944"/>
          <w:tab w:val="left" w:pos="5592"/>
        </w:tabs>
        <w:jc w:val="both"/>
      </w:pPr>
      <w:r w:rsidRPr="00526289">
        <w:t xml:space="preserve">- kanta na kolicima sa opremom (metla korovnjača, lopata) - 4 komada </w:t>
      </w:r>
    </w:p>
    <w:p w:rsidR="00D67589" w:rsidRPr="00526289" w:rsidRDefault="00D67589" w:rsidP="00D67589">
      <w:pPr>
        <w:pStyle w:val="normal0"/>
        <w:tabs>
          <w:tab w:val="left" w:pos="4944"/>
          <w:tab w:val="left" w:pos="5592"/>
        </w:tabs>
        <w:jc w:val="both"/>
      </w:pPr>
      <w:r w:rsidRPr="00526289">
        <w:t>- grablje za lišće</w:t>
      </w:r>
    </w:p>
    <w:p w:rsidR="00D67589" w:rsidRPr="00526289" w:rsidRDefault="00D67589" w:rsidP="00D67589">
      <w:pPr>
        <w:pStyle w:val="normal0"/>
        <w:tabs>
          <w:tab w:val="left" w:pos="4944"/>
          <w:tab w:val="left" w:pos="5592"/>
        </w:tabs>
        <w:jc w:val="both"/>
      </w:pPr>
      <w:r w:rsidRPr="00526289">
        <w:t>Mehanizacija :</w:t>
      </w:r>
    </w:p>
    <w:p w:rsidR="00D67589" w:rsidRPr="00526289" w:rsidRDefault="00D67589" w:rsidP="00D67589">
      <w:pPr>
        <w:pStyle w:val="normal0"/>
        <w:tabs>
          <w:tab w:val="left" w:pos="4944"/>
          <w:tab w:val="left" w:pos="5592"/>
        </w:tabs>
        <w:jc w:val="both"/>
      </w:pPr>
      <w:r w:rsidRPr="00526289">
        <w:t>- traktor</w:t>
      </w:r>
    </w:p>
    <w:p w:rsidR="00D67589" w:rsidRPr="00526289" w:rsidRDefault="00D67589" w:rsidP="00D67589">
      <w:pPr>
        <w:pStyle w:val="normal0"/>
        <w:tabs>
          <w:tab w:val="left" w:pos="4944"/>
          <w:tab w:val="left" w:pos="5592"/>
        </w:tabs>
        <w:jc w:val="both"/>
      </w:pPr>
      <w:r w:rsidRPr="00526289">
        <w:t>- nakladač</w:t>
      </w:r>
    </w:p>
    <w:p w:rsidR="00D67589" w:rsidRPr="00526289" w:rsidRDefault="00D67589" w:rsidP="00D67589">
      <w:pPr>
        <w:pStyle w:val="normal0"/>
        <w:tabs>
          <w:tab w:val="left" w:pos="4944"/>
          <w:tab w:val="left" w:pos="5592"/>
        </w:tabs>
        <w:jc w:val="both"/>
      </w:pPr>
      <w:r w:rsidRPr="00526289">
        <w:t xml:space="preserve">   </w:t>
      </w:r>
    </w:p>
    <w:p w:rsidR="00D67589" w:rsidRPr="00526289" w:rsidRDefault="00D67589" w:rsidP="00D67589">
      <w:pPr>
        <w:pStyle w:val="normal0"/>
        <w:tabs>
          <w:tab w:val="left" w:pos="4944"/>
          <w:tab w:val="left" w:pos="5592"/>
        </w:tabs>
        <w:jc w:val="both"/>
      </w:pPr>
    </w:p>
    <w:p w:rsidR="00D67589" w:rsidRPr="00526289" w:rsidRDefault="00D67589" w:rsidP="00D67589">
      <w:pPr>
        <w:pStyle w:val="Heading1"/>
        <w:keepLines w:val="0"/>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4944"/>
          <w:tab w:val="left" w:pos="5592"/>
        </w:tabs>
        <w:spacing w:before="0" w:after="0" w:line="240" w:lineRule="auto"/>
        <w:jc w:val="both"/>
        <w:rPr>
          <w:rFonts w:ascii="Times New Roman" w:eastAsia="Times New Roman" w:hAnsi="Times New Roman" w:cs="Times New Roman"/>
          <w:sz w:val="24"/>
          <w:szCs w:val="24"/>
        </w:rPr>
      </w:pPr>
      <w:r w:rsidRPr="00526289">
        <w:rPr>
          <w:rFonts w:ascii="Times New Roman" w:eastAsia="Times New Roman" w:hAnsi="Times New Roman" w:cs="Times New Roman"/>
          <w:sz w:val="24"/>
          <w:szCs w:val="24"/>
        </w:rPr>
        <w:t xml:space="preserve">II. KOŠENJE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rPr>
          <w:b/>
        </w:rPr>
        <w:t xml:space="preserve">1. Košenje trave sa zelenih površina u užem centru grada </w:t>
      </w:r>
    </w:p>
    <w:p w:rsidR="00D67589" w:rsidRPr="00526289" w:rsidRDefault="00D67589" w:rsidP="00D67589">
      <w:pPr>
        <w:pStyle w:val="normal0"/>
        <w:tabs>
          <w:tab w:val="left" w:pos="4944"/>
          <w:tab w:val="left" w:pos="5592"/>
        </w:tabs>
        <w:jc w:val="both"/>
      </w:pPr>
      <w:r w:rsidRPr="00526289">
        <w:t xml:space="preserve">    i glavnim ulicama od aprila do oktobra (</w:t>
      </w:r>
      <w:r w:rsidRPr="00526289">
        <w:rPr>
          <w:u w:val="single"/>
        </w:rPr>
        <w:t>cirka 10 puta godišnje</w:t>
      </w:r>
      <w:r w:rsidRPr="00526289">
        <w:t>)</w:t>
      </w:r>
    </w:p>
    <w:p w:rsidR="00D67589" w:rsidRPr="00526289" w:rsidRDefault="00D67589" w:rsidP="00D67589">
      <w:pPr>
        <w:pStyle w:val="normal0"/>
        <w:tabs>
          <w:tab w:val="left" w:pos="4944"/>
          <w:tab w:val="left" w:pos="5592"/>
        </w:tabs>
        <w:jc w:val="both"/>
      </w:pPr>
      <w:r w:rsidRPr="00526289">
        <w:t xml:space="preserve">    u sledećim ulicama: </w:t>
      </w:r>
    </w:p>
    <w:p w:rsidR="00D67589" w:rsidRPr="00526289" w:rsidRDefault="00D67589" w:rsidP="00D67589">
      <w:pPr>
        <w:pStyle w:val="normal0"/>
        <w:tabs>
          <w:tab w:val="left" w:pos="4944"/>
          <w:tab w:val="left" w:pos="5592"/>
        </w:tabs>
        <w:jc w:val="both"/>
      </w:pPr>
      <w:r w:rsidRPr="00526289">
        <w:t xml:space="preserve">              - ulica Maršala Tita, Glavna, Petefi Brigade, Trg dr Zorana Đinđića, </w:t>
      </w:r>
    </w:p>
    <w:p w:rsidR="00D67589" w:rsidRPr="00526289" w:rsidRDefault="00D67589" w:rsidP="00D67589">
      <w:pPr>
        <w:pStyle w:val="normal0"/>
        <w:tabs>
          <w:tab w:val="left" w:pos="4944"/>
          <w:tab w:val="left" w:pos="5592"/>
        </w:tabs>
        <w:jc w:val="both"/>
      </w:pPr>
      <w:r w:rsidRPr="00526289">
        <w:t xml:space="preserve">                oko tržnog centra Bazar, oko Montastana, oko PU ''Bambi'', </w:t>
      </w:r>
    </w:p>
    <w:p w:rsidR="00D67589" w:rsidRPr="00526289" w:rsidRDefault="00D67589" w:rsidP="00D67589">
      <w:pPr>
        <w:pStyle w:val="normal0"/>
        <w:tabs>
          <w:tab w:val="left" w:pos="4944"/>
          <w:tab w:val="left" w:pos="5592"/>
        </w:tabs>
        <w:jc w:val="both"/>
      </w:pPr>
      <w:r w:rsidRPr="00526289">
        <w:t xml:space="preserve">                od Dunavske do Prvomajske, ugao ulice Svetozara Markovića</w:t>
      </w:r>
    </w:p>
    <w:p w:rsidR="00D67589" w:rsidRPr="00526289" w:rsidRDefault="00D67589" w:rsidP="00D67589">
      <w:pPr>
        <w:pStyle w:val="normal0"/>
        <w:tabs>
          <w:tab w:val="left" w:pos="4944"/>
          <w:tab w:val="left" w:pos="5592"/>
        </w:tabs>
        <w:jc w:val="both"/>
      </w:pPr>
      <w:r w:rsidRPr="00526289">
        <w:t xml:space="preserve">              - Dudova Šuma, iza Biblioteke</w:t>
      </w:r>
    </w:p>
    <w:p w:rsidR="00D67589" w:rsidRPr="00526289" w:rsidRDefault="00D67589" w:rsidP="00D67589">
      <w:pPr>
        <w:pStyle w:val="normal0"/>
        <w:tabs>
          <w:tab w:val="left" w:pos="4944"/>
          <w:tab w:val="left" w:pos="5592"/>
        </w:tabs>
        <w:jc w:val="both"/>
      </w:pPr>
      <w:r w:rsidRPr="00526289">
        <w:t xml:space="preserve">                                                 ukupna površina      </w:t>
      </w:r>
      <w:r w:rsidRPr="00526289">
        <w:rPr>
          <w:i/>
        </w:rPr>
        <w:t>84.169     m2</w:t>
      </w:r>
      <w:r w:rsidRPr="00526289">
        <w:t xml:space="preserve">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rPr>
          <w:b/>
        </w:rPr>
        <w:t>2. Košenje trave sa zelenih površina od aprila do oktobra</w:t>
      </w:r>
    </w:p>
    <w:p w:rsidR="00D67589" w:rsidRPr="00526289" w:rsidRDefault="00D67589" w:rsidP="00D67589">
      <w:pPr>
        <w:pStyle w:val="normal0"/>
        <w:tabs>
          <w:tab w:val="left" w:pos="4944"/>
          <w:tab w:val="left" w:pos="5592"/>
        </w:tabs>
        <w:jc w:val="both"/>
      </w:pPr>
      <w:r w:rsidRPr="00526289">
        <w:t xml:space="preserve">    meseca (cirka 10 puta godišnje)</w:t>
      </w:r>
    </w:p>
    <w:p w:rsidR="00D67589" w:rsidRPr="00526289" w:rsidRDefault="00D67589" w:rsidP="00D67589">
      <w:pPr>
        <w:pStyle w:val="normal0"/>
        <w:tabs>
          <w:tab w:val="left" w:pos="4944"/>
          <w:tab w:val="left" w:pos="5592"/>
        </w:tabs>
        <w:jc w:val="both"/>
      </w:pPr>
      <w:r w:rsidRPr="00526289">
        <w:t xml:space="preserve">    - zelene površine u portama Crkvi i oko Crkvi        6.720     m2 </w:t>
      </w:r>
    </w:p>
    <w:p w:rsidR="00D67589" w:rsidRPr="00526289" w:rsidRDefault="00D67589" w:rsidP="00D67589">
      <w:pPr>
        <w:pStyle w:val="normal0"/>
        <w:tabs>
          <w:tab w:val="left" w:pos="4944"/>
          <w:tab w:val="left" w:pos="5592"/>
        </w:tabs>
        <w:jc w:val="both"/>
      </w:pPr>
      <w:r w:rsidRPr="00526289">
        <w:t xml:space="preserve">    - Kalvarija – mala kapela                                        3.750     m2</w:t>
      </w:r>
    </w:p>
    <w:p w:rsidR="00D67589" w:rsidRPr="00526289" w:rsidRDefault="00D67589" w:rsidP="00D67589">
      <w:pPr>
        <w:pStyle w:val="normal0"/>
        <w:tabs>
          <w:tab w:val="left" w:pos="4944"/>
          <w:tab w:val="left" w:pos="5592"/>
        </w:tabs>
        <w:jc w:val="both"/>
      </w:pPr>
      <w:r w:rsidRPr="00526289">
        <w:t xml:space="preserve">    - kod dečije ustanove ''Bambi – Gorica''                 3.750     m2</w:t>
      </w:r>
    </w:p>
    <w:p w:rsidR="00D67589" w:rsidRPr="00526289" w:rsidRDefault="00D67589" w:rsidP="00D67589">
      <w:pPr>
        <w:pStyle w:val="normal0"/>
        <w:tabs>
          <w:tab w:val="left" w:pos="4944"/>
          <w:tab w:val="left" w:pos="5592"/>
        </w:tabs>
        <w:jc w:val="both"/>
      </w:pPr>
      <w:r w:rsidRPr="00526289">
        <w:t xml:space="preserve">    - trougao između ulice Široka i ulice</w:t>
      </w:r>
    </w:p>
    <w:p w:rsidR="00D67589" w:rsidRPr="00526289" w:rsidRDefault="00D67589" w:rsidP="00D67589">
      <w:pPr>
        <w:pStyle w:val="normal0"/>
        <w:tabs>
          <w:tab w:val="left" w:pos="4944"/>
          <w:tab w:val="left" w:pos="5592"/>
        </w:tabs>
        <w:jc w:val="both"/>
      </w:pPr>
      <w:r w:rsidRPr="00526289">
        <w:t xml:space="preserve">      Moravički put, deo Bajšanskog puta</w:t>
      </w:r>
    </w:p>
    <w:p w:rsidR="00D67589" w:rsidRPr="00526289" w:rsidRDefault="00D67589" w:rsidP="00D67589">
      <w:pPr>
        <w:pStyle w:val="normal0"/>
        <w:tabs>
          <w:tab w:val="left" w:pos="4944"/>
          <w:tab w:val="left" w:pos="5592"/>
        </w:tabs>
        <w:jc w:val="both"/>
      </w:pPr>
      <w:r w:rsidRPr="00526289">
        <w:t xml:space="preserve">      Oko Groblja, oko Kapelice                                   9.314      m2</w:t>
      </w:r>
    </w:p>
    <w:p w:rsidR="00D67589" w:rsidRPr="00526289" w:rsidRDefault="00D67589" w:rsidP="00D67589">
      <w:pPr>
        <w:pStyle w:val="normal0"/>
        <w:tabs>
          <w:tab w:val="left" w:pos="4944"/>
          <w:tab w:val="left" w:pos="5592"/>
        </w:tabs>
        <w:jc w:val="both"/>
      </w:pPr>
      <w:r w:rsidRPr="00526289">
        <w:t xml:space="preserve">    - oko Vojvođanske Banke                                     3.951      m2</w:t>
      </w:r>
    </w:p>
    <w:p w:rsidR="00D67589" w:rsidRPr="00526289" w:rsidRDefault="00D67589" w:rsidP="00D67589">
      <w:pPr>
        <w:pStyle w:val="normal0"/>
        <w:tabs>
          <w:tab w:val="left" w:pos="4944"/>
          <w:tab w:val="left" w:pos="5592"/>
        </w:tabs>
        <w:jc w:val="both"/>
      </w:pPr>
      <w:r w:rsidRPr="00526289">
        <w:t xml:space="preserve">                                                 ukupna površina      </w:t>
      </w:r>
      <w:r w:rsidRPr="00526289">
        <w:rPr>
          <w:i/>
        </w:rPr>
        <w:t>27.485     m2</w:t>
      </w:r>
      <w:r w:rsidRPr="00526289">
        <w:t xml:space="preserve">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rPr>
          <w:b/>
        </w:rPr>
        <w:t>3. Košenje trave sa zelenih površina od aprila do oktobra</w:t>
      </w:r>
    </w:p>
    <w:p w:rsidR="00D67589" w:rsidRPr="00526289" w:rsidRDefault="00D67589" w:rsidP="00D67589">
      <w:pPr>
        <w:pStyle w:val="normal0"/>
        <w:tabs>
          <w:tab w:val="left" w:pos="4944"/>
          <w:tab w:val="left" w:pos="5592"/>
        </w:tabs>
        <w:jc w:val="both"/>
      </w:pPr>
      <w:r w:rsidRPr="00526289">
        <w:t xml:space="preserve">    (cirka deset puta godišnje)</w:t>
      </w:r>
    </w:p>
    <w:p w:rsidR="00D67589" w:rsidRPr="00526289" w:rsidRDefault="00D67589" w:rsidP="00D67589">
      <w:pPr>
        <w:pStyle w:val="normal0"/>
        <w:tabs>
          <w:tab w:val="left" w:pos="4944"/>
          <w:tab w:val="left" w:pos="5592"/>
        </w:tabs>
        <w:jc w:val="both"/>
      </w:pPr>
      <w:r w:rsidRPr="00526289">
        <w:t xml:space="preserve">    - u ulici Karađorđevoj od Boljai Farkaša</w:t>
      </w:r>
    </w:p>
    <w:p w:rsidR="00D67589" w:rsidRPr="00526289" w:rsidRDefault="00D67589" w:rsidP="00D67589">
      <w:pPr>
        <w:pStyle w:val="normal0"/>
        <w:tabs>
          <w:tab w:val="left" w:pos="4944"/>
          <w:tab w:val="left" w:pos="5592"/>
        </w:tabs>
        <w:jc w:val="both"/>
      </w:pPr>
      <w:r w:rsidRPr="00526289">
        <w:t xml:space="preserve">      do parkinga Pijace bankine i jarak                        5.100     m2</w:t>
      </w:r>
    </w:p>
    <w:p w:rsidR="00D67589" w:rsidRPr="00526289" w:rsidRDefault="00D67589" w:rsidP="00D67589">
      <w:pPr>
        <w:pStyle w:val="normal0"/>
        <w:tabs>
          <w:tab w:val="left" w:pos="4944"/>
          <w:tab w:val="left" w:pos="5592"/>
        </w:tabs>
        <w:jc w:val="both"/>
      </w:pPr>
      <w:r w:rsidRPr="00526289">
        <w:t xml:space="preserve">    - ulica Željeznička i ulica Boška Buhe                    3.552     m2</w:t>
      </w:r>
    </w:p>
    <w:p w:rsidR="00D67589" w:rsidRPr="00526289" w:rsidRDefault="00D67589" w:rsidP="00D67589">
      <w:pPr>
        <w:pStyle w:val="normal0"/>
        <w:tabs>
          <w:tab w:val="left" w:pos="4944"/>
          <w:tab w:val="left" w:pos="5592"/>
        </w:tabs>
        <w:jc w:val="both"/>
      </w:pPr>
      <w:r w:rsidRPr="00526289">
        <w:t xml:space="preserve">    - dvoriše SUP-a                                                      1.880     m2</w:t>
      </w:r>
    </w:p>
    <w:p w:rsidR="00D67589" w:rsidRPr="00526289" w:rsidRDefault="00D67589" w:rsidP="00D67589">
      <w:pPr>
        <w:pStyle w:val="normal0"/>
        <w:tabs>
          <w:tab w:val="left" w:pos="4944"/>
          <w:tab w:val="left" w:pos="5592"/>
        </w:tabs>
        <w:jc w:val="both"/>
      </w:pPr>
      <w:r w:rsidRPr="00526289">
        <w:t xml:space="preserve">    - plac UTP ''VOJVODINA'' od RK ''IZBOR''</w:t>
      </w:r>
    </w:p>
    <w:p w:rsidR="00D67589" w:rsidRPr="00526289" w:rsidRDefault="00D67589" w:rsidP="00D67589">
      <w:pPr>
        <w:pStyle w:val="normal0"/>
        <w:tabs>
          <w:tab w:val="left" w:pos="4944"/>
          <w:tab w:val="left" w:pos="5592"/>
        </w:tabs>
        <w:jc w:val="both"/>
      </w:pPr>
      <w:r w:rsidRPr="00526289">
        <w:t xml:space="preserve">      do Vatrogasnog doma                                             200     m2</w:t>
      </w:r>
    </w:p>
    <w:p w:rsidR="00D67589" w:rsidRPr="00526289" w:rsidRDefault="00D67589" w:rsidP="00D67589">
      <w:pPr>
        <w:pStyle w:val="normal0"/>
        <w:tabs>
          <w:tab w:val="left" w:pos="4944"/>
          <w:tab w:val="left" w:pos="5592"/>
        </w:tabs>
        <w:jc w:val="both"/>
      </w:pPr>
      <w:r w:rsidRPr="00526289">
        <w:t xml:space="preserve">    - ulica Prvomajska i ulica Karađorđeva                 2.350     m2</w:t>
      </w:r>
    </w:p>
    <w:p w:rsidR="00D67589" w:rsidRPr="00526289" w:rsidRDefault="00D67589" w:rsidP="00D67589">
      <w:pPr>
        <w:pStyle w:val="normal0"/>
        <w:tabs>
          <w:tab w:val="left" w:pos="4944"/>
          <w:tab w:val="left" w:pos="5592"/>
        </w:tabs>
        <w:jc w:val="both"/>
      </w:pPr>
      <w:r w:rsidRPr="00526289">
        <w:t xml:space="preserve">    - oko fiskulturne sale </w:t>
      </w:r>
      <w:r w:rsidRPr="00526289">
        <w:tab/>
        <w:t>5.179m2</w:t>
      </w:r>
    </w:p>
    <w:p w:rsidR="00D67589" w:rsidRPr="00526289" w:rsidRDefault="00D67589" w:rsidP="00D67589">
      <w:pPr>
        <w:pStyle w:val="normal0"/>
        <w:tabs>
          <w:tab w:val="left" w:pos="4944"/>
          <w:tab w:val="left" w:pos="5592"/>
        </w:tabs>
        <w:jc w:val="both"/>
      </w:pPr>
      <w:r w:rsidRPr="00526289">
        <w:lastRenderedPageBreak/>
        <w:t xml:space="preserve">                                                 ukupna površina      </w:t>
      </w:r>
      <w:r w:rsidRPr="00526289">
        <w:rPr>
          <w:i/>
        </w:rPr>
        <w:t>18.261     m2</w:t>
      </w:r>
    </w:p>
    <w:p w:rsidR="00D67589" w:rsidRPr="00526289" w:rsidRDefault="00D67589" w:rsidP="00D67589">
      <w:pPr>
        <w:pStyle w:val="normal0"/>
        <w:tabs>
          <w:tab w:val="left" w:pos="4944"/>
          <w:tab w:val="left" w:pos="5592"/>
        </w:tabs>
        <w:jc w:val="both"/>
      </w:pPr>
      <w:r w:rsidRPr="00526289">
        <w:rPr>
          <w:b/>
        </w:rPr>
        <w:t xml:space="preserve"> </w:t>
      </w:r>
      <w:r w:rsidRPr="00526289">
        <w:rPr>
          <w:b/>
        </w:rPr>
        <w:tab/>
      </w:r>
      <w:r w:rsidRPr="00526289">
        <w:rPr>
          <w:b/>
        </w:rPr>
        <w:tab/>
      </w:r>
    </w:p>
    <w:p w:rsidR="00D67589" w:rsidRPr="00526289" w:rsidRDefault="00D67589" w:rsidP="00D67589">
      <w:pPr>
        <w:pStyle w:val="normal0"/>
        <w:tabs>
          <w:tab w:val="left" w:pos="4944"/>
          <w:tab w:val="left" w:pos="5592"/>
        </w:tabs>
      </w:pPr>
      <w:r w:rsidRPr="00526289">
        <w:rPr>
          <w:b/>
        </w:rPr>
        <w:t xml:space="preserve">                      </w:t>
      </w:r>
      <w:r w:rsidRPr="00526289">
        <w:t>Ukupno :               129.915 m2 x 10</w:t>
      </w:r>
      <w:r w:rsidRPr="00526289">
        <w:rPr>
          <w:u w:val="single"/>
        </w:rPr>
        <w:t xml:space="preserve"> </w:t>
      </w:r>
      <w:r w:rsidRPr="00526289">
        <w:t>= 1.299.150 m² x 1,50</w:t>
      </w:r>
      <w:r w:rsidRPr="00526289">
        <w:rPr>
          <w:b/>
        </w:rPr>
        <w:t xml:space="preserve"> </w:t>
      </w:r>
      <w:r w:rsidRPr="00526289">
        <w:t>din/m²=</w:t>
      </w:r>
      <w:r w:rsidRPr="00526289">
        <w:rPr>
          <w:b/>
        </w:rPr>
        <w:t xml:space="preserve"> 1.948.725,00 din</w:t>
      </w:r>
    </w:p>
    <w:p w:rsidR="00D67589" w:rsidRPr="00526289" w:rsidRDefault="00D67589" w:rsidP="00D67589">
      <w:pPr>
        <w:pStyle w:val="normal0"/>
        <w:tabs>
          <w:tab w:val="left" w:pos="4944"/>
          <w:tab w:val="left" w:pos="5592"/>
        </w:tabs>
        <w:jc w:val="both"/>
        <w:rPr>
          <w:b/>
        </w:rPr>
      </w:pPr>
    </w:p>
    <w:p w:rsidR="00D67589" w:rsidRPr="00526289" w:rsidRDefault="00D67589" w:rsidP="00D67589">
      <w:pPr>
        <w:pStyle w:val="normal0"/>
        <w:tabs>
          <w:tab w:val="left" w:pos="4944"/>
          <w:tab w:val="left" w:pos="5592"/>
        </w:tabs>
        <w:jc w:val="both"/>
      </w:pPr>
      <w:r w:rsidRPr="00526289">
        <w:rPr>
          <w:b/>
        </w:rPr>
        <w:t xml:space="preserve"> Košenje trave sa zelenih površina - DEČIJA IGRALIŠTA</w:t>
      </w:r>
    </w:p>
    <w:p w:rsidR="00D67589" w:rsidRPr="00526289" w:rsidRDefault="00D67589" w:rsidP="00D67589">
      <w:pPr>
        <w:pStyle w:val="normal0"/>
        <w:tabs>
          <w:tab w:val="left" w:pos="4944"/>
          <w:tab w:val="left" w:pos="5592"/>
        </w:tabs>
        <w:jc w:val="both"/>
      </w:pPr>
      <w:r w:rsidRPr="00526289">
        <w:t>( cirka deset puta godišnje)  i to u:</w:t>
      </w:r>
    </w:p>
    <w:p w:rsidR="00D67589" w:rsidRPr="00526289" w:rsidRDefault="00D67589" w:rsidP="00D67589">
      <w:pPr>
        <w:pStyle w:val="normal0"/>
        <w:tabs>
          <w:tab w:val="left" w:pos="4944"/>
          <w:tab w:val="left" w:pos="5592"/>
        </w:tabs>
        <w:jc w:val="both"/>
      </w:pPr>
      <w:r w:rsidRPr="00526289">
        <w:t xml:space="preserve">- ul. Omladinskoj pored Doma zdravlja </w:t>
      </w:r>
      <w:r w:rsidRPr="00526289">
        <w:tab/>
        <w:t xml:space="preserve">  2.400 m²</w:t>
      </w:r>
    </w:p>
    <w:p w:rsidR="00D67589" w:rsidRPr="00526289" w:rsidRDefault="00D67589" w:rsidP="00D67589">
      <w:pPr>
        <w:pStyle w:val="normal0"/>
        <w:tabs>
          <w:tab w:val="left" w:pos="4944"/>
          <w:tab w:val="left" w:pos="5592"/>
        </w:tabs>
        <w:jc w:val="both"/>
      </w:pPr>
      <w:r w:rsidRPr="00526289">
        <w:t xml:space="preserve">- ul. Heroj Pinki - pored obdaništa </w:t>
      </w:r>
      <w:r w:rsidRPr="00526289">
        <w:tab/>
        <w:t xml:space="preserve">  3.200 m²</w:t>
      </w:r>
    </w:p>
    <w:p w:rsidR="00D67589" w:rsidRPr="00526289" w:rsidRDefault="00D67589" w:rsidP="00D67589">
      <w:pPr>
        <w:pStyle w:val="normal0"/>
        <w:tabs>
          <w:tab w:val="left" w:pos="4944"/>
          <w:tab w:val="left" w:pos="5592"/>
        </w:tabs>
        <w:jc w:val="both"/>
      </w:pPr>
      <w:r w:rsidRPr="00526289">
        <w:t>- ul.Širokoj</w:t>
      </w:r>
      <w:r w:rsidRPr="00526289">
        <w:tab/>
        <w:t>10.150 m²</w:t>
      </w:r>
    </w:p>
    <w:p w:rsidR="00D67589" w:rsidRPr="00526289" w:rsidRDefault="00D67589" w:rsidP="00D67589">
      <w:pPr>
        <w:pStyle w:val="normal0"/>
        <w:tabs>
          <w:tab w:val="left" w:pos="4944"/>
          <w:tab w:val="left" w:pos="5592"/>
        </w:tabs>
        <w:jc w:val="both"/>
      </w:pPr>
      <w:r w:rsidRPr="00526289">
        <w:t xml:space="preserve">- ul.Goce Delčeva </w:t>
      </w:r>
      <w:r w:rsidRPr="00526289">
        <w:tab/>
        <w:t xml:space="preserve">  7.200 m²</w:t>
      </w:r>
    </w:p>
    <w:p w:rsidR="00D67589" w:rsidRPr="00526289" w:rsidRDefault="00D67589" w:rsidP="00D67589">
      <w:pPr>
        <w:pStyle w:val="normal0"/>
        <w:tabs>
          <w:tab w:val="left" w:pos="4944"/>
          <w:tab w:val="left" w:pos="5592"/>
        </w:tabs>
        <w:jc w:val="both"/>
      </w:pPr>
      <w:r w:rsidRPr="00526289">
        <w:t xml:space="preserve">- ul. Skadarska </w:t>
      </w:r>
      <w:r w:rsidRPr="00526289">
        <w:tab/>
        <w:t xml:space="preserve">  3.600 m²</w:t>
      </w:r>
    </w:p>
    <w:p w:rsidR="00D67589" w:rsidRPr="00526289" w:rsidRDefault="00D67589" w:rsidP="00D67589">
      <w:pPr>
        <w:pStyle w:val="normal0"/>
        <w:tabs>
          <w:tab w:val="left" w:pos="4944"/>
          <w:tab w:val="left" w:pos="5592"/>
        </w:tabs>
        <w:jc w:val="both"/>
      </w:pPr>
      <w:r w:rsidRPr="00526289">
        <w:t xml:space="preserve">- ul. Glavna </w:t>
      </w:r>
      <w:r w:rsidRPr="00526289">
        <w:tab/>
        <w:t xml:space="preserve">    440  m²</w:t>
      </w:r>
    </w:p>
    <w:p w:rsidR="00D67589" w:rsidRPr="00526289" w:rsidRDefault="00D67589" w:rsidP="00D67589">
      <w:pPr>
        <w:pStyle w:val="normal0"/>
        <w:tabs>
          <w:tab w:val="left" w:pos="4944"/>
          <w:tab w:val="left" w:pos="5592"/>
        </w:tabs>
        <w:jc w:val="both"/>
      </w:pPr>
      <w:r w:rsidRPr="00526289">
        <w:t>- ul. P.Mićunovića (Mićunovo)</w:t>
      </w:r>
      <w:r w:rsidRPr="00526289">
        <w:tab/>
        <w:t xml:space="preserve">   6.300 m²</w:t>
      </w:r>
    </w:p>
    <w:p w:rsidR="00D67589" w:rsidRPr="00526289" w:rsidRDefault="00D67589" w:rsidP="00D67589">
      <w:pPr>
        <w:pStyle w:val="normal0"/>
        <w:tabs>
          <w:tab w:val="left" w:pos="4944"/>
          <w:tab w:val="left" w:pos="5592"/>
        </w:tabs>
        <w:jc w:val="both"/>
      </w:pPr>
      <w:r w:rsidRPr="00526289">
        <w:t>- ul. Čepe Imre i I.G.Kovačić                                              16.500 m²</w:t>
      </w:r>
    </w:p>
    <w:p w:rsidR="00D67589" w:rsidRPr="00526289" w:rsidRDefault="00D67589" w:rsidP="00D67589">
      <w:pPr>
        <w:pStyle w:val="normal0"/>
        <w:tabs>
          <w:tab w:val="left" w:pos="4944"/>
          <w:tab w:val="left" w:pos="5592"/>
        </w:tabs>
        <w:jc w:val="both"/>
      </w:pPr>
      <w:r w:rsidRPr="00526289">
        <w:t xml:space="preserve">- ul.Radnih brigada </w:t>
      </w:r>
      <w:r w:rsidRPr="00526289">
        <w:tab/>
        <w:t xml:space="preserve">   1.600 m²</w:t>
      </w:r>
    </w:p>
    <w:p w:rsidR="00D67589" w:rsidRPr="00526289" w:rsidRDefault="00D67589" w:rsidP="00D67589">
      <w:pPr>
        <w:pStyle w:val="normal0"/>
        <w:tabs>
          <w:tab w:val="left" w:pos="4944"/>
          <w:tab w:val="left" w:pos="5592"/>
        </w:tabs>
        <w:jc w:val="both"/>
      </w:pPr>
      <w:r w:rsidRPr="00526289">
        <w:t xml:space="preserve">- ul.Gomboš Janoša </w:t>
      </w:r>
      <w:r w:rsidRPr="00526289">
        <w:tab/>
        <w:t xml:space="preserve">   2.750 m²</w:t>
      </w:r>
    </w:p>
    <w:p w:rsidR="00D67589" w:rsidRPr="00526289" w:rsidRDefault="00D67589" w:rsidP="00D67589">
      <w:pPr>
        <w:pStyle w:val="normal0"/>
        <w:tabs>
          <w:tab w:val="left" w:pos="4944"/>
          <w:tab w:val="left" w:pos="5592"/>
        </w:tabs>
        <w:jc w:val="both"/>
      </w:pPr>
      <w:r w:rsidRPr="00526289">
        <w:t xml:space="preserve">- ul. Jadranska </w:t>
      </w:r>
      <w:r w:rsidRPr="00526289">
        <w:tab/>
        <w:t xml:space="preserve">      620 m²</w:t>
      </w:r>
    </w:p>
    <w:p w:rsidR="00D67589" w:rsidRPr="00526289" w:rsidRDefault="00D67589" w:rsidP="00D67589">
      <w:pPr>
        <w:pStyle w:val="normal0"/>
        <w:tabs>
          <w:tab w:val="left" w:pos="4944"/>
          <w:tab w:val="left" w:pos="5592"/>
        </w:tabs>
        <w:jc w:val="both"/>
      </w:pPr>
      <w:r w:rsidRPr="00526289">
        <w:t xml:space="preserve">- ul. Istočna </w:t>
      </w:r>
      <w:r w:rsidRPr="00526289">
        <w:tab/>
        <w:t xml:space="preserve">   4.015 m²</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rPr>
          <w:sz w:val="22"/>
          <w:szCs w:val="22"/>
        </w:rPr>
      </w:pPr>
      <w:r w:rsidRPr="00526289">
        <w:rPr>
          <w:sz w:val="22"/>
          <w:szCs w:val="22"/>
        </w:rPr>
        <w:t xml:space="preserve">                                     ukupna površina  58.775 m² x 10 košenje= 587.750 m² x1,5 </w:t>
      </w:r>
      <w:r w:rsidRPr="00526289">
        <w:t>din/m²=</w:t>
      </w:r>
      <w:r w:rsidRPr="00526289">
        <w:rPr>
          <w:b/>
        </w:rPr>
        <w:t>881.625,00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rPr>
          <w:b/>
        </w:rPr>
        <w:t>5.Košenje, tarupiranje duž ulica</w:t>
      </w:r>
      <w:r w:rsidRPr="00526289">
        <w:t xml:space="preserve"> Bajšanski put, Senćanski put, Moravički put od ul. P.Brigada do ul. J.Kraša </w:t>
      </w:r>
    </w:p>
    <w:p w:rsidR="00D67589" w:rsidRPr="00526289" w:rsidRDefault="00D67589" w:rsidP="00D67589">
      <w:pPr>
        <w:pStyle w:val="normal0"/>
        <w:tabs>
          <w:tab w:val="left" w:pos="4944"/>
          <w:tab w:val="left" w:pos="5592"/>
        </w:tabs>
        <w:jc w:val="both"/>
      </w:pPr>
      <w:r w:rsidRPr="00526289">
        <w:t xml:space="preserve">(cirka deset puta godišnje )                     </w:t>
      </w:r>
    </w:p>
    <w:p w:rsidR="00D67589" w:rsidRPr="00526289" w:rsidRDefault="00D67589" w:rsidP="00D67589">
      <w:pPr>
        <w:pStyle w:val="normal0"/>
        <w:tabs>
          <w:tab w:val="left" w:pos="4944"/>
          <w:tab w:val="left" w:pos="5592"/>
        </w:tabs>
        <w:jc w:val="both"/>
      </w:pPr>
      <w:r w:rsidRPr="00526289">
        <w:t xml:space="preserve">                                ukupna površina 49.520 m²x10 = 495.200 m² x 4,00</w:t>
      </w:r>
      <w:r w:rsidRPr="00526289">
        <w:rPr>
          <w:b/>
        </w:rPr>
        <w:t xml:space="preserve"> </w:t>
      </w:r>
      <w:r w:rsidRPr="00526289">
        <w:t>din/m²=</w:t>
      </w:r>
      <w:r w:rsidRPr="00526289">
        <w:rPr>
          <w:b/>
        </w:rPr>
        <w:t>1.980.800,00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rPr>
          <w:b/>
        </w:rPr>
        <w:t>6. Košenje, tarupiranje trave, korova</w:t>
      </w:r>
      <w:r w:rsidRPr="00526289">
        <w:t xml:space="preserve">,  - </w:t>
      </w:r>
      <w:r w:rsidRPr="00526289">
        <w:rPr>
          <w:b/>
        </w:rPr>
        <w:t>LOKALNI PUTEVI</w:t>
      </w:r>
      <w:r w:rsidRPr="00526289">
        <w:t xml:space="preserve"> (4 puta godišnje u širini 1 m)</w:t>
      </w:r>
    </w:p>
    <w:p w:rsidR="00D67589" w:rsidRPr="00526289" w:rsidRDefault="00D67589" w:rsidP="00D67589">
      <w:pPr>
        <w:pStyle w:val="normal0"/>
        <w:tabs>
          <w:tab w:val="left" w:pos="4944"/>
          <w:tab w:val="left" w:pos="5592"/>
        </w:tabs>
        <w:jc w:val="both"/>
      </w:pPr>
      <w:r w:rsidRPr="00526289">
        <w:t>- R 108- Kavilo                                                          22.000    m²</w:t>
      </w:r>
    </w:p>
    <w:p w:rsidR="00D67589" w:rsidRPr="00526289" w:rsidRDefault="00D67589" w:rsidP="00D67589">
      <w:pPr>
        <w:pStyle w:val="normal0"/>
        <w:tabs>
          <w:tab w:val="left" w:pos="4944"/>
          <w:tab w:val="left" w:pos="5592"/>
        </w:tabs>
        <w:jc w:val="both"/>
      </w:pPr>
      <w:r w:rsidRPr="00526289">
        <w:t>- Bajša - S.Salaš                                                       22.000    m²</w:t>
      </w:r>
    </w:p>
    <w:p w:rsidR="00D67589" w:rsidRPr="00526289" w:rsidRDefault="00D67589" w:rsidP="00D67589">
      <w:pPr>
        <w:pStyle w:val="normal0"/>
        <w:tabs>
          <w:tab w:val="left" w:pos="4944"/>
          <w:tab w:val="left" w:pos="5592"/>
        </w:tabs>
        <w:jc w:val="both"/>
      </w:pPr>
      <w:r w:rsidRPr="00526289">
        <w:t>- R 108 - Tomislavci                                                   4.000     m²</w:t>
      </w:r>
    </w:p>
    <w:p w:rsidR="00D67589" w:rsidRPr="00526289" w:rsidRDefault="00D67589" w:rsidP="00D67589">
      <w:pPr>
        <w:pStyle w:val="normal0"/>
        <w:tabs>
          <w:tab w:val="left" w:pos="4944"/>
          <w:tab w:val="left" w:pos="5592"/>
        </w:tabs>
        <w:jc w:val="both"/>
      </w:pPr>
      <w:r w:rsidRPr="00526289">
        <w:t>- M 22.1 - Karađorđevo- R-108                                10.192     m²</w:t>
      </w:r>
    </w:p>
    <w:p w:rsidR="00D67589" w:rsidRPr="00526289" w:rsidRDefault="00D67589" w:rsidP="00D67589">
      <w:pPr>
        <w:pStyle w:val="normal0"/>
        <w:tabs>
          <w:tab w:val="left" w:pos="4944"/>
          <w:tab w:val="left" w:pos="5592"/>
        </w:tabs>
        <w:jc w:val="both"/>
      </w:pPr>
      <w:r w:rsidRPr="00526289">
        <w:t>- Duboka - prema N.Crvenka                                     1.800     m²</w:t>
      </w:r>
      <w:r w:rsidRPr="00526289">
        <w:tab/>
      </w:r>
    </w:p>
    <w:p w:rsidR="00D67589" w:rsidRPr="00526289" w:rsidRDefault="00D67589" w:rsidP="00D67589">
      <w:pPr>
        <w:pStyle w:val="normal0"/>
        <w:tabs>
          <w:tab w:val="left" w:pos="4944"/>
          <w:tab w:val="left" w:pos="5592"/>
        </w:tabs>
        <w:jc w:val="both"/>
      </w:pPr>
      <w:r w:rsidRPr="00526289">
        <w:t>- R-108- ul. Vašarište M 22.1                                     2.500     m²</w:t>
      </w:r>
    </w:p>
    <w:p w:rsidR="00D67589" w:rsidRPr="00526289" w:rsidRDefault="00D67589" w:rsidP="00D67589">
      <w:pPr>
        <w:pStyle w:val="normal0"/>
        <w:tabs>
          <w:tab w:val="left" w:pos="4944"/>
          <w:tab w:val="left" w:pos="5592"/>
        </w:tabs>
        <w:jc w:val="both"/>
        <w:rPr>
          <w:sz w:val="20"/>
          <w:szCs w:val="20"/>
        </w:rPr>
      </w:pPr>
      <w:r w:rsidRPr="00526289">
        <w:t xml:space="preserve">- R-119-Senćanski put </w:t>
      </w:r>
      <w:r w:rsidRPr="00526289">
        <w:rPr>
          <w:sz w:val="20"/>
          <w:szCs w:val="20"/>
        </w:rPr>
        <w:t>(od poslednje kuće do završetka</w:t>
      </w:r>
    </w:p>
    <w:p w:rsidR="00D67589" w:rsidRPr="00526289" w:rsidRDefault="00D67589" w:rsidP="00D67589">
      <w:pPr>
        <w:pStyle w:val="normal0"/>
        <w:tabs>
          <w:tab w:val="left" w:pos="4944"/>
          <w:tab w:val="left" w:pos="5592"/>
        </w:tabs>
        <w:jc w:val="both"/>
      </w:pPr>
      <w:r w:rsidRPr="00526289">
        <w:rPr>
          <w:sz w:val="20"/>
          <w:szCs w:val="20"/>
        </w:rPr>
        <w:t xml:space="preserve">   naseljenog mesta - table</w:t>
      </w:r>
      <w:r w:rsidRPr="00526289">
        <w:t>)                                              1.200     m²</w:t>
      </w:r>
    </w:p>
    <w:p w:rsidR="00D67589" w:rsidRPr="00526289" w:rsidRDefault="00D67589" w:rsidP="00D67589">
      <w:pPr>
        <w:pStyle w:val="normal0"/>
        <w:tabs>
          <w:tab w:val="left" w:pos="4944"/>
          <w:tab w:val="left" w:pos="5592"/>
        </w:tabs>
        <w:jc w:val="both"/>
      </w:pPr>
      <w:r w:rsidRPr="00526289">
        <w:t xml:space="preserve">- M 22.1 (ul.M.Tita) </w:t>
      </w:r>
      <w:r w:rsidRPr="00526289">
        <w:rPr>
          <w:sz w:val="21"/>
          <w:szCs w:val="21"/>
        </w:rPr>
        <w:t xml:space="preserve">izlaz iz B.Topole prema M.Iđošu       </w:t>
      </w:r>
      <w:r w:rsidRPr="00526289">
        <w:t>7.200    m²</w:t>
      </w:r>
    </w:p>
    <w:p w:rsidR="00D67589" w:rsidRPr="00526289" w:rsidRDefault="00D67589" w:rsidP="00D67589">
      <w:pPr>
        <w:pStyle w:val="normal0"/>
        <w:tabs>
          <w:tab w:val="left" w:pos="4944"/>
          <w:tab w:val="left" w:pos="5592"/>
        </w:tabs>
        <w:jc w:val="both"/>
      </w:pPr>
      <w:r w:rsidRPr="00526289">
        <w:rPr>
          <w:sz w:val="20"/>
          <w:szCs w:val="20"/>
        </w:rPr>
        <w:t>(od poslednje kuće do završetka naseljenog mesta - table</w:t>
      </w:r>
      <w:r w:rsidRPr="00526289">
        <w:t xml:space="preserve">)     </w:t>
      </w:r>
    </w:p>
    <w:p w:rsidR="00D67589" w:rsidRPr="00526289" w:rsidRDefault="00D67589" w:rsidP="00D67589">
      <w:pPr>
        <w:pStyle w:val="normal0"/>
        <w:tabs>
          <w:tab w:val="left" w:pos="4944"/>
          <w:tab w:val="left" w:pos="5592"/>
        </w:tabs>
        <w:jc w:val="both"/>
        <w:rPr>
          <w:sz w:val="20"/>
          <w:szCs w:val="20"/>
        </w:rPr>
      </w:pPr>
      <w:r w:rsidRPr="00526289">
        <w:t xml:space="preserve">- R 119 Bajšanski put </w:t>
      </w:r>
      <w:r w:rsidRPr="00526289">
        <w:rPr>
          <w:sz w:val="20"/>
          <w:szCs w:val="20"/>
        </w:rPr>
        <w:t xml:space="preserve">(od poslednje kuće do završetka </w:t>
      </w:r>
    </w:p>
    <w:p w:rsidR="00D67589" w:rsidRPr="00526289" w:rsidRDefault="00D67589" w:rsidP="00D67589">
      <w:pPr>
        <w:pStyle w:val="normal0"/>
        <w:tabs>
          <w:tab w:val="left" w:pos="4944"/>
          <w:tab w:val="left" w:pos="5592"/>
        </w:tabs>
        <w:jc w:val="both"/>
      </w:pPr>
      <w:r w:rsidRPr="00526289">
        <w:rPr>
          <w:sz w:val="20"/>
          <w:szCs w:val="20"/>
        </w:rPr>
        <w:t xml:space="preserve">   naseljenog mesta - table</w:t>
      </w:r>
      <w:r w:rsidRPr="00526289">
        <w:t>)                                                 300  m²</w:t>
      </w:r>
    </w:p>
    <w:p w:rsidR="00D67589" w:rsidRPr="00526289" w:rsidRDefault="00D67589" w:rsidP="00D67589">
      <w:pPr>
        <w:pStyle w:val="normal0"/>
        <w:tabs>
          <w:tab w:val="left" w:pos="4944"/>
          <w:tab w:val="left" w:pos="5592"/>
        </w:tabs>
        <w:jc w:val="both"/>
        <w:rPr>
          <w:sz w:val="20"/>
          <w:szCs w:val="20"/>
        </w:rPr>
      </w:pPr>
      <w:r w:rsidRPr="00526289">
        <w:t xml:space="preserve">- R 108 Staromoravički put </w:t>
      </w:r>
      <w:r w:rsidRPr="00526289">
        <w:rPr>
          <w:sz w:val="20"/>
          <w:szCs w:val="20"/>
        </w:rPr>
        <w:t>(od poslednje kuće do završetka</w:t>
      </w:r>
    </w:p>
    <w:p w:rsidR="00D67589" w:rsidRPr="00526289" w:rsidRDefault="00D67589" w:rsidP="00D67589">
      <w:pPr>
        <w:pStyle w:val="normal0"/>
        <w:tabs>
          <w:tab w:val="left" w:pos="4944"/>
          <w:tab w:val="left" w:pos="5592"/>
        </w:tabs>
        <w:jc w:val="both"/>
      </w:pPr>
      <w:r w:rsidRPr="00526289">
        <w:rPr>
          <w:sz w:val="20"/>
          <w:szCs w:val="20"/>
        </w:rPr>
        <w:t xml:space="preserve">   naseljenog mesta - table</w:t>
      </w:r>
      <w:r w:rsidRPr="00526289">
        <w:t>)                                                 400  m²</w:t>
      </w:r>
    </w:p>
    <w:p w:rsidR="00D67589" w:rsidRPr="00526289" w:rsidRDefault="00D67589" w:rsidP="00D67589">
      <w:pPr>
        <w:pStyle w:val="normal0"/>
        <w:tabs>
          <w:tab w:val="left" w:pos="4944"/>
          <w:tab w:val="left" w:pos="5592"/>
        </w:tabs>
        <w:jc w:val="both"/>
        <w:rPr>
          <w:sz w:val="20"/>
          <w:szCs w:val="20"/>
        </w:rPr>
      </w:pPr>
      <w:r w:rsidRPr="00526289">
        <w:t xml:space="preserve">- R 108-Bečejski put </w:t>
      </w:r>
      <w:r w:rsidRPr="00526289">
        <w:rPr>
          <w:sz w:val="20"/>
          <w:szCs w:val="20"/>
        </w:rPr>
        <w:t>(od poslednje kuće do završetka</w:t>
      </w:r>
    </w:p>
    <w:p w:rsidR="00D67589" w:rsidRPr="00526289" w:rsidRDefault="00D67589" w:rsidP="00D67589">
      <w:pPr>
        <w:pStyle w:val="normal0"/>
        <w:tabs>
          <w:tab w:val="left" w:pos="4944"/>
          <w:tab w:val="left" w:pos="5592"/>
        </w:tabs>
        <w:jc w:val="both"/>
      </w:pPr>
      <w:r w:rsidRPr="00526289">
        <w:rPr>
          <w:sz w:val="20"/>
          <w:szCs w:val="20"/>
        </w:rPr>
        <w:t xml:space="preserve">   naseljenog mesta - table</w:t>
      </w:r>
      <w:r w:rsidRPr="00526289">
        <w:t>)                                                 670  m²</w:t>
      </w:r>
    </w:p>
    <w:p w:rsidR="00D67589" w:rsidRPr="00526289" w:rsidRDefault="00D67589" w:rsidP="00D67589">
      <w:pPr>
        <w:pStyle w:val="normal0"/>
        <w:tabs>
          <w:tab w:val="left" w:pos="4944"/>
          <w:tab w:val="left" w:pos="5592"/>
        </w:tabs>
        <w:jc w:val="both"/>
        <w:rPr>
          <w:sz w:val="20"/>
          <w:szCs w:val="20"/>
        </w:rPr>
      </w:pPr>
      <w:r w:rsidRPr="00526289">
        <w:t xml:space="preserve">- M 22.1-Subotički put  </w:t>
      </w:r>
      <w:r w:rsidRPr="00526289">
        <w:rPr>
          <w:sz w:val="20"/>
          <w:szCs w:val="20"/>
        </w:rPr>
        <w:t>(od poslednje kuće do završetka</w:t>
      </w:r>
    </w:p>
    <w:p w:rsidR="00D67589" w:rsidRPr="00526289" w:rsidRDefault="00D67589" w:rsidP="00D67589">
      <w:pPr>
        <w:pStyle w:val="normal0"/>
        <w:tabs>
          <w:tab w:val="left" w:pos="4944"/>
          <w:tab w:val="left" w:pos="5592"/>
        </w:tabs>
        <w:jc w:val="both"/>
      </w:pPr>
      <w:r w:rsidRPr="00526289">
        <w:rPr>
          <w:sz w:val="20"/>
          <w:szCs w:val="20"/>
        </w:rPr>
        <w:lastRenderedPageBreak/>
        <w:t xml:space="preserve">   naseljenog mesta - table</w:t>
      </w:r>
      <w:r w:rsidRPr="00526289">
        <w:t>)                                                 400  m²</w:t>
      </w:r>
    </w:p>
    <w:p w:rsidR="00D67589" w:rsidRPr="00526289" w:rsidRDefault="00D67589" w:rsidP="00D67589">
      <w:pPr>
        <w:pStyle w:val="normal0"/>
        <w:tabs>
          <w:tab w:val="left" w:pos="4944"/>
          <w:tab w:val="left" w:pos="5592"/>
        </w:tabs>
        <w:jc w:val="both"/>
      </w:pPr>
      <w:r w:rsidRPr="00526289">
        <w:t xml:space="preserve">- Od M22.1 Subotičkog puta do R-108 </w:t>
      </w:r>
      <w:r w:rsidRPr="00526289">
        <w:rPr>
          <w:sz w:val="21"/>
          <w:szCs w:val="21"/>
        </w:rPr>
        <w:t xml:space="preserve">(obilazni put)   </w:t>
      </w:r>
      <w:r w:rsidRPr="00526289">
        <w:t>4.100  m²</w:t>
      </w:r>
    </w:p>
    <w:p w:rsidR="00D67589" w:rsidRPr="00526289" w:rsidRDefault="00D67589" w:rsidP="00D67589">
      <w:pPr>
        <w:pStyle w:val="normal0"/>
        <w:tabs>
          <w:tab w:val="left" w:pos="4944"/>
          <w:tab w:val="left" w:pos="5592"/>
        </w:tabs>
        <w:jc w:val="both"/>
      </w:pPr>
      <w:r w:rsidRPr="00526289">
        <w:t xml:space="preserve">- Od Mićunova (farma "Topiko")do Senćanskog </w:t>
      </w:r>
    </w:p>
    <w:p w:rsidR="00D67589" w:rsidRPr="00526289" w:rsidRDefault="00D67589" w:rsidP="00D67589">
      <w:pPr>
        <w:pStyle w:val="normal0"/>
        <w:tabs>
          <w:tab w:val="left" w:pos="4944"/>
          <w:tab w:val="left" w:pos="5592"/>
        </w:tabs>
        <w:jc w:val="both"/>
      </w:pPr>
      <w:r w:rsidRPr="00526289">
        <w:t>puta                                                                           7.600  m²</w:t>
      </w:r>
    </w:p>
    <w:p w:rsidR="00D67589" w:rsidRPr="00526289" w:rsidRDefault="00D67589" w:rsidP="00D67589">
      <w:pPr>
        <w:pStyle w:val="normal0"/>
        <w:tabs>
          <w:tab w:val="left" w:pos="4944"/>
          <w:tab w:val="left" w:pos="5592"/>
        </w:tabs>
        <w:jc w:val="both"/>
      </w:pPr>
      <w:r w:rsidRPr="00526289">
        <w:t xml:space="preserve">- Od Senćanskog puta (kružnog toka) prema </w:t>
      </w:r>
    </w:p>
    <w:p w:rsidR="00D67589" w:rsidRPr="00526289" w:rsidRDefault="00D67589" w:rsidP="00D67589">
      <w:pPr>
        <w:pStyle w:val="normal0"/>
        <w:tabs>
          <w:tab w:val="left" w:pos="4944"/>
          <w:tab w:val="left" w:pos="5592"/>
        </w:tabs>
        <w:jc w:val="both"/>
      </w:pPr>
      <w:r w:rsidRPr="00526289">
        <w:t>Industrijskoj zoni                                                       16.400  m²</w:t>
      </w:r>
    </w:p>
    <w:p w:rsidR="00D67589" w:rsidRPr="00526289" w:rsidRDefault="00D67589" w:rsidP="00D67589">
      <w:pPr>
        <w:pStyle w:val="normal0"/>
        <w:tabs>
          <w:tab w:val="left" w:pos="4944"/>
          <w:tab w:val="left" w:pos="5592"/>
        </w:tabs>
        <w:jc w:val="both"/>
      </w:pPr>
      <w:r w:rsidRPr="00526289">
        <w:t xml:space="preserve">                        Ukupna površina:  100.762 m² x 4 = 403.848 m² </w:t>
      </w:r>
      <w:r w:rsidRPr="00526289">
        <w:tab/>
      </w:r>
      <w:r w:rsidRPr="00526289">
        <w:tab/>
        <w:t>x 4,00</w:t>
      </w:r>
      <w:r w:rsidRPr="00526289">
        <w:rPr>
          <w:b/>
        </w:rPr>
        <w:t xml:space="preserve"> </w:t>
      </w:r>
      <w:r w:rsidRPr="00526289">
        <w:t>din/m²=</w:t>
      </w:r>
      <w:r w:rsidRPr="00526289">
        <w:rPr>
          <w:b/>
        </w:rPr>
        <w:t>1.612.192,00 din</w:t>
      </w:r>
    </w:p>
    <w:p w:rsidR="00D67589" w:rsidRPr="00526289" w:rsidRDefault="00D67589" w:rsidP="00D67589">
      <w:pPr>
        <w:pStyle w:val="normal0"/>
        <w:tabs>
          <w:tab w:val="left" w:pos="4944"/>
          <w:tab w:val="left" w:pos="5592"/>
        </w:tabs>
        <w:jc w:val="both"/>
      </w:pPr>
      <w:r w:rsidRPr="00526289">
        <w:t xml:space="preserve">  </w:t>
      </w:r>
    </w:p>
    <w:p w:rsidR="00D67589" w:rsidRPr="00526289" w:rsidRDefault="00D67589" w:rsidP="00D67589">
      <w:pPr>
        <w:pStyle w:val="normal0"/>
        <w:tabs>
          <w:tab w:val="left" w:pos="4944"/>
          <w:tab w:val="left" w:pos="5592"/>
        </w:tabs>
        <w:jc w:val="both"/>
      </w:pPr>
      <w:r w:rsidRPr="00526289">
        <w:rPr>
          <w:b/>
        </w:rPr>
        <w:t xml:space="preserve">7. Održavanje bankina na lokalnim putevima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Mašinsko skidanje narasle bankine u sloju</w:t>
      </w:r>
    </w:p>
    <w:p w:rsidR="00D67589" w:rsidRPr="00526289" w:rsidRDefault="00D67589" w:rsidP="00D67589">
      <w:pPr>
        <w:pStyle w:val="normal0"/>
        <w:tabs>
          <w:tab w:val="left" w:pos="4944"/>
          <w:tab w:val="left" w:pos="5592"/>
        </w:tabs>
        <w:jc w:val="both"/>
      </w:pPr>
      <w:r w:rsidRPr="00526289">
        <w:t xml:space="preserve">od 10-20 cm  90% mašinski i 10% ručno </w:t>
      </w:r>
    </w:p>
    <w:p w:rsidR="00D67589" w:rsidRPr="00526289" w:rsidRDefault="00D67589" w:rsidP="00D67589">
      <w:pPr>
        <w:pStyle w:val="normal0"/>
        <w:tabs>
          <w:tab w:val="left" w:pos="4944"/>
          <w:tab w:val="left" w:pos="5592"/>
        </w:tabs>
        <w:jc w:val="both"/>
      </w:pPr>
      <w:r w:rsidRPr="00526289">
        <w:t xml:space="preserve">sa odvozom viška zemlje na deponiju do 5 km       </w:t>
      </w:r>
    </w:p>
    <w:p w:rsidR="00D67589" w:rsidRPr="00526289" w:rsidRDefault="00D67589" w:rsidP="00D67589">
      <w:pPr>
        <w:pStyle w:val="normal0"/>
        <w:tabs>
          <w:tab w:val="left" w:pos="4944"/>
          <w:tab w:val="left" w:pos="5592"/>
        </w:tabs>
        <w:jc w:val="both"/>
      </w:pPr>
      <w:r w:rsidRPr="00526289">
        <w:t>Nabavka i mašinsko razastiranje tucanika u sloju</w:t>
      </w:r>
    </w:p>
    <w:p w:rsidR="00D67589" w:rsidRPr="00526289" w:rsidRDefault="00D67589" w:rsidP="00D67589">
      <w:pPr>
        <w:pStyle w:val="normal0"/>
        <w:tabs>
          <w:tab w:val="left" w:pos="4944"/>
          <w:tab w:val="left" w:pos="5592"/>
        </w:tabs>
        <w:jc w:val="both"/>
      </w:pPr>
      <w:r w:rsidRPr="00526289">
        <w:t xml:space="preserve">od 10 cm  sa valjanjem (cena obuhvata nabavku </w:t>
      </w:r>
    </w:p>
    <w:p w:rsidR="00D67589" w:rsidRPr="00526289" w:rsidRDefault="00D67589" w:rsidP="00D67589">
      <w:pPr>
        <w:pStyle w:val="normal0"/>
        <w:tabs>
          <w:tab w:val="left" w:pos="4944"/>
          <w:tab w:val="left" w:pos="5592"/>
        </w:tabs>
        <w:jc w:val="both"/>
      </w:pPr>
      <w:r w:rsidRPr="00526289">
        <w:t xml:space="preserve">i prevoz do 30 km). Razastiranje mašinski 90% i </w:t>
      </w:r>
    </w:p>
    <w:p w:rsidR="00D67589" w:rsidRPr="00526289" w:rsidRDefault="00D67589" w:rsidP="00D67589">
      <w:pPr>
        <w:pStyle w:val="normal0"/>
        <w:tabs>
          <w:tab w:val="left" w:pos="4944"/>
          <w:tab w:val="left" w:pos="5592"/>
        </w:tabs>
        <w:jc w:val="both"/>
      </w:pPr>
      <w:r w:rsidRPr="00526289">
        <w:t xml:space="preserve">10% ručno sa nabijanjem                                         </w:t>
      </w:r>
    </w:p>
    <w:p w:rsidR="00D67589" w:rsidRPr="00526289" w:rsidRDefault="00D67589" w:rsidP="00D67589">
      <w:pPr>
        <w:pStyle w:val="normal0"/>
        <w:ind w:firstLine="709"/>
        <w:jc w:val="both"/>
      </w:pPr>
      <w:r w:rsidRPr="00526289">
        <w:t>Rad hidromeka 5750,00 din/radni čas</w:t>
      </w:r>
    </w:p>
    <w:p w:rsidR="00D67589" w:rsidRPr="00526289" w:rsidRDefault="00D67589" w:rsidP="00D67589">
      <w:pPr>
        <w:pStyle w:val="normal0"/>
        <w:ind w:firstLine="709"/>
        <w:jc w:val="both"/>
      </w:pPr>
      <w:r w:rsidRPr="00526289">
        <w:t>Rad vibrovajak 2.333,34 din/radni čas</w:t>
      </w:r>
    </w:p>
    <w:p w:rsidR="00D67589" w:rsidRPr="00526289" w:rsidRDefault="00D67589" w:rsidP="00D67589">
      <w:pPr>
        <w:pStyle w:val="normal0"/>
        <w:ind w:firstLine="709"/>
        <w:jc w:val="both"/>
      </w:pPr>
      <w:r w:rsidRPr="00526289">
        <w:t>1 KV radnik 651,35din/h</w:t>
      </w:r>
    </w:p>
    <w:p w:rsidR="00D67589" w:rsidRPr="00526289" w:rsidRDefault="00D67589" w:rsidP="00D67589">
      <w:pPr>
        <w:pStyle w:val="normal0"/>
        <w:ind w:firstLine="709"/>
        <w:jc w:val="both"/>
      </w:pPr>
      <w:r w:rsidRPr="00526289">
        <w:t>NKV radnik 348,00 din/h</w:t>
      </w:r>
    </w:p>
    <w:p w:rsidR="00D67589" w:rsidRPr="00526289" w:rsidRDefault="00D67589" w:rsidP="00D67589">
      <w:pPr>
        <w:pStyle w:val="normal0"/>
        <w:tabs>
          <w:tab w:val="left" w:pos="2835"/>
          <w:tab w:val="left" w:pos="5592"/>
        </w:tabs>
        <w:jc w:val="both"/>
      </w:pPr>
      <w:r w:rsidRPr="00526289">
        <w:tab/>
        <w:t>Ukupno održavanje bankina na lokalnim putevima:</w:t>
      </w:r>
      <w:r w:rsidRPr="00526289">
        <w:rPr>
          <w:b/>
        </w:rPr>
        <w:t xml:space="preserve"> 3.000.000,00 din</w:t>
      </w:r>
    </w:p>
    <w:p w:rsidR="00D67589" w:rsidRPr="00526289" w:rsidRDefault="00D67589" w:rsidP="00D67589">
      <w:pPr>
        <w:pStyle w:val="normal0"/>
        <w:tabs>
          <w:tab w:val="left" w:pos="142"/>
          <w:tab w:val="left" w:pos="9214"/>
        </w:tabs>
        <w:jc w:val="both"/>
      </w:pPr>
      <w:r w:rsidRPr="00526289">
        <w:rPr>
          <w:b/>
        </w:rPr>
        <w:tab/>
      </w:r>
      <w:r w:rsidRPr="00526289">
        <w:rPr>
          <w:b/>
        </w:rPr>
        <w:tab/>
      </w:r>
    </w:p>
    <w:p w:rsidR="00D67589" w:rsidRPr="00526289" w:rsidRDefault="00D67589" w:rsidP="00D67589">
      <w:pPr>
        <w:pStyle w:val="normal0"/>
        <w:tabs>
          <w:tab w:val="left" w:pos="4944"/>
          <w:tab w:val="left" w:pos="5592"/>
        </w:tabs>
        <w:jc w:val="both"/>
      </w:pPr>
      <w:r w:rsidRPr="00526289">
        <w:rPr>
          <w:b/>
        </w:rPr>
        <w:t>UKUPNO KOŠENJE U GRADU I ODRŽAVANJE LOKALNIH PUTEVA:</w:t>
      </w:r>
      <w:r w:rsidRPr="00526289">
        <w:rPr>
          <w:b/>
          <w:sz w:val="26"/>
          <w:szCs w:val="26"/>
        </w:rPr>
        <w:t xml:space="preserve"> 9.423.342,00 dinara</w:t>
      </w:r>
      <w:r w:rsidRPr="00526289">
        <w:rPr>
          <w:b/>
          <w:sz w:val="26"/>
          <w:szCs w:val="26"/>
        </w:rPr>
        <w:tab/>
      </w:r>
      <w:r w:rsidRPr="00526289">
        <w:rPr>
          <w:b/>
        </w:rPr>
        <w:tab/>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Angažovano ljudstvo :</w:t>
      </w:r>
    </w:p>
    <w:p w:rsidR="00D67589" w:rsidRPr="00526289" w:rsidRDefault="00D67589" w:rsidP="00D67589">
      <w:pPr>
        <w:pStyle w:val="normal0"/>
        <w:tabs>
          <w:tab w:val="left" w:pos="4944"/>
          <w:tab w:val="left" w:pos="5592"/>
        </w:tabs>
        <w:jc w:val="both"/>
      </w:pPr>
      <w:r w:rsidRPr="00526289">
        <w:t xml:space="preserve">- 4 kosca </w:t>
      </w:r>
    </w:p>
    <w:p w:rsidR="00D67589" w:rsidRPr="00526289" w:rsidRDefault="00D67589" w:rsidP="00D67589">
      <w:pPr>
        <w:pStyle w:val="normal0"/>
        <w:tabs>
          <w:tab w:val="left" w:pos="4944"/>
          <w:tab w:val="left" w:pos="5592"/>
        </w:tabs>
        <w:jc w:val="both"/>
      </w:pPr>
      <w:r w:rsidRPr="00526289">
        <w:t xml:space="preserve">- 2 vozač </w:t>
      </w:r>
    </w:p>
    <w:p w:rsidR="00D67589" w:rsidRPr="00526289" w:rsidRDefault="00D67589" w:rsidP="00D67589">
      <w:pPr>
        <w:pStyle w:val="normal0"/>
        <w:tabs>
          <w:tab w:val="left" w:pos="4944"/>
          <w:tab w:val="left" w:pos="5592"/>
        </w:tabs>
        <w:jc w:val="both"/>
      </w:pPr>
      <w:r w:rsidRPr="00526289">
        <w:t xml:space="preserve">- 2 NKV radnika </w:t>
      </w:r>
    </w:p>
    <w:p w:rsidR="00D67589" w:rsidRPr="00526289" w:rsidRDefault="00D67589" w:rsidP="00D67589">
      <w:pPr>
        <w:pStyle w:val="normal0"/>
        <w:tabs>
          <w:tab w:val="left" w:pos="4944"/>
          <w:tab w:val="left" w:pos="5592"/>
        </w:tabs>
        <w:jc w:val="both"/>
      </w:pPr>
      <w:r w:rsidRPr="00526289">
        <w:t xml:space="preserve">Oprema : </w:t>
      </w:r>
    </w:p>
    <w:p w:rsidR="00D67589" w:rsidRPr="00526289" w:rsidRDefault="00D67589" w:rsidP="00D67589">
      <w:pPr>
        <w:pStyle w:val="normal0"/>
        <w:tabs>
          <w:tab w:val="left" w:pos="4944"/>
          <w:tab w:val="left" w:pos="5592"/>
        </w:tabs>
        <w:jc w:val="both"/>
      </w:pPr>
      <w:r w:rsidRPr="00526289">
        <w:t>- kosilica Stiga - 2 komada</w:t>
      </w:r>
    </w:p>
    <w:p w:rsidR="00D67589" w:rsidRPr="00526289" w:rsidRDefault="00D67589" w:rsidP="00D67589">
      <w:pPr>
        <w:pStyle w:val="normal0"/>
        <w:tabs>
          <w:tab w:val="left" w:pos="4944"/>
          <w:tab w:val="left" w:pos="5592"/>
        </w:tabs>
        <w:jc w:val="both"/>
      </w:pPr>
      <w:r w:rsidRPr="00526289">
        <w:t>- kosilica Stihl ručna - 11 komada</w:t>
      </w:r>
    </w:p>
    <w:p w:rsidR="00D67589" w:rsidRPr="00526289" w:rsidRDefault="00D67589" w:rsidP="00D67589">
      <w:pPr>
        <w:pStyle w:val="normal0"/>
        <w:tabs>
          <w:tab w:val="left" w:pos="4944"/>
          <w:tab w:val="left" w:pos="5592"/>
        </w:tabs>
        <w:jc w:val="both"/>
      </w:pPr>
      <w:r w:rsidRPr="00526289">
        <w:t>- bočna travokosačica za traktor IMT 539</w:t>
      </w:r>
    </w:p>
    <w:p w:rsidR="00D67589" w:rsidRPr="00526289" w:rsidRDefault="00D67589" w:rsidP="00D67589">
      <w:pPr>
        <w:pStyle w:val="normal0"/>
        <w:tabs>
          <w:tab w:val="left" w:pos="4944"/>
          <w:tab w:val="left" w:pos="5592"/>
        </w:tabs>
        <w:jc w:val="both"/>
      </w:pPr>
      <w:r w:rsidRPr="00526289">
        <w:t>- tarup - malčer za traktor Belorus 820</w:t>
      </w:r>
    </w:p>
    <w:p w:rsidR="00D67589" w:rsidRPr="00526289" w:rsidRDefault="00D67589" w:rsidP="00D67589">
      <w:pPr>
        <w:pStyle w:val="normal0"/>
        <w:tabs>
          <w:tab w:val="left" w:pos="4944"/>
          <w:tab w:val="left" w:pos="5592"/>
        </w:tabs>
        <w:jc w:val="both"/>
      </w:pPr>
      <w:r w:rsidRPr="00526289">
        <w:t>- motorna testera Stihl - 1 kom</w:t>
      </w:r>
    </w:p>
    <w:p w:rsidR="00D67589" w:rsidRPr="00526289" w:rsidRDefault="00D67589" w:rsidP="00D67589">
      <w:pPr>
        <w:pStyle w:val="normal0"/>
        <w:tabs>
          <w:tab w:val="left" w:pos="4944"/>
          <w:tab w:val="left" w:pos="5592"/>
        </w:tabs>
        <w:jc w:val="both"/>
      </w:pPr>
      <w:r w:rsidRPr="00526289">
        <w:t>- motorna testera sa produžetkom Stihl za orezivanje drveća - 1 komad</w:t>
      </w:r>
    </w:p>
    <w:p w:rsidR="00D67589" w:rsidRPr="00526289" w:rsidRDefault="00D67589" w:rsidP="00D67589">
      <w:pPr>
        <w:pStyle w:val="normal0"/>
        <w:tabs>
          <w:tab w:val="left" w:pos="4944"/>
          <w:tab w:val="left" w:pos="5592"/>
        </w:tabs>
        <w:jc w:val="both"/>
      </w:pPr>
      <w:r w:rsidRPr="00526289">
        <w:t xml:space="preserve">- motorna testera za živicu - 1 komad </w:t>
      </w:r>
    </w:p>
    <w:p w:rsidR="00D67589" w:rsidRPr="00526289" w:rsidRDefault="00D67589" w:rsidP="00D67589">
      <w:pPr>
        <w:pStyle w:val="normal0"/>
        <w:tabs>
          <w:tab w:val="left" w:pos="4944"/>
          <w:tab w:val="left" w:pos="5592"/>
        </w:tabs>
        <w:jc w:val="both"/>
      </w:pPr>
      <w:r w:rsidRPr="00526289">
        <w:t xml:space="preserve">- vibro valjak </w:t>
      </w:r>
    </w:p>
    <w:p w:rsidR="00D67589" w:rsidRPr="00526289" w:rsidRDefault="00D67589" w:rsidP="00D67589">
      <w:pPr>
        <w:pStyle w:val="normal0"/>
        <w:tabs>
          <w:tab w:val="left" w:pos="4944"/>
          <w:tab w:val="left" w:pos="5592"/>
        </w:tabs>
        <w:jc w:val="both"/>
      </w:pPr>
      <w:r w:rsidRPr="00526289">
        <w:t>Mehanizacija :</w:t>
      </w:r>
    </w:p>
    <w:p w:rsidR="00D67589" w:rsidRPr="00526289" w:rsidRDefault="00D67589" w:rsidP="00D67589">
      <w:pPr>
        <w:pStyle w:val="normal0"/>
        <w:tabs>
          <w:tab w:val="left" w:pos="4944"/>
          <w:tab w:val="left" w:pos="5592"/>
        </w:tabs>
        <w:jc w:val="both"/>
      </w:pPr>
      <w:r w:rsidRPr="00526289">
        <w:t xml:space="preserve">- KIA za prevoz kosaca i opreme </w:t>
      </w:r>
    </w:p>
    <w:p w:rsidR="00D67589" w:rsidRPr="00526289" w:rsidRDefault="00D67589" w:rsidP="00D67589">
      <w:pPr>
        <w:pStyle w:val="normal0"/>
        <w:tabs>
          <w:tab w:val="left" w:pos="4944"/>
          <w:tab w:val="left" w:pos="5592"/>
        </w:tabs>
        <w:jc w:val="both"/>
      </w:pPr>
      <w:r w:rsidRPr="00526289">
        <w:t>- Traktor Belorus</w:t>
      </w:r>
    </w:p>
    <w:p w:rsidR="00D67589" w:rsidRPr="00526289" w:rsidRDefault="00D67589" w:rsidP="00D67589">
      <w:pPr>
        <w:pStyle w:val="normal0"/>
        <w:tabs>
          <w:tab w:val="left" w:pos="4944"/>
          <w:tab w:val="left" w:pos="5592"/>
        </w:tabs>
        <w:jc w:val="both"/>
      </w:pPr>
      <w:r w:rsidRPr="00526289">
        <w:t>- Rovokopač</w:t>
      </w:r>
    </w:p>
    <w:p w:rsidR="00D67589" w:rsidRPr="00526289" w:rsidRDefault="00D67589" w:rsidP="00D67589">
      <w:pPr>
        <w:pStyle w:val="normal0"/>
        <w:tabs>
          <w:tab w:val="left" w:pos="4944"/>
          <w:tab w:val="left" w:pos="5592"/>
        </w:tabs>
        <w:jc w:val="both"/>
      </w:pPr>
      <w:r w:rsidRPr="00526289">
        <w:t>- Mini ult</w:t>
      </w:r>
    </w:p>
    <w:p w:rsidR="00D67589" w:rsidRPr="00526289" w:rsidRDefault="00D67589" w:rsidP="00D67589">
      <w:pPr>
        <w:pStyle w:val="normal0"/>
        <w:tabs>
          <w:tab w:val="left" w:pos="4944"/>
          <w:tab w:val="left" w:pos="5592"/>
        </w:tabs>
        <w:jc w:val="both"/>
      </w:pPr>
      <w:r w:rsidRPr="00526289">
        <w:t>- Kamion kiper</w:t>
      </w:r>
    </w:p>
    <w:p w:rsidR="00D67589" w:rsidRPr="00526289" w:rsidRDefault="00D67589" w:rsidP="00D67589">
      <w:pPr>
        <w:pStyle w:val="normal0"/>
        <w:tabs>
          <w:tab w:val="left" w:pos="4944"/>
          <w:tab w:val="left" w:pos="5592"/>
        </w:tabs>
        <w:jc w:val="both"/>
      </w:pPr>
      <w:r w:rsidRPr="00526289">
        <w:t xml:space="preserve">   </w:t>
      </w:r>
    </w:p>
    <w:p w:rsidR="00D67589" w:rsidRPr="00526289" w:rsidRDefault="00D67589" w:rsidP="00D67589">
      <w:pPr>
        <w:pStyle w:val="normal0"/>
        <w:tabs>
          <w:tab w:val="left" w:pos="4944"/>
          <w:tab w:val="left" w:pos="5592"/>
        </w:tabs>
        <w:jc w:val="both"/>
      </w:pPr>
      <w:r w:rsidRPr="00526289">
        <w:tab/>
      </w:r>
      <w:r w:rsidRPr="00526289">
        <w:tab/>
      </w:r>
    </w:p>
    <w:p w:rsidR="00D67589" w:rsidRPr="00526289" w:rsidRDefault="00D67589" w:rsidP="00D67589">
      <w:pPr>
        <w:pStyle w:val="normal0"/>
        <w:tabs>
          <w:tab w:val="left" w:pos="4944"/>
          <w:tab w:val="left" w:pos="5592"/>
        </w:tabs>
        <w:jc w:val="both"/>
      </w:pPr>
    </w:p>
    <w:p w:rsidR="00D67589" w:rsidRPr="00526289" w:rsidRDefault="00D67589" w:rsidP="00D67589">
      <w:pPr>
        <w:pStyle w:val="Heading1"/>
        <w:keepLines w:val="0"/>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4944"/>
          <w:tab w:val="left" w:pos="5592"/>
        </w:tabs>
        <w:spacing w:before="0" w:after="0" w:line="240" w:lineRule="auto"/>
        <w:jc w:val="both"/>
        <w:rPr>
          <w:rFonts w:ascii="Times New Roman" w:eastAsia="Times New Roman" w:hAnsi="Times New Roman" w:cs="Times New Roman"/>
          <w:sz w:val="24"/>
          <w:szCs w:val="24"/>
          <w:u w:val="single"/>
        </w:rPr>
      </w:pPr>
      <w:r w:rsidRPr="00526289">
        <w:rPr>
          <w:rFonts w:ascii="Times New Roman" w:eastAsia="Times New Roman" w:hAnsi="Times New Roman" w:cs="Times New Roman"/>
          <w:sz w:val="24"/>
          <w:szCs w:val="24"/>
          <w:u w:val="single"/>
        </w:rPr>
        <w:t>III. UREĐENJE I ODRŽAVANJE CVEĆA</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Održavanje cveća na lokacijama: ispred Robne kuće Izbor, parku na Trgu dr Zorana Đinđića, kod Biblioteke, kod Pošte, na Manifestacionim trgu i kod kružnog toka na Senćanskom putu</w:t>
      </w:r>
    </w:p>
    <w:p w:rsidR="00D67589" w:rsidRPr="00526289" w:rsidRDefault="00D67589" w:rsidP="00D67589">
      <w:pPr>
        <w:pStyle w:val="normal0"/>
        <w:tabs>
          <w:tab w:val="left" w:pos="4944"/>
          <w:tab w:val="left" w:pos="5592"/>
        </w:tabs>
        <w:jc w:val="both"/>
      </w:pPr>
      <w:r w:rsidRPr="00526289">
        <w:t>Kopanje, sađenje (god. 2 puta, cirka 3500 kom*2), zalivanje u letnjem periodu svakog dana, proleće i jesen 2 ili 3 puta nedeljno; zaštita hemijskim sredstvima)</w:t>
      </w:r>
    </w:p>
    <w:p w:rsidR="00D67589" w:rsidRPr="00526289" w:rsidRDefault="00D67589" w:rsidP="00D67589">
      <w:pPr>
        <w:pStyle w:val="normal0"/>
        <w:tabs>
          <w:tab w:val="left" w:pos="4944"/>
          <w:tab w:val="left" w:pos="5592"/>
        </w:tabs>
        <w:jc w:val="both"/>
        <w:rPr>
          <w:sz w:val="26"/>
          <w:szCs w:val="26"/>
        </w:rPr>
      </w:pPr>
      <w:r w:rsidRPr="00526289">
        <w:t xml:space="preserve">                                                                      Rč.   800,00 x 348,00din/h NK=</w:t>
      </w:r>
      <w:r w:rsidRPr="00526289">
        <w:rPr>
          <w:i/>
        </w:rPr>
        <w:t>278.400,00 din</w:t>
      </w:r>
    </w:p>
    <w:p w:rsidR="00D67589" w:rsidRPr="00526289" w:rsidRDefault="00D67589" w:rsidP="00D67589">
      <w:pPr>
        <w:pStyle w:val="normal0"/>
        <w:tabs>
          <w:tab w:val="left" w:pos="4944"/>
          <w:tab w:val="left" w:pos="5592"/>
        </w:tabs>
        <w:jc w:val="both"/>
      </w:pPr>
      <w:r w:rsidRPr="00526289">
        <w:rPr>
          <w:i/>
        </w:rPr>
        <w:t>150.000,00 din</w:t>
      </w:r>
      <w:r w:rsidRPr="00526289">
        <w:t xml:space="preserve"> za cveće i  za sadnice</w:t>
      </w:r>
    </w:p>
    <w:p w:rsidR="00D67589" w:rsidRPr="00526289" w:rsidRDefault="00D67589" w:rsidP="00D67589">
      <w:pPr>
        <w:pStyle w:val="normal0"/>
        <w:tabs>
          <w:tab w:val="left" w:pos="142"/>
          <w:tab w:val="left" w:pos="9356"/>
        </w:tabs>
        <w:jc w:val="both"/>
      </w:pPr>
      <w:r w:rsidRPr="00526289">
        <w:tab/>
      </w:r>
      <w:r w:rsidRPr="00526289">
        <w:tab/>
      </w:r>
    </w:p>
    <w:p w:rsidR="00D67589" w:rsidRPr="00526289" w:rsidRDefault="00D67589" w:rsidP="00D67589">
      <w:pPr>
        <w:pStyle w:val="normal0"/>
        <w:jc w:val="both"/>
        <w:rPr>
          <w:sz w:val="26"/>
          <w:szCs w:val="26"/>
        </w:rPr>
      </w:pPr>
      <w:r w:rsidRPr="00526289">
        <w:tab/>
      </w:r>
      <w:r w:rsidRPr="00526289">
        <w:tab/>
      </w:r>
      <w:r w:rsidRPr="00526289">
        <w:tab/>
      </w:r>
      <w:r w:rsidRPr="00526289">
        <w:tab/>
      </w:r>
      <w:r w:rsidRPr="00526289">
        <w:tab/>
      </w:r>
      <w:r w:rsidRPr="00526289">
        <w:tab/>
      </w:r>
      <w:r w:rsidRPr="00526289">
        <w:tab/>
      </w:r>
      <w:r w:rsidRPr="00526289">
        <w:tab/>
      </w:r>
      <w:r w:rsidRPr="00526289">
        <w:rPr>
          <w:b/>
          <w:sz w:val="26"/>
          <w:szCs w:val="26"/>
        </w:rPr>
        <w:t>UKUPNO: 428.400,00 din</w:t>
      </w:r>
    </w:p>
    <w:p w:rsidR="00D67589" w:rsidRPr="00526289" w:rsidRDefault="00D67589" w:rsidP="00D67589">
      <w:pPr>
        <w:pStyle w:val="normal0"/>
        <w:tabs>
          <w:tab w:val="left" w:pos="4944"/>
          <w:tab w:val="left" w:pos="5592"/>
        </w:tabs>
        <w:jc w:val="both"/>
      </w:pPr>
      <w:r w:rsidRPr="00526289">
        <w:t>Angažovano ljudstvo:</w:t>
      </w:r>
    </w:p>
    <w:p w:rsidR="00D67589" w:rsidRPr="00526289" w:rsidRDefault="00D67589" w:rsidP="00D67589">
      <w:pPr>
        <w:pStyle w:val="normal0"/>
        <w:tabs>
          <w:tab w:val="left" w:pos="4944"/>
          <w:tab w:val="left" w:pos="5592"/>
        </w:tabs>
        <w:jc w:val="both"/>
      </w:pPr>
      <w:r w:rsidRPr="00526289">
        <w:t>- NK radnik</w:t>
      </w:r>
    </w:p>
    <w:p w:rsidR="00D67589" w:rsidRPr="00526289" w:rsidRDefault="00D67589" w:rsidP="00D67589">
      <w:pPr>
        <w:pStyle w:val="normal0"/>
        <w:tabs>
          <w:tab w:val="left" w:pos="4944"/>
          <w:tab w:val="left" w:pos="5592"/>
        </w:tabs>
        <w:jc w:val="both"/>
      </w:pPr>
      <w:r w:rsidRPr="00526289">
        <w:t>Oprema :</w:t>
      </w:r>
    </w:p>
    <w:p w:rsidR="00D67589" w:rsidRPr="00526289" w:rsidRDefault="00D67589" w:rsidP="00D67589">
      <w:pPr>
        <w:pStyle w:val="normal0"/>
        <w:tabs>
          <w:tab w:val="left" w:pos="4944"/>
          <w:tab w:val="left" w:pos="5592"/>
        </w:tabs>
        <w:jc w:val="both"/>
      </w:pPr>
      <w:r w:rsidRPr="00526289">
        <w:t>- motika, grablje, makaze za orezivanje, prskalica, crevo za zalivanje,</w:t>
      </w:r>
      <w:r w:rsidR="00934B44" w:rsidRPr="00526289">
        <w:t xml:space="preserve"> </w:t>
      </w:r>
      <w:r w:rsidRPr="00526289">
        <w:t xml:space="preserve">metla, kanta za </w:t>
      </w:r>
    </w:p>
    <w:p w:rsidR="00D67589" w:rsidRPr="00526289" w:rsidRDefault="00D67589" w:rsidP="00D67589">
      <w:pPr>
        <w:pStyle w:val="normal0"/>
        <w:tabs>
          <w:tab w:val="left" w:pos="4944"/>
          <w:tab w:val="left" w:pos="5592"/>
        </w:tabs>
        <w:jc w:val="both"/>
      </w:pPr>
      <w:r w:rsidRPr="00526289">
        <w:t>uklanjanje otpada</w:t>
      </w:r>
    </w:p>
    <w:p w:rsidR="00D67589" w:rsidRPr="00526289" w:rsidRDefault="00D67589" w:rsidP="00D67589">
      <w:pPr>
        <w:pStyle w:val="normal0"/>
        <w:tabs>
          <w:tab w:val="left" w:pos="4944"/>
          <w:tab w:val="left" w:pos="5592"/>
        </w:tabs>
        <w:jc w:val="both"/>
      </w:pPr>
    </w:p>
    <w:p w:rsidR="00D67589" w:rsidRPr="00526289" w:rsidRDefault="00D67589" w:rsidP="00D67589">
      <w:pPr>
        <w:pStyle w:val="Heading1"/>
        <w:keepLines w:val="0"/>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4944"/>
          <w:tab w:val="left" w:pos="5592"/>
        </w:tabs>
        <w:spacing w:before="0" w:after="0" w:line="240" w:lineRule="auto"/>
        <w:jc w:val="both"/>
        <w:rPr>
          <w:rFonts w:ascii="Times New Roman" w:eastAsia="Times New Roman" w:hAnsi="Times New Roman" w:cs="Times New Roman"/>
          <w:sz w:val="24"/>
          <w:szCs w:val="24"/>
          <w:u w:val="single"/>
        </w:rPr>
      </w:pPr>
      <w:r w:rsidRPr="00526289">
        <w:rPr>
          <w:rFonts w:ascii="Times New Roman" w:eastAsia="Times New Roman" w:hAnsi="Times New Roman" w:cs="Times New Roman"/>
          <w:sz w:val="24"/>
          <w:szCs w:val="24"/>
          <w:u w:val="single"/>
        </w:rPr>
        <w:t>IV. ODRŽAVANJE GROBLJA</w:t>
      </w:r>
    </w:p>
    <w:p w:rsidR="00D67589" w:rsidRPr="00526289" w:rsidRDefault="00D67589" w:rsidP="00D67589">
      <w:pPr>
        <w:pStyle w:val="normal0"/>
        <w:tabs>
          <w:tab w:val="left" w:pos="4944"/>
          <w:tab w:val="left" w:pos="5592"/>
        </w:tabs>
        <w:ind w:left="432"/>
        <w:jc w:val="both"/>
      </w:pPr>
    </w:p>
    <w:p w:rsidR="00D67589" w:rsidRPr="00526289" w:rsidRDefault="00D67589" w:rsidP="00D67589">
      <w:pPr>
        <w:pStyle w:val="normal0"/>
        <w:tabs>
          <w:tab w:val="left" w:pos="4944"/>
          <w:tab w:val="left" w:pos="5592"/>
        </w:tabs>
        <w:jc w:val="both"/>
      </w:pPr>
      <w:r w:rsidRPr="00526289">
        <w:t>Košenje, čišćenje, sakupljanje lišća na Istočnom i Zapadnom groblju u Bačkoj Topoli.</w:t>
      </w:r>
    </w:p>
    <w:p w:rsidR="00D67589" w:rsidRPr="00526289" w:rsidRDefault="00D67589" w:rsidP="00D67589">
      <w:pPr>
        <w:pStyle w:val="normal0"/>
        <w:tabs>
          <w:tab w:val="left" w:pos="4944"/>
          <w:tab w:val="left" w:pos="5592"/>
        </w:tabs>
        <w:jc w:val="both"/>
      </w:pPr>
      <w:r w:rsidRPr="00526289">
        <w:t xml:space="preserve">    - Istočno groblje                                                      40.565 m2</w:t>
      </w:r>
    </w:p>
    <w:p w:rsidR="00D67589" w:rsidRPr="00526289" w:rsidRDefault="00D67589" w:rsidP="00D67589">
      <w:pPr>
        <w:pStyle w:val="normal0"/>
        <w:tabs>
          <w:tab w:val="left" w:pos="4944"/>
          <w:tab w:val="left" w:pos="5592"/>
        </w:tabs>
        <w:jc w:val="both"/>
      </w:pPr>
      <w:r w:rsidRPr="00526289">
        <w:t xml:space="preserve">    - Zapadno groblje                                                   80.491 m2</w:t>
      </w:r>
    </w:p>
    <w:p w:rsidR="00D67589" w:rsidRPr="00526289" w:rsidRDefault="00D67589" w:rsidP="00D67589">
      <w:pPr>
        <w:pStyle w:val="normal0"/>
        <w:tabs>
          <w:tab w:val="left" w:pos="4944"/>
          <w:tab w:val="left" w:pos="5592"/>
        </w:tabs>
        <w:jc w:val="both"/>
      </w:pPr>
      <w:r w:rsidRPr="00526289">
        <w:t xml:space="preserve">                                                          _____________________</w:t>
      </w:r>
    </w:p>
    <w:p w:rsidR="00D67589" w:rsidRPr="00526289" w:rsidRDefault="00D67589" w:rsidP="00D67589">
      <w:pPr>
        <w:pStyle w:val="normal0"/>
        <w:tabs>
          <w:tab w:val="left" w:pos="4944"/>
          <w:tab w:val="left" w:pos="5592"/>
        </w:tabs>
        <w:jc w:val="both"/>
      </w:pPr>
      <w:r w:rsidRPr="00526289">
        <w:t xml:space="preserve">                                                                                 121.056 m²</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 košenje - minimum 10 puta godišnje - površina u groblju i </w:t>
      </w:r>
    </w:p>
    <w:p w:rsidR="00D67589" w:rsidRPr="00526289" w:rsidRDefault="00D67589" w:rsidP="00D67589">
      <w:pPr>
        <w:pStyle w:val="normal0"/>
        <w:tabs>
          <w:tab w:val="left" w:pos="4944"/>
          <w:tab w:val="left" w:pos="5592"/>
        </w:tabs>
        <w:jc w:val="both"/>
      </w:pPr>
      <w:r w:rsidRPr="00526289">
        <w:t>van groblja (do puta)</w:t>
      </w:r>
    </w:p>
    <w:p w:rsidR="00D67589" w:rsidRPr="00526289" w:rsidRDefault="00D67589" w:rsidP="00D67589">
      <w:pPr>
        <w:pStyle w:val="normal0"/>
        <w:tabs>
          <w:tab w:val="left" w:pos="4944"/>
          <w:tab w:val="left" w:pos="5592"/>
        </w:tabs>
        <w:jc w:val="both"/>
      </w:pPr>
      <w:r w:rsidRPr="00526289">
        <w:t xml:space="preserve"> Ukupna površina      121.056 m²x 10 koš. x 1,50 din/ m²= </w:t>
      </w:r>
      <w:r w:rsidRPr="00526289">
        <w:rPr>
          <w:b/>
        </w:rPr>
        <w:t xml:space="preserve">1.815.840,00 din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 sakupljanje lišća - minimum 6 puta godišnje </w:t>
      </w:r>
    </w:p>
    <w:p w:rsidR="00D67589" w:rsidRPr="00526289" w:rsidRDefault="00D67589" w:rsidP="00D67589">
      <w:pPr>
        <w:pStyle w:val="normal0"/>
        <w:tabs>
          <w:tab w:val="left" w:pos="4944"/>
          <w:tab w:val="left" w:pos="5592"/>
        </w:tabs>
        <w:jc w:val="both"/>
      </w:pPr>
      <w:r w:rsidRPr="00526289">
        <w:t xml:space="preserve">Ukupna površina       121.056 m²x 6 x 0,50 din/ m² = </w:t>
      </w:r>
      <w:r w:rsidRPr="00526289">
        <w:rPr>
          <w:b/>
        </w:rPr>
        <w:t>363.168,00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ručno čišćenje staza u groblju, prostora ispred kapele i parking prostora</w:t>
      </w:r>
    </w:p>
    <w:p w:rsidR="00D67589" w:rsidRPr="00526289" w:rsidRDefault="00D67589" w:rsidP="00D67589">
      <w:pPr>
        <w:pStyle w:val="normal0"/>
        <w:tabs>
          <w:tab w:val="left" w:pos="4944"/>
          <w:tab w:val="left" w:pos="5592"/>
        </w:tabs>
        <w:jc w:val="both"/>
      </w:pPr>
      <w:r w:rsidRPr="00526289">
        <w:t>svakog radnog dana</w:t>
      </w:r>
    </w:p>
    <w:p w:rsidR="00D67589" w:rsidRPr="00526289" w:rsidRDefault="00D67589" w:rsidP="00D67589">
      <w:pPr>
        <w:pStyle w:val="normal0"/>
        <w:tabs>
          <w:tab w:val="left" w:pos="4944"/>
          <w:tab w:val="left" w:pos="5592"/>
        </w:tabs>
        <w:jc w:val="both"/>
      </w:pPr>
      <w:r w:rsidRPr="00526289">
        <w:t xml:space="preserve">313 radnih dana x cca 22.000 m² x 0,35 din/ m² = </w:t>
      </w:r>
      <w:r w:rsidRPr="00526289">
        <w:rPr>
          <w:b/>
        </w:rPr>
        <w:t>2.410.100,00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 pražnjenje korpi za smeće ( 40 korpi na istočnom+40 korpi na zapadnom groblju) mrežastih  kontejnera (10 na istočnom + 10 na zapadnom groblju), i kontejnera od 5 m3 (3 na istočnom + 3 na zapadnom groblju)  svakog radnog dana  </w:t>
      </w:r>
    </w:p>
    <w:p w:rsidR="00D67589" w:rsidRPr="00526289" w:rsidRDefault="00D67589" w:rsidP="00D67589">
      <w:pPr>
        <w:pStyle w:val="normal0"/>
        <w:tabs>
          <w:tab w:val="left" w:pos="4944"/>
          <w:tab w:val="left" w:pos="5592"/>
        </w:tabs>
        <w:jc w:val="both"/>
      </w:pPr>
      <w:r w:rsidRPr="00526289">
        <w:t xml:space="preserve">524kom kontener/god x 7272,72 din/kom= </w:t>
      </w:r>
      <w:r w:rsidRPr="00526289">
        <w:rPr>
          <w:b/>
        </w:rPr>
        <w:t>3.810.905,28 din</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 održavanje vrta sećanja (na oba groblja cca 400 ruža)  - kao tačka III. -  </w:t>
      </w:r>
      <w:r w:rsidRPr="00526289">
        <w:rPr>
          <w:b/>
        </w:rPr>
        <w:t>125.280,00 dinara</w:t>
      </w:r>
      <w:r w:rsidRPr="00526289">
        <w:t xml:space="preserve">       </w:t>
      </w:r>
    </w:p>
    <w:p w:rsidR="00D67589" w:rsidRPr="00526289" w:rsidRDefault="00D67589" w:rsidP="00D67589">
      <w:pPr>
        <w:pStyle w:val="normal0"/>
        <w:tabs>
          <w:tab w:val="left" w:pos="4944"/>
          <w:tab w:val="left" w:pos="5592"/>
        </w:tabs>
        <w:jc w:val="both"/>
      </w:pPr>
      <w:r w:rsidRPr="00526289">
        <w:t xml:space="preserve">- održavanje higijene u obe kapele </w:t>
      </w:r>
    </w:p>
    <w:p w:rsidR="00D67589" w:rsidRPr="00526289" w:rsidRDefault="00D67589" w:rsidP="00D67589">
      <w:pPr>
        <w:pStyle w:val="normal0"/>
        <w:tabs>
          <w:tab w:val="left" w:pos="4944"/>
          <w:tab w:val="left" w:pos="5592"/>
        </w:tabs>
        <w:jc w:val="both"/>
      </w:pPr>
      <w:r w:rsidRPr="00526289">
        <w:t>- tekuće održavanje kapela</w:t>
      </w:r>
    </w:p>
    <w:p w:rsidR="00D67589" w:rsidRPr="00526289" w:rsidRDefault="00D67589" w:rsidP="00D67589">
      <w:pPr>
        <w:pStyle w:val="normal0"/>
        <w:tabs>
          <w:tab w:val="left" w:pos="4944"/>
          <w:tab w:val="left" w:pos="5592"/>
        </w:tabs>
        <w:jc w:val="both"/>
      </w:pPr>
      <w:r w:rsidRPr="00526289">
        <w:t xml:space="preserve">- trošak pogrebnog vozila </w:t>
      </w:r>
    </w:p>
    <w:p w:rsidR="00D67589" w:rsidRPr="00526289" w:rsidRDefault="00D67589" w:rsidP="00D67589">
      <w:pPr>
        <w:pStyle w:val="normal0"/>
        <w:tabs>
          <w:tab w:val="left" w:pos="4944"/>
          <w:tab w:val="left" w:pos="5592"/>
        </w:tabs>
        <w:jc w:val="both"/>
      </w:pPr>
      <w:r w:rsidRPr="00526289">
        <w:t>- trošak struje u kapelama</w:t>
      </w:r>
    </w:p>
    <w:p w:rsidR="00D67589" w:rsidRPr="00526289" w:rsidRDefault="00D67589" w:rsidP="00D67589">
      <w:pPr>
        <w:pStyle w:val="normal0"/>
        <w:tabs>
          <w:tab w:val="left" w:pos="9072"/>
        </w:tabs>
        <w:jc w:val="both"/>
      </w:pPr>
      <w:r w:rsidRPr="00526289">
        <w:tab/>
      </w:r>
    </w:p>
    <w:p w:rsidR="00D67589" w:rsidRPr="00526289" w:rsidRDefault="00D67589" w:rsidP="00D67589">
      <w:pPr>
        <w:pStyle w:val="normal0"/>
        <w:jc w:val="both"/>
        <w:rPr>
          <w:sz w:val="26"/>
          <w:szCs w:val="26"/>
        </w:rPr>
      </w:pPr>
      <w:r w:rsidRPr="00526289">
        <w:lastRenderedPageBreak/>
        <w:tab/>
      </w:r>
      <w:r w:rsidRPr="00526289">
        <w:tab/>
      </w:r>
      <w:r w:rsidRPr="00526289">
        <w:tab/>
      </w:r>
      <w:r w:rsidRPr="00526289">
        <w:tab/>
      </w:r>
      <w:r w:rsidRPr="00526289">
        <w:tab/>
      </w:r>
      <w:r w:rsidRPr="00526289">
        <w:tab/>
      </w:r>
      <w:r w:rsidRPr="00526289">
        <w:tab/>
      </w:r>
      <w:r w:rsidRPr="00526289">
        <w:tab/>
      </w:r>
      <w:r w:rsidRPr="00526289">
        <w:rPr>
          <w:b/>
          <w:sz w:val="26"/>
          <w:szCs w:val="26"/>
        </w:rPr>
        <w:t>UKUPNO: 8.525.293,28 din</w:t>
      </w:r>
    </w:p>
    <w:p w:rsidR="00D67589" w:rsidRPr="00526289" w:rsidRDefault="00D67589" w:rsidP="00D67589">
      <w:pPr>
        <w:pStyle w:val="normal0"/>
        <w:tabs>
          <w:tab w:val="left" w:pos="4944"/>
          <w:tab w:val="left" w:pos="5592"/>
        </w:tabs>
        <w:jc w:val="both"/>
      </w:pPr>
      <w:r w:rsidRPr="00526289">
        <w:t>Angažovano ljudstvo:</w:t>
      </w:r>
    </w:p>
    <w:p w:rsidR="00D67589" w:rsidRPr="00526289" w:rsidRDefault="00D67589" w:rsidP="00D67589">
      <w:pPr>
        <w:pStyle w:val="normal0"/>
        <w:tabs>
          <w:tab w:val="left" w:pos="4944"/>
          <w:tab w:val="left" w:pos="5592"/>
        </w:tabs>
        <w:jc w:val="both"/>
      </w:pPr>
      <w:r w:rsidRPr="00526289">
        <w:t xml:space="preserve">- 4 grobara </w:t>
      </w:r>
    </w:p>
    <w:p w:rsidR="00D67589" w:rsidRPr="00526289" w:rsidRDefault="00D67589" w:rsidP="00D67589">
      <w:pPr>
        <w:pStyle w:val="normal0"/>
        <w:tabs>
          <w:tab w:val="left" w:pos="4944"/>
          <w:tab w:val="left" w:pos="5592"/>
        </w:tabs>
        <w:jc w:val="both"/>
      </w:pPr>
      <w:r w:rsidRPr="00526289">
        <w:t>- 1 vozač pogrebnog vozila</w:t>
      </w:r>
    </w:p>
    <w:p w:rsidR="00D67589" w:rsidRPr="00526289" w:rsidRDefault="00D67589" w:rsidP="00D67589">
      <w:pPr>
        <w:pStyle w:val="normal0"/>
        <w:tabs>
          <w:tab w:val="left" w:pos="4944"/>
          <w:tab w:val="left" w:pos="5592"/>
        </w:tabs>
        <w:jc w:val="both"/>
      </w:pPr>
      <w:r w:rsidRPr="00526289">
        <w:t xml:space="preserve">- 1 poslovođa pogrebne prodavnice </w:t>
      </w:r>
    </w:p>
    <w:p w:rsidR="00D67589" w:rsidRPr="00526289" w:rsidRDefault="00D67589" w:rsidP="00D67589">
      <w:pPr>
        <w:pStyle w:val="normal0"/>
        <w:tabs>
          <w:tab w:val="left" w:pos="4944"/>
          <w:tab w:val="left" w:pos="5592"/>
        </w:tabs>
        <w:jc w:val="both"/>
      </w:pPr>
      <w:r w:rsidRPr="00526289">
        <w:t>Oprema :</w:t>
      </w:r>
    </w:p>
    <w:p w:rsidR="00D67589" w:rsidRPr="00526289" w:rsidRDefault="00D67589" w:rsidP="00D67589">
      <w:pPr>
        <w:pStyle w:val="normal0"/>
        <w:tabs>
          <w:tab w:val="left" w:pos="4944"/>
          <w:tab w:val="left" w:pos="5592"/>
        </w:tabs>
        <w:jc w:val="both"/>
      </w:pPr>
      <w:r w:rsidRPr="00526289">
        <w:t>- kolica za prevoz posmrtnih ostataka</w:t>
      </w:r>
    </w:p>
    <w:p w:rsidR="00D67589" w:rsidRPr="00526289" w:rsidRDefault="00D67589" w:rsidP="00D67589">
      <w:pPr>
        <w:pStyle w:val="normal0"/>
        <w:tabs>
          <w:tab w:val="left" w:pos="4944"/>
          <w:tab w:val="left" w:pos="5592"/>
        </w:tabs>
        <w:jc w:val="both"/>
      </w:pPr>
      <w:r w:rsidRPr="00526289">
        <w:t xml:space="preserve">- kolica za prevoz cveća </w:t>
      </w:r>
    </w:p>
    <w:p w:rsidR="00D67589" w:rsidRPr="00526289" w:rsidRDefault="00D67589" w:rsidP="00D67589">
      <w:pPr>
        <w:pStyle w:val="normal0"/>
        <w:tabs>
          <w:tab w:val="left" w:pos="4944"/>
          <w:tab w:val="left" w:pos="5592"/>
        </w:tabs>
        <w:jc w:val="both"/>
      </w:pPr>
      <w:r w:rsidRPr="00526289">
        <w:t xml:space="preserve">- kolica za sakupljanje otpada </w:t>
      </w:r>
    </w:p>
    <w:p w:rsidR="00D67589" w:rsidRPr="00526289" w:rsidRDefault="00D67589" w:rsidP="00D67589">
      <w:pPr>
        <w:pStyle w:val="normal0"/>
        <w:tabs>
          <w:tab w:val="left" w:pos="4944"/>
          <w:tab w:val="left" w:pos="5592"/>
        </w:tabs>
        <w:jc w:val="both"/>
      </w:pPr>
      <w:r w:rsidRPr="00526289">
        <w:t xml:space="preserve">- kosilice Stihl </w:t>
      </w:r>
    </w:p>
    <w:p w:rsidR="00D67589" w:rsidRPr="00526289" w:rsidRDefault="00D67589" w:rsidP="00D67589">
      <w:pPr>
        <w:pStyle w:val="normal0"/>
        <w:tabs>
          <w:tab w:val="left" w:pos="4944"/>
          <w:tab w:val="left" w:pos="5592"/>
        </w:tabs>
        <w:jc w:val="both"/>
      </w:pPr>
      <w:r w:rsidRPr="00526289">
        <w:t xml:space="preserve">- oprema za održavanje vrta sećanja - kao kod održavanja cveća </w:t>
      </w:r>
    </w:p>
    <w:p w:rsidR="00D67589" w:rsidRPr="00526289" w:rsidRDefault="00D67589" w:rsidP="00D67589">
      <w:pPr>
        <w:pStyle w:val="normal0"/>
        <w:tabs>
          <w:tab w:val="left" w:pos="4944"/>
          <w:tab w:val="left" w:pos="5592"/>
        </w:tabs>
        <w:jc w:val="both"/>
      </w:pPr>
      <w:r w:rsidRPr="00526289">
        <w:t xml:space="preserve">- građevinska kolica - 2 komada </w:t>
      </w:r>
    </w:p>
    <w:p w:rsidR="00D67589" w:rsidRPr="00526289" w:rsidRDefault="00D67589" w:rsidP="00D67589">
      <w:pPr>
        <w:pStyle w:val="normal0"/>
        <w:tabs>
          <w:tab w:val="left" w:pos="4944"/>
          <w:tab w:val="left" w:pos="5592"/>
        </w:tabs>
        <w:jc w:val="both"/>
      </w:pPr>
      <w:r w:rsidRPr="00526289">
        <w:t xml:space="preserve">- duvač lišća - 2 komada </w:t>
      </w:r>
    </w:p>
    <w:p w:rsidR="00D67589" w:rsidRPr="00526289" w:rsidRDefault="00D67589" w:rsidP="00D67589">
      <w:pPr>
        <w:pStyle w:val="normal0"/>
        <w:tabs>
          <w:tab w:val="left" w:pos="4944"/>
          <w:tab w:val="left" w:pos="5592"/>
        </w:tabs>
        <w:jc w:val="both"/>
      </w:pPr>
      <w:r w:rsidRPr="00526289">
        <w:t xml:space="preserve">- lopate, metle korovnjače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Mehanizacija :</w:t>
      </w:r>
    </w:p>
    <w:p w:rsidR="00D67589" w:rsidRPr="00526289" w:rsidRDefault="00D67589" w:rsidP="00D67589">
      <w:pPr>
        <w:pStyle w:val="normal0"/>
        <w:tabs>
          <w:tab w:val="left" w:pos="4944"/>
          <w:tab w:val="left" w:pos="5592"/>
        </w:tabs>
        <w:jc w:val="both"/>
      </w:pPr>
      <w:r w:rsidRPr="00526289">
        <w:t xml:space="preserve">- pogrebno vozilo </w:t>
      </w:r>
    </w:p>
    <w:p w:rsidR="00D67589" w:rsidRPr="00526289" w:rsidRDefault="00D67589" w:rsidP="00D67589">
      <w:pPr>
        <w:pStyle w:val="normal0"/>
        <w:tabs>
          <w:tab w:val="left" w:pos="4944"/>
          <w:tab w:val="left" w:pos="5592"/>
        </w:tabs>
        <w:jc w:val="both"/>
      </w:pPr>
      <w:r w:rsidRPr="00526289">
        <w:t>- nakladač</w:t>
      </w:r>
    </w:p>
    <w:p w:rsidR="00D67589" w:rsidRPr="00526289" w:rsidRDefault="00D67589" w:rsidP="00D67589">
      <w:pPr>
        <w:pStyle w:val="normal0"/>
        <w:tabs>
          <w:tab w:val="left" w:pos="4944"/>
          <w:tab w:val="left" w:pos="5592"/>
        </w:tabs>
        <w:jc w:val="both"/>
      </w:pPr>
      <w:r w:rsidRPr="00526289">
        <w:t xml:space="preserve">- traktor i prikolica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p>
    <w:p w:rsidR="00D67589" w:rsidRPr="00526289" w:rsidRDefault="00D67589" w:rsidP="00D67589">
      <w:pPr>
        <w:pStyle w:val="Heading1"/>
        <w:keepLines w:val="0"/>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4944"/>
          <w:tab w:val="left" w:pos="5592"/>
        </w:tabs>
        <w:spacing w:before="0" w:after="0" w:line="240" w:lineRule="auto"/>
        <w:jc w:val="both"/>
        <w:rPr>
          <w:rFonts w:ascii="Times New Roman" w:eastAsia="Times New Roman" w:hAnsi="Times New Roman" w:cs="Times New Roman"/>
          <w:sz w:val="24"/>
          <w:szCs w:val="24"/>
          <w:u w:val="single"/>
        </w:rPr>
      </w:pPr>
      <w:r w:rsidRPr="00526289">
        <w:rPr>
          <w:rFonts w:ascii="Times New Roman" w:eastAsia="Times New Roman" w:hAnsi="Times New Roman" w:cs="Times New Roman"/>
          <w:sz w:val="24"/>
          <w:szCs w:val="24"/>
          <w:u w:val="single"/>
        </w:rPr>
        <w:t>V. HVATANJE I ZBRINJAVANJE PASA LUTALICA</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1. Hvatanje i prevoz do prihvatilišta  pasa lutalica na teritoriji </w:t>
      </w:r>
    </w:p>
    <w:p w:rsidR="00D67589" w:rsidRPr="00526289" w:rsidRDefault="00D67589" w:rsidP="00D67589">
      <w:pPr>
        <w:pStyle w:val="normal0"/>
        <w:tabs>
          <w:tab w:val="left" w:pos="4944"/>
          <w:tab w:val="left" w:pos="5592"/>
        </w:tabs>
        <w:jc w:val="both"/>
      </w:pPr>
      <w:r w:rsidRPr="00526289">
        <w:t xml:space="preserve">    naselja Bačka Topola. cca 150 kom x 2200,00 din = </w:t>
      </w:r>
      <w:r w:rsidRPr="00526289">
        <w:rPr>
          <w:i/>
        </w:rPr>
        <w:t>330.000,00 din</w:t>
      </w:r>
    </w:p>
    <w:p w:rsidR="00D67589" w:rsidRPr="00526289" w:rsidRDefault="00D67589" w:rsidP="00D67589">
      <w:pPr>
        <w:pStyle w:val="normal0"/>
        <w:tabs>
          <w:tab w:val="left" w:pos="4944"/>
          <w:tab w:val="left" w:pos="5592"/>
        </w:tabs>
        <w:jc w:val="both"/>
      </w:pPr>
      <w:r w:rsidRPr="00526289">
        <w:t xml:space="preserve">2. Obilazak terena i hvatanje pasa lutalica sa prevozom do prihvatilišta u drugim naseljenim mestima opštine Bačka Topola -  cca 50 x 2900,00 = </w:t>
      </w:r>
      <w:r w:rsidRPr="00526289">
        <w:rPr>
          <w:i/>
        </w:rPr>
        <w:t>145.000,00 din</w:t>
      </w:r>
    </w:p>
    <w:p w:rsidR="00D67589" w:rsidRPr="00526289" w:rsidRDefault="00D67589" w:rsidP="00D67589">
      <w:pPr>
        <w:pStyle w:val="normal0"/>
        <w:tabs>
          <w:tab w:val="left" w:pos="4944"/>
          <w:tab w:val="left" w:pos="5592"/>
        </w:tabs>
        <w:jc w:val="both"/>
      </w:pPr>
      <w:r w:rsidRPr="00526289">
        <w:t xml:space="preserve">3. Smeštaj i ishrana pasa u privremenom prihvat.- po danu. – cca 50 x 120,00 din x 365 dana = </w:t>
      </w:r>
      <w:r w:rsidRPr="00526289">
        <w:rPr>
          <w:i/>
        </w:rPr>
        <w:t>2.190.000,00</w:t>
      </w:r>
      <w:r w:rsidRPr="00526289">
        <w:t xml:space="preserve"> dinara</w:t>
      </w:r>
    </w:p>
    <w:p w:rsidR="00D67589" w:rsidRPr="00526289" w:rsidRDefault="00D67589" w:rsidP="00D67589">
      <w:pPr>
        <w:pStyle w:val="normal0"/>
        <w:tabs>
          <w:tab w:val="left" w:pos="4944"/>
          <w:tab w:val="left" w:pos="5592"/>
        </w:tabs>
        <w:jc w:val="both"/>
      </w:pPr>
      <w:r w:rsidRPr="00526289">
        <w:t xml:space="preserve">4. Održavanje prihvatilišta </w:t>
      </w:r>
    </w:p>
    <w:p w:rsidR="00D67589" w:rsidRPr="00526289" w:rsidRDefault="00D67589" w:rsidP="00D67589">
      <w:pPr>
        <w:pStyle w:val="normal0"/>
        <w:tabs>
          <w:tab w:val="left" w:pos="4944"/>
          <w:tab w:val="left" w:pos="5592"/>
        </w:tabs>
        <w:jc w:val="both"/>
      </w:pPr>
      <w:r w:rsidRPr="00526289">
        <w:t xml:space="preserve">5. Opservacija pasa na besnilo cca 200 kom x 1633,00 din = </w:t>
      </w:r>
      <w:r w:rsidRPr="00526289">
        <w:rPr>
          <w:i/>
        </w:rPr>
        <w:t>326.600,00 din</w:t>
      </w:r>
    </w:p>
    <w:p w:rsidR="00D67589" w:rsidRPr="00526289" w:rsidRDefault="00D67589" w:rsidP="00D67589">
      <w:pPr>
        <w:pStyle w:val="normal0"/>
        <w:tabs>
          <w:tab w:val="left" w:pos="4944"/>
          <w:tab w:val="left" w:pos="5592"/>
        </w:tabs>
        <w:jc w:val="both"/>
      </w:pPr>
      <w:r w:rsidRPr="00526289">
        <w:t xml:space="preserve">6. Izlazak na teren po prijavama kada iz opravdanih razloga nije došlo do hvatanja.  cca 70 x 821,64 = </w:t>
      </w:r>
      <w:r w:rsidRPr="00526289">
        <w:rPr>
          <w:i/>
        </w:rPr>
        <w:t>57.514,80 dinara.</w:t>
      </w:r>
    </w:p>
    <w:p w:rsidR="00D67589" w:rsidRPr="00526289" w:rsidRDefault="00D67589" w:rsidP="00D67589">
      <w:pPr>
        <w:pStyle w:val="normal0"/>
        <w:tabs>
          <w:tab w:val="left" w:pos="4944"/>
          <w:tab w:val="left" w:pos="5592"/>
        </w:tabs>
        <w:jc w:val="both"/>
      </w:pPr>
      <w:r w:rsidRPr="00526289">
        <w:t>7. Veterinarske usluge.</w:t>
      </w:r>
    </w:p>
    <w:p w:rsidR="00D67589" w:rsidRPr="00526289" w:rsidRDefault="00D67589" w:rsidP="00D67589">
      <w:pPr>
        <w:pStyle w:val="normal0"/>
        <w:tabs>
          <w:tab w:val="left" w:pos="142"/>
          <w:tab w:val="left" w:pos="9498"/>
        </w:tabs>
        <w:jc w:val="both"/>
      </w:pPr>
      <w:r w:rsidRPr="00526289">
        <w:tab/>
      </w:r>
      <w:r w:rsidRPr="00526289">
        <w:tab/>
      </w:r>
    </w:p>
    <w:p w:rsidR="00D67589" w:rsidRPr="00526289" w:rsidRDefault="00D67589" w:rsidP="00D67589">
      <w:pPr>
        <w:pStyle w:val="normal0"/>
        <w:tabs>
          <w:tab w:val="left" w:pos="142"/>
          <w:tab w:val="left" w:pos="3828"/>
        </w:tabs>
        <w:jc w:val="both"/>
        <w:rPr>
          <w:sz w:val="26"/>
          <w:szCs w:val="26"/>
        </w:rPr>
      </w:pPr>
      <w:r w:rsidRPr="00526289">
        <w:tab/>
      </w:r>
      <w:r w:rsidRPr="00526289">
        <w:tab/>
      </w:r>
      <w:r w:rsidRPr="00526289">
        <w:tab/>
      </w:r>
      <w:r w:rsidRPr="00526289">
        <w:tab/>
      </w:r>
      <w:r w:rsidRPr="00526289">
        <w:tab/>
      </w:r>
      <w:r w:rsidRPr="00526289">
        <w:tab/>
      </w:r>
      <w:r w:rsidRPr="00526289">
        <w:rPr>
          <w:b/>
          <w:sz w:val="26"/>
          <w:szCs w:val="26"/>
        </w:rPr>
        <w:t>UKUPNO: 3.049.114,8 din</w:t>
      </w:r>
    </w:p>
    <w:p w:rsidR="00D67589" w:rsidRPr="00526289" w:rsidRDefault="00D67589" w:rsidP="00D67589">
      <w:pPr>
        <w:pStyle w:val="normal0"/>
        <w:tabs>
          <w:tab w:val="left" w:pos="4944"/>
          <w:tab w:val="left" w:pos="5592"/>
        </w:tabs>
        <w:jc w:val="both"/>
      </w:pPr>
      <w:r w:rsidRPr="00526289">
        <w:t>Angažovano ljudstvo :</w:t>
      </w:r>
    </w:p>
    <w:p w:rsidR="00D67589" w:rsidRPr="00526289" w:rsidRDefault="00D67589" w:rsidP="00D67589">
      <w:pPr>
        <w:pStyle w:val="normal0"/>
        <w:tabs>
          <w:tab w:val="left" w:pos="4944"/>
          <w:tab w:val="left" w:pos="5592"/>
        </w:tabs>
        <w:jc w:val="both"/>
      </w:pPr>
      <w:r w:rsidRPr="00526289">
        <w:t xml:space="preserve">- vozač </w:t>
      </w:r>
    </w:p>
    <w:p w:rsidR="00D67589" w:rsidRPr="00526289" w:rsidRDefault="00D67589" w:rsidP="00D67589">
      <w:pPr>
        <w:pStyle w:val="normal0"/>
        <w:tabs>
          <w:tab w:val="left" w:pos="4944"/>
          <w:tab w:val="left" w:pos="5592"/>
        </w:tabs>
        <w:jc w:val="both"/>
      </w:pPr>
      <w:r w:rsidRPr="00526289">
        <w:t xml:space="preserve">- 2 NKV radnika </w:t>
      </w:r>
    </w:p>
    <w:p w:rsidR="00D67589" w:rsidRPr="00526289" w:rsidRDefault="00D67589" w:rsidP="00D67589">
      <w:pPr>
        <w:pStyle w:val="normal0"/>
        <w:tabs>
          <w:tab w:val="left" w:pos="4944"/>
          <w:tab w:val="left" w:pos="5592"/>
        </w:tabs>
        <w:jc w:val="both"/>
      </w:pPr>
      <w:r w:rsidRPr="00526289">
        <w:t xml:space="preserve">Oprema : </w:t>
      </w:r>
    </w:p>
    <w:p w:rsidR="00D67589" w:rsidRPr="00526289" w:rsidRDefault="00D67589" w:rsidP="00D67589">
      <w:pPr>
        <w:pStyle w:val="normal0"/>
        <w:tabs>
          <w:tab w:val="left" w:pos="4944"/>
          <w:tab w:val="left" w:pos="5592"/>
        </w:tabs>
        <w:jc w:val="both"/>
      </w:pPr>
      <w:r w:rsidRPr="00526289">
        <w:t>- Kady kao prevozno sredstvo sa kavezima za smeštaj uhvaćenih pasa i hvataljkama i mrežama i duvaljkama za hvatanje pasa.</w:t>
      </w:r>
    </w:p>
    <w:p w:rsidR="00D67589" w:rsidRPr="00526289" w:rsidRDefault="00D67589" w:rsidP="00D67589">
      <w:pPr>
        <w:pStyle w:val="normal0"/>
        <w:tabs>
          <w:tab w:val="left" w:pos="4944"/>
          <w:tab w:val="left" w:pos="5592"/>
        </w:tabs>
        <w:jc w:val="both"/>
      </w:pPr>
      <w:r w:rsidRPr="00526289">
        <w:t xml:space="preserve">- Hrana za pse se nabavlja saglasno Zakonu o javnim nabavkama - granule. </w:t>
      </w:r>
    </w:p>
    <w:p w:rsidR="00D67589" w:rsidRPr="00526289" w:rsidRDefault="00D67589" w:rsidP="00D67589">
      <w:pPr>
        <w:pStyle w:val="normal0"/>
        <w:tabs>
          <w:tab w:val="left" w:pos="4944"/>
          <w:tab w:val="left" w:pos="5592"/>
        </w:tabs>
        <w:jc w:val="both"/>
        <w:rPr>
          <w:u w:val="single"/>
        </w:rPr>
      </w:pPr>
    </w:p>
    <w:p w:rsidR="00D67589" w:rsidRPr="00526289" w:rsidRDefault="00D67589" w:rsidP="00D67589">
      <w:pPr>
        <w:pStyle w:val="normal0"/>
        <w:tabs>
          <w:tab w:val="left" w:pos="4944"/>
          <w:tab w:val="left" w:pos="5592"/>
        </w:tabs>
        <w:jc w:val="both"/>
        <w:rPr>
          <w:u w:val="single"/>
        </w:rPr>
      </w:pPr>
      <w:r w:rsidRPr="00526289">
        <w:rPr>
          <w:b/>
          <w:u w:val="single"/>
        </w:rPr>
        <w:t>VI. TRANSPORT LEŠEVA ŽIVOTINJA</w:t>
      </w:r>
    </w:p>
    <w:p w:rsidR="00D67589" w:rsidRPr="00526289" w:rsidRDefault="00D67589" w:rsidP="00D67589">
      <w:pPr>
        <w:pStyle w:val="normal0"/>
        <w:tabs>
          <w:tab w:val="left" w:pos="4944"/>
          <w:tab w:val="left" w:pos="5592"/>
        </w:tabs>
        <w:jc w:val="both"/>
      </w:pPr>
      <w:r w:rsidRPr="00526289">
        <w:t>Angažovano ljudstvo:</w:t>
      </w:r>
    </w:p>
    <w:p w:rsidR="00D67589" w:rsidRPr="00526289" w:rsidRDefault="00D67589" w:rsidP="00D67589">
      <w:pPr>
        <w:pStyle w:val="normal0"/>
        <w:tabs>
          <w:tab w:val="left" w:pos="4944"/>
          <w:tab w:val="left" w:pos="5592"/>
        </w:tabs>
        <w:jc w:val="both"/>
      </w:pPr>
      <w:r w:rsidRPr="00526289">
        <w:t>-  1 KV</w:t>
      </w:r>
      <w:r w:rsidR="00934B44" w:rsidRPr="00526289">
        <w:t xml:space="preserve"> </w:t>
      </w:r>
      <w:r w:rsidRPr="00526289">
        <w:t xml:space="preserve">vozač </w:t>
      </w:r>
    </w:p>
    <w:p w:rsidR="00D67589" w:rsidRPr="00526289" w:rsidRDefault="00D67589" w:rsidP="00D67589">
      <w:pPr>
        <w:pStyle w:val="normal0"/>
        <w:jc w:val="both"/>
      </w:pPr>
      <w:r w:rsidRPr="00526289">
        <w:lastRenderedPageBreak/>
        <w:t>Oprema:</w:t>
      </w:r>
    </w:p>
    <w:p w:rsidR="00D67589" w:rsidRPr="00526289" w:rsidRDefault="00D67589" w:rsidP="00D67589">
      <w:pPr>
        <w:pStyle w:val="normal0"/>
        <w:tabs>
          <w:tab w:val="left" w:pos="8931"/>
        </w:tabs>
        <w:jc w:val="both"/>
      </w:pPr>
      <w:r w:rsidRPr="00526289">
        <w:t>-IVECO DAILY 70C15</w:t>
      </w:r>
      <w:r w:rsidRPr="00526289">
        <w:tab/>
      </w:r>
    </w:p>
    <w:p w:rsidR="00D67589" w:rsidRPr="00526289" w:rsidRDefault="00D67589" w:rsidP="00D67589">
      <w:pPr>
        <w:pStyle w:val="normal0"/>
        <w:tabs>
          <w:tab w:val="left" w:pos="4944"/>
          <w:tab w:val="left" w:pos="5592"/>
        </w:tabs>
        <w:jc w:val="both"/>
        <w:rPr>
          <w:sz w:val="26"/>
          <w:szCs w:val="26"/>
        </w:rPr>
      </w:pPr>
      <w:r w:rsidRPr="00526289">
        <w:tab/>
      </w:r>
      <w:r w:rsidRPr="00526289">
        <w:tab/>
      </w:r>
      <w:r w:rsidRPr="00526289">
        <w:rPr>
          <w:b/>
          <w:sz w:val="26"/>
          <w:szCs w:val="26"/>
        </w:rPr>
        <w:tab/>
        <w:t>UKUPNO: 780.000,00 dinara</w:t>
      </w:r>
    </w:p>
    <w:p w:rsidR="00D67589" w:rsidRPr="00526289" w:rsidRDefault="00D67589" w:rsidP="00D67589">
      <w:pPr>
        <w:pStyle w:val="normal0"/>
        <w:jc w:val="both"/>
      </w:pPr>
    </w:p>
    <w:p w:rsidR="00D67589" w:rsidRPr="00526289" w:rsidRDefault="00D67589" w:rsidP="00D67589">
      <w:pPr>
        <w:pStyle w:val="normal0"/>
        <w:tabs>
          <w:tab w:val="left" w:pos="4944"/>
          <w:tab w:val="left" w:pos="5592"/>
        </w:tabs>
        <w:jc w:val="both"/>
        <w:rPr>
          <w:u w:val="single"/>
        </w:rPr>
      </w:pPr>
      <w:r w:rsidRPr="00526289">
        <w:rPr>
          <w:b/>
          <w:u w:val="single"/>
        </w:rPr>
        <w:t xml:space="preserve">VII. ODRŽAVANJE DEPONIJE I SANACIJA DIVLJIH DEPONIJA U NASELJU BAČKA TOPOLA </w:t>
      </w:r>
    </w:p>
    <w:p w:rsidR="00D67589" w:rsidRPr="00526289" w:rsidRDefault="00D67589" w:rsidP="00D67589">
      <w:pPr>
        <w:pStyle w:val="normal0"/>
        <w:tabs>
          <w:tab w:val="left" w:pos="4944"/>
          <w:tab w:val="left" w:pos="5592"/>
        </w:tabs>
        <w:jc w:val="both"/>
      </w:pPr>
    </w:p>
    <w:p w:rsidR="00D67589" w:rsidRPr="00526289" w:rsidRDefault="00D67589" w:rsidP="00D67589">
      <w:pPr>
        <w:pStyle w:val="normal0"/>
        <w:tabs>
          <w:tab w:val="left" w:pos="4944"/>
          <w:tab w:val="left" w:pos="5592"/>
        </w:tabs>
        <w:jc w:val="both"/>
      </w:pPr>
      <w:r w:rsidRPr="00526289">
        <w:t xml:space="preserve">- Održavanje deponije u Bačkoj Topoli, i jedno sređivanje (sanacija) svih deponija u Opštini B.Topola. cca </w:t>
      </w:r>
    </w:p>
    <w:p w:rsidR="00D67589" w:rsidRPr="00526289" w:rsidRDefault="00D67589" w:rsidP="00D67589">
      <w:pPr>
        <w:pStyle w:val="normal0"/>
        <w:tabs>
          <w:tab w:val="left" w:pos="4944"/>
          <w:tab w:val="left" w:pos="5592"/>
        </w:tabs>
        <w:jc w:val="both"/>
      </w:pPr>
      <w:r w:rsidRPr="00526289">
        <w:t>Angažovano ljudstvo:</w:t>
      </w:r>
    </w:p>
    <w:p w:rsidR="00D67589" w:rsidRPr="00526289" w:rsidRDefault="00D67589" w:rsidP="00D67589">
      <w:pPr>
        <w:pStyle w:val="normal0"/>
        <w:tabs>
          <w:tab w:val="left" w:pos="4944"/>
          <w:tab w:val="left" w:pos="5592"/>
        </w:tabs>
        <w:jc w:val="both"/>
      </w:pPr>
      <w:r w:rsidRPr="00526289">
        <w:t xml:space="preserve">- 1 KVvozač </w:t>
      </w:r>
    </w:p>
    <w:p w:rsidR="00D67589" w:rsidRPr="00526289" w:rsidRDefault="00D67589" w:rsidP="00D67589">
      <w:pPr>
        <w:pStyle w:val="normal0"/>
        <w:tabs>
          <w:tab w:val="left" w:pos="4944"/>
          <w:tab w:val="left" w:pos="5592"/>
        </w:tabs>
        <w:jc w:val="both"/>
      </w:pPr>
      <w:r w:rsidRPr="00526289">
        <w:t>Oprema :</w:t>
      </w:r>
    </w:p>
    <w:p w:rsidR="00D67589" w:rsidRPr="00526289" w:rsidRDefault="00D67589" w:rsidP="00D67589">
      <w:pPr>
        <w:pStyle w:val="normal0"/>
        <w:tabs>
          <w:tab w:val="left" w:pos="4944"/>
          <w:tab w:val="left" w:pos="5592"/>
        </w:tabs>
        <w:jc w:val="both"/>
      </w:pPr>
      <w:r w:rsidRPr="00526289">
        <w:t>- Kompaktor</w:t>
      </w:r>
    </w:p>
    <w:p w:rsidR="00D67589" w:rsidRPr="00526289" w:rsidRDefault="00D67589" w:rsidP="00D67589">
      <w:pPr>
        <w:pStyle w:val="normal0"/>
        <w:tabs>
          <w:tab w:val="left" w:pos="4944"/>
          <w:tab w:val="left" w:pos="5592"/>
        </w:tabs>
        <w:jc w:val="both"/>
      </w:pPr>
      <w:r w:rsidRPr="00526289">
        <w:t>- ULT</w:t>
      </w:r>
    </w:p>
    <w:p w:rsidR="00D67589" w:rsidRPr="00526289" w:rsidRDefault="00D67589" w:rsidP="00D67589">
      <w:pPr>
        <w:pStyle w:val="normal0"/>
        <w:tabs>
          <w:tab w:val="left" w:pos="9214"/>
        </w:tabs>
        <w:jc w:val="both"/>
      </w:pPr>
      <w:r w:rsidRPr="00526289">
        <w:t>- Kamion kiper</w:t>
      </w:r>
      <w:r w:rsidRPr="00526289">
        <w:tab/>
      </w:r>
    </w:p>
    <w:p w:rsidR="00D67589" w:rsidRPr="00526289" w:rsidRDefault="00D67589" w:rsidP="00D67589">
      <w:pPr>
        <w:pStyle w:val="normal0"/>
        <w:tabs>
          <w:tab w:val="left" w:pos="4944"/>
          <w:tab w:val="left" w:pos="5592"/>
        </w:tabs>
        <w:jc w:val="both"/>
        <w:rPr>
          <w:b/>
          <w:sz w:val="26"/>
          <w:szCs w:val="26"/>
        </w:rPr>
      </w:pPr>
      <w:r w:rsidRPr="00526289">
        <w:tab/>
      </w:r>
      <w:r w:rsidRPr="00526289">
        <w:rPr>
          <w:b/>
          <w:sz w:val="26"/>
          <w:szCs w:val="26"/>
        </w:rPr>
        <w:t xml:space="preserve">UKUPNO: 7.500.000,00 dinara. </w:t>
      </w:r>
    </w:p>
    <w:p w:rsidR="00934B44" w:rsidRPr="00526289" w:rsidRDefault="00934B44" w:rsidP="00D67589">
      <w:pPr>
        <w:pStyle w:val="normal0"/>
        <w:tabs>
          <w:tab w:val="left" w:pos="4944"/>
          <w:tab w:val="left" w:pos="5592"/>
        </w:tabs>
        <w:jc w:val="both"/>
        <w:rPr>
          <w:b/>
          <w:sz w:val="26"/>
          <w:szCs w:val="26"/>
        </w:rPr>
      </w:pPr>
    </w:p>
    <w:p w:rsidR="00934B44" w:rsidRPr="00526289" w:rsidRDefault="00934B44" w:rsidP="00D67589">
      <w:pPr>
        <w:pStyle w:val="normal0"/>
        <w:tabs>
          <w:tab w:val="left" w:pos="4944"/>
          <w:tab w:val="left" w:pos="5592"/>
        </w:tabs>
        <w:jc w:val="both"/>
        <w:rPr>
          <w:sz w:val="26"/>
          <w:szCs w:val="26"/>
        </w:rPr>
      </w:pPr>
    </w:p>
    <w:p w:rsidR="00D67589" w:rsidRPr="00526289" w:rsidRDefault="00D67589" w:rsidP="00D67589">
      <w:pPr>
        <w:pStyle w:val="normal0"/>
        <w:tabs>
          <w:tab w:val="left" w:pos="4944"/>
          <w:tab w:val="left" w:pos="5592"/>
        </w:tabs>
        <w:jc w:val="both"/>
        <w:rPr>
          <w:sz w:val="28"/>
          <w:szCs w:val="28"/>
          <w:u w:val="single"/>
        </w:rPr>
      </w:pPr>
      <w:r w:rsidRPr="00526289">
        <w:rPr>
          <w:b/>
          <w:i/>
          <w:sz w:val="28"/>
          <w:szCs w:val="28"/>
          <w:u w:val="single"/>
        </w:rPr>
        <w:t>UKUPNO ZA 2019 GOD.: 36.302.410,00 din</w:t>
      </w:r>
    </w:p>
    <w:p w:rsidR="00D67589" w:rsidRPr="00526289" w:rsidRDefault="00D67589">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p w:rsidR="00623928" w:rsidRPr="00526289" w:rsidRDefault="00623928" w:rsidP="00623928">
      <w:pPr>
        <w:pStyle w:val="normal0"/>
        <w:jc w:val="both"/>
        <w:rPr>
          <w:rFonts w:eastAsia="Arial Narrow"/>
          <w:b/>
        </w:rPr>
      </w:pPr>
    </w:p>
    <w:p w:rsidR="00623928" w:rsidRPr="00526289" w:rsidRDefault="00623928" w:rsidP="00623928">
      <w:pPr>
        <w:rPr>
          <w:rFonts w:ascii="Times New Roman" w:hAnsi="Times New Roman" w:cs="Times New Roman"/>
          <w:sz w:val="24"/>
          <w:szCs w:val="24"/>
        </w:rPr>
      </w:pPr>
      <w:r w:rsidRPr="00526289">
        <w:rPr>
          <w:rFonts w:ascii="Times New Roman" w:hAnsi="Times New Roman" w:cs="Times New Roman"/>
          <w:sz w:val="24"/>
          <w:szCs w:val="24"/>
        </w:rPr>
        <w:t>JP "KOMGRAD"</w:t>
      </w:r>
    </w:p>
    <w:p w:rsidR="00623928" w:rsidRPr="00526289" w:rsidRDefault="00623928" w:rsidP="00623928">
      <w:pPr>
        <w:rPr>
          <w:rFonts w:ascii="Times New Roman" w:hAnsi="Times New Roman" w:cs="Times New Roman"/>
          <w:sz w:val="24"/>
          <w:szCs w:val="24"/>
        </w:rPr>
      </w:pPr>
      <w:r w:rsidRPr="00526289">
        <w:rPr>
          <w:rFonts w:ascii="Times New Roman" w:hAnsi="Times New Roman" w:cs="Times New Roman"/>
          <w:sz w:val="24"/>
          <w:szCs w:val="24"/>
        </w:rPr>
        <w:t>UL. MATIJE KORVINA BR.18</w:t>
      </w:r>
    </w:p>
    <w:p w:rsidR="00623928" w:rsidRPr="00526289" w:rsidRDefault="00623928" w:rsidP="00623928">
      <w:pPr>
        <w:rPr>
          <w:rFonts w:ascii="Times New Roman" w:hAnsi="Times New Roman" w:cs="Times New Roman"/>
          <w:sz w:val="24"/>
          <w:szCs w:val="24"/>
        </w:rPr>
      </w:pPr>
      <w:r w:rsidRPr="00526289">
        <w:rPr>
          <w:rFonts w:ascii="Times New Roman" w:hAnsi="Times New Roman" w:cs="Times New Roman"/>
          <w:sz w:val="24"/>
          <w:szCs w:val="24"/>
        </w:rPr>
        <w:t xml:space="preserve">BAČKA TOPOLA </w:t>
      </w: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spacing w:after="120"/>
        <w:jc w:val="center"/>
        <w:rPr>
          <w:rFonts w:eastAsia="Arial Narrow"/>
        </w:rPr>
      </w:pPr>
    </w:p>
    <w:p w:rsidR="00623928" w:rsidRPr="00526289" w:rsidRDefault="00623928" w:rsidP="00623928">
      <w:pPr>
        <w:pStyle w:val="normal0"/>
        <w:tabs>
          <w:tab w:val="left" w:pos="1128"/>
          <w:tab w:val="left" w:pos="4515"/>
        </w:tabs>
        <w:spacing w:after="120"/>
        <w:jc w:val="center"/>
        <w:rPr>
          <w:rFonts w:eastAsia="Arial Narrow"/>
        </w:rPr>
      </w:pPr>
      <w:r w:rsidRPr="00526289">
        <w:rPr>
          <w:rFonts w:eastAsia="Arial Narrow"/>
          <w:b/>
        </w:rPr>
        <w:t>PROGRAM  RADOVA NA  ATMOSFERSKOJ KANALIZACIJI</w:t>
      </w:r>
    </w:p>
    <w:p w:rsidR="00623928" w:rsidRPr="00526289" w:rsidRDefault="00623928" w:rsidP="00623928">
      <w:pPr>
        <w:pStyle w:val="normal0"/>
        <w:tabs>
          <w:tab w:val="left" w:pos="1128"/>
          <w:tab w:val="left" w:pos="4515"/>
        </w:tabs>
        <w:spacing w:after="120"/>
        <w:jc w:val="center"/>
        <w:rPr>
          <w:rFonts w:eastAsia="Arial Narrow"/>
        </w:rPr>
      </w:pPr>
      <w:r w:rsidRPr="00526289">
        <w:rPr>
          <w:rFonts w:eastAsia="Arial Narrow"/>
          <w:b/>
        </w:rPr>
        <w:t xml:space="preserve"> U NASELJU BAČKA TOPOLA </w:t>
      </w:r>
    </w:p>
    <w:p w:rsidR="00623928" w:rsidRPr="00526289" w:rsidRDefault="00623928" w:rsidP="00623928">
      <w:pPr>
        <w:pStyle w:val="normal0"/>
        <w:tabs>
          <w:tab w:val="left" w:pos="1128"/>
          <w:tab w:val="left" w:pos="4515"/>
        </w:tabs>
        <w:spacing w:after="120"/>
        <w:jc w:val="center"/>
        <w:rPr>
          <w:rFonts w:eastAsia="Arial Narrow"/>
        </w:rPr>
      </w:pPr>
      <w:r w:rsidRPr="00526289">
        <w:rPr>
          <w:rFonts w:eastAsia="Arial Narrow"/>
          <w:b/>
        </w:rPr>
        <w:t>ZA 2019.godinu</w:t>
      </w:r>
    </w:p>
    <w:p w:rsidR="00623928" w:rsidRPr="00526289" w:rsidRDefault="00623928" w:rsidP="00623928">
      <w:pPr>
        <w:pStyle w:val="normal0"/>
        <w:tabs>
          <w:tab w:val="left" w:pos="1128"/>
          <w:tab w:val="left" w:pos="4515"/>
        </w:tabs>
        <w:spacing w:after="120"/>
        <w:jc w:val="center"/>
        <w:rPr>
          <w:rFonts w:eastAsia="Arial Narrow"/>
        </w:rPr>
      </w:pPr>
    </w:p>
    <w:p w:rsidR="00623928" w:rsidRPr="00526289" w:rsidRDefault="00623928" w:rsidP="00623928">
      <w:pPr>
        <w:pStyle w:val="normal0"/>
        <w:tabs>
          <w:tab w:val="left" w:pos="1128"/>
          <w:tab w:val="left" w:pos="4515"/>
        </w:tabs>
        <w:spacing w:after="120"/>
        <w:jc w:val="center"/>
        <w:rPr>
          <w:rFonts w:eastAsia="Arial Narrow"/>
        </w:rPr>
      </w:pPr>
    </w:p>
    <w:p w:rsidR="00623928" w:rsidRPr="00526289" w:rsidRDefault="00623928" w:rsidP="00623928">
      <w:pPr>
        <w:pStyle w:val="normal0"/>
        <w:tabs>
          <w:tab w:val="left" w:pos="1128"/>
          <w:tab w:val="left" w:pos="4515"/>
        </w:tabs>
        <w:spacing w:after="120"/>
        <w:jc w:val="both"/>
        <w:rPr>
          <w:rFonts w:eastAsia="Arial Narrow"/>
        </w:rPr>
      </w:pPr>
    </w:p>
    <w:p w:rsidR="00623928" w:rsidRPr="00526289" w:rsidRDefault="00623928" w:rsidP="00623928">
      <w:pPr>
        <w:pStyle w:val="normal0"/>
        <w:tabs>
          <w:tab w:val="left" w:pos="1128"/>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center"/>
        <w:rPr>
          <w:rFonts w:eastAsia="Arial Narrow"/>
          <w:b/>
        </w:rPr>
      </w:pPr>
    </w:p>
    <w:p w:rsidR="00623928" w:rsidRPr="00526289" w:rsidRDefault="00623928" w:rsidP="00623928">
      <w:pPr>
        <w:pStyle w:val="normal0"/>
        <w:tabs>
          <w:tab w:val="left" w:pos="1128"/>
          <w:tab w:val="left" w:pos="2220"/>
          <w:tab w:val="left" w:pos="4515"/>
        </w:tabs>
        <w:jc w:val="center"/>
        <w:rPr>
          <w:rFonts w:eastAsia="Arial Narrow"/>
        </w:rPr>
      </w:pPr>
      <w:r w:rsidRPr="00526289">
        <w:rPr>
          <w:rFonts w:eastAsia="Arial Narrow"/>
          <w:b/>
        </w:rPr>
        <w:t>novembar 2018.g.</w:t>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center"/>
        <w:rPr>
          <w:rFonts w:eastAsia="Arial Narrow"/>
        </w:rPr>
      </w:pPr>
      <w:r w:rsidRPr="00526289">
        <w:rPr>
          <w:rFonts w:eastAsia="Arial Narrow"/>
          <w:b/>
        </w:rPr>
        <w:t xml:space="preserve">PLANIRANE AKTIVNOSTI NA ATMOSFERSKOJ KANALIZACIJI U NASELJU BAČKA TOPOLA ZA </w:t>
      </w:r>
    </w:p>
    <w:p w:rsidR="00623928" w:rsidRPr="00526289" w:rsidRDefault="00623928" w:rsidP="00623928">
      <w:pPr>
        <w:pStyle w:val="normal0"/>
        <w:tabs>
          <w:tab w:val="left" w:pos="1128"/>
          <w:tab w:val="left" w:pos="2220"/>
          <w:tab w:val="left" w:pos="4515"/>
        </w:tabs>
        <w:jc w:val="center"/>
        <w:rPr>
          <w:rFonts w:eastAsia="Arial Narrow"/>
        </w:rPr>
      </w:pPr>
      <w:r w:rsidRPr="00526289">
        <w:rPr>
          <w:rFonts w:eastAsia="Arial Narrow"/>
          <w:b/>
        </w:rPr>
        <w:t>2019.g.</w:t>
      </w:r>
    </w:p>
    <w:p w:rsidR="00623928" w:rsidRPr="00526289" w:rsidRDefault="00623928" w:rsidP="00623928">
      <w:pPr>
        <w:pStyle w:val="normal0"/>
        <w:tabs>
          <w:tab w:val="left" w:pos="1128"/>
          <w:tab w:val="left" w:pos="2220"/>
          <w:tab w:val="left" w:pos="4515"/>
        </w:tabs>
        <w:jc w:val="center"/>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1. Čišćenje i iskop zamuljenih zemljanih kanala za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odvod atmosferskih voda u tzv. nižim delovima Bačke</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Topole. Iskop, utovar i odvoz zemlje, rekonstrukcija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postojećih i izrada novih propusta (po potrebi).</w:t>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Obračun po m´</w:t>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donji Kulski put</w:t>
      </w:r>
      <w:r w:rsidRPr="00526289">
        <w:rPr>
          <w:rFonts w:eastAsia="Arial Narrow"/>
        </w:rPr>
        <w:tab/>
      </w:r>
      <w:r w:rsidRPr="00526289">
        <w:rPr>
          <w:rFonts w:eastAsia="Arial Narrow"/>
        </w:rPr>
        <w:tab/>
        <w:t>m</w:t>
      </w:r>
      <w:r w:rsidRPr="00526289">
        <w:rPr>
          <w:rFonts w:eastAsia="Arial Narrow"/>
        </w:rPr>
        <w:tab/>
        <w:t>380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Heroj Pinki</w:t>
      </w:r>
      <w:r w:rsidRPr="00526289">
        <w:rPr>
          <w:rFonts w:eastAsia="Arial Narrow"/>
        </w:rPr>
        <w:tab/>
      </w:r>
      <w:r w:rsidRPr="00526289">
        <w:rPr>
          <w:rFonts w:eastAsia="Arial Narrow"/>
        </w:rPr>
        <w:tab/>
        <w:t>m</w:t>
      </w:r>
      <w:r w:rsidRPr="00526289">
        <w:rPr>
          <w:rFonts w:eastAsia="Arial Narrow"/>
        </w:rPr>
        <w:tab/>
        <w:t>270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ul. Matije Korvina </w:t>
      </w:r>
      <w:r w:rsidRPr="00526289">
        <w:rPr>
          <w:rFonts w:eastAsia="Arial Narrow"/>
        </w:rPr>
        <w:tab/>
      </w:r>
      <w:r w:rsidRPr="00526289">
        <w:rPr>
          <w:rFonts w:eastAsia="Arial Narrow"/>
        </w:rPr>
        <w:tab/>
        <w:t>m</w:t>
      </w:r>
      <w:r w:rsidRPr="00526289">
        <w:rPr>
          <w:rFonts w:eastAsia="Arial Narrow"/>
        </w:rPr>
        <w:tab/>
        <w:t>420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ul. Karađorđeva i okolina tržnice </w:t>
      </w:r>
      <w:r w:rsidRPr="00526289">
        <w:rPr>
          <w:rFonts w:eastAsia="Arial Narrow"/>
        </w:rPr>
        <w:tab/>
        <w:t>m</w:t>
      </w:r>
      <w:r w:rsidRPr="00526289">
        <w:rPr>
          <w:rFonts w:eastAsia="Arial Narrow"/>
        </w:rPr>
        <w:tab/>
        <w:t>560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ul. Vašarište </w:t>
      </w:r>
      <w:r w:rsidRPr="00526289">
        <w:rPr>
          <w:rFonts w:eastAsia="Arial Narrow"/>
        </w:rPr>
        <w:tab/>
      </w:r>
      <w:r w:rsidRPr="00526289">
        <w:rPr>
          <w:rFonts w:eastAsia="Arial Narrow"/>
        </w:rPr>
        <w:tab/>
        <w:t>m</w:t>
      </w:r>
      <w:r w:rsidRPr="00526289">
        <w:rPr>
          <w:rFonts w:eastAsia="Arial Narrow"/>
        </w:rPr>
        <w:tab/>
        <w:t>720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Aranj Janoša</w:t>
      </w:r>
      <w:r w:rsidRPr="00526289">
        <w:rPr>
          <w:rFonts w:eastAsia="Arial Narrow"/>
        </w:rPr>
        <w:tab/>
      </w:r>
      <w:r w:rsidRPr="00526289">
        <w:rPr>
          <w:rFonts w:eastAsia="Arial Narrow"/>
        </w:rPr>
        <w:tab/>
        <w:t>m</w:t>
      </w:r>
      <w:r w:rsidRPr="00526289">
        <w:rPr>
          <w:rFonts w:eastAsia="Arial Narrow"/>
        </w:rPr>
        <w:tab/>
        <w:t>420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Sv.Stefana</w:t>
      </w:r>
      <w:r w:rsidRPr="00526289">
        <w:rPr>
          <w:rFonts w:eastAsia="Arial Narrow"/>
        </w:rPr>
        <w:tab/>
      </w:r>
      <w:r w:rsidRPr="00526289">
        <w:rPr>
          <w:rFonts w:eastAsia="Arial Narrow"/>
        </w:rPr>
        <w:tab/>
        <w:t>m</w:t>
      </w:r>
      <w:r w:rsidRPr="00526289">
        <w:rPr>
          <w:rFonts w:eastAsia="Arial Narrow"/>
        </w:rPr>
        <w:tab/>
        <w:t>125</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ul.Maršala Tita </w:t>
      </w:r>
      <w:r w:rsidRPr="00526289">
        <w:rPr>
          <w:rFonts w:eastAsia="Arial Narrow"/>
        </w:rPr>
        <w:tab/>
      </w:r>
      <w:r w:rsidRPr="00526289">
        <w:rPr>
          <w:rFonts w:eastAsia="Arial Narrow"/>
        </w:rPr>
        <w:tab/>
        <w:t>m</w:t>
      </w:r>
      <w:r w:rsidRPr="00526289">
        <w:rPr>
          <w:rFonts w:eastAsia="Arial Narrow"/>
        </w:rPr>
        <w:tab/>
        <w:t>1060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Stevana Sremca</w:t>
      </w:r>
      <w:r w:rsidRPr="00526289">
        <w:rPr>
          <w:rFonts w:eastAsia="Arial Narrow"/>
        </w:rPr>
        <w:tab/>
      </w:r>
      <w:r w:rsidRPr="00526289">
        <w:rPr>
          <w:rFonts w:eastAsia="Arial Narrow"/>
        </w:rPr>
        <w:tab/>
        <w:t>m</w:t>
      </w:r>
      <w:r w:rsidRPr="00526289">
        <w:rPr>
          <w:rFonts w:eastAsia="Arial Narrow"/>
        </w:rPr>
        <w:tab/>
        <w:t>80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Jo Lajoša</w:t>
      </w:r>
      <w:r w:rsidRPr="00526289">
        <w:rPr>
          <w:rFonts w:eastAsia="Arial Narrow"/>
        </w:rPr>
        <w:tab/>
      </w:r>
      <w:r w:rsidRPr="00526289">
        <w:rPr>
          <w:rFonts w:eastAsia="Arial Narrow"/>
        </w:rPr>
        <w:tab/>
        <w:t>m</w:t>
      </w:r>
      <w:r w:rsidRPr="00526289">
        <w:rPr>
          <w:rFonts w:eastAsia="Arial Narrow"/>
        </w:rPr>
        <w:tab/>
        <w:t>50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Udarnička</w:t>
      </w:r>
      <w:r w:rsidRPr="00526289">
        <w:rPr>
          <w:rFonts w:eastAsia="Arial Narrow"/>
        </w:rPr>
        <w:tab/>
      </w:r>
      <w:r w:rsidRPr="00526289">
        <w:rPr>
          <w:rFonts w:eastAsia="Arial Narrow"/>
        </w:rPr>
        <w:tab/>
        <w:t>m</w:t>
      </w:r>
      <w:r w:rsidRPr="00526289">
        <w:rPr>
          <w:rFonts w:eastAsia="Arial Narrow"/>
        </w:rPr>
        <w:tab/>
        <w:t>370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Lepa</w:t>
      </w:r>
      <w:r w:rsidRPr="00526289">
        <w:rPr>
          <w:rFonts w:eastAsia="Arial Narrow"/>
        </w:rPr>
        <w:tab/>
      </w:r>
      <w:r w:rsidRPr="00526289">
        <w:rPr>
          <w:rFonts w:eastAsia="Arial Narrow"/>
        </w:rPr>
        <w:tab/>
      </w:r>
      <w:r w:rsidRPr="00526289">
        <w:rPr>
          <w:rFonts w:eastAsia="Arial Narrow"/>
        </w:rPr>
        <w:tab/>
        <w:t>m</w:t>
      </w:r>
      <w:r w:rsidRPr="00526289">
        <w:rPr>
          <w:rFonts w:eastAsia="Arial Narrow"/>
        </w:rPr>
        <w:tab/>
        <w:t>50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Kupreška</w:t>
      </w:r>
      <w:r w:rsidRPr="00526289">
        <w:rPr>
          <w:rFonts w:eastAsia="Arial Narrow"/>
        </w:rPr>
        <w:tab/>
      </w:r>
      <w:r w:rsidRPr="00526289">
        <w:rPr>
          <w:rFonts w:eastAsia="Arial Narrow"/>
        </w:rPr>
        <w:tab/>
        <w:t>m</w:t>
      </w:r>
      <w:r w:rsidRPr="00526289">
        <w:rPr>
          <w:rFonts w:eastAsia="Arial Narrow"/>
        </w:rPr>
        <w:tab/>
        <w:t>85</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ul. Moravički put </w:t>
      </w:r>
      <w:r w:rsidRPr="00526289">
        <w:rPr>
          <w:rFonts w:eastAsia="Arial Narrow"/>
        </w:rPr>
        <w:tab/>
      </w:r>
      <w:r w:rsidRPr="00526289">
        <w:rPr>
          <w:rFonts w:eastAsia="Arial Narrow"/>
        </w:rPr>
        <w:tab/>
        <w:t>m</w:t>
      </w:r>
      <w:r w:rsidRPr="00526289">
        <w:rPr>
          <w:rFonts w:eastAsia="Arial Narrow"/>
        </w:rPr>
        <w:tab/>
        <w:t>130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Petra Kočića</w:t>
      </w:r>
      <w:r w:rsidRPr="00526289">
        <w:rPr>
          <w:rFonts w:eastAsia="Arial Narrow"/>
        </w:rPr>
        <w:tab/>
      </w:r>
      <w:r w:rsidRPr="00526289">
        <w:rPr>
          <w:rFonts w:eastAsia="Arial Narrow"/>
        </w:rPr>
        <w:tab/>
        <w:t>m</w:t>
      </w:r>
      <w:r w:rsidRPr="00526289">
        <w:rPr>
          <w:rFonts w:eastAsia="Arial Narrow"/>
        </w:rPr>
        <w:tab/>
        <w:t>280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Bose Milićevića</w:t>
      </w:r>
      <w:r w:rsidRPr="00526289">
        <w:rPr>
          <w:rFonts w:eastAsia="Arial Narrow"/>
        </w:rPr>
        <w:tab/>
      </w:r>
      <w:r w:rsidRPr="00526289">
        <w:rPr>
          <w:rFonts w:eastAsia="Arial Narrow"/>
        </w:rPr>
        <w:tab/>
        <w:t>m</w:t>
      </w:r>
      <w:r w:rsidRPr="00526289">
        <w:rPr>
          <w:rFonts w:eastAsia="Arial Narrow"/>
        </w:rPr>
        <w:tab/>
        <w:t>50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Jokai Mor</w:t>
      </w:r>
      <w:r w:rsidRPr="00526289">
        <w:rPr>
          <w:rFonts w:eastAsia="Arial Narrow"/>
        </w:rPr>
        <w:tab/>
      </w:r>
      <w:r w:rsidRPr="00526289">
        <w:rPr>
          <w:rFonts w:eastAsia="Arial Narrow"/>
        </w:rPr>
        <w:tab/>
        <w:t>m</w:t>
      </w:r>
      <w:r w:rsidRPr="00526289">
        <w:rPr>
          <w:rFonts w:eastAsia="Arial Narrow"/>
        </w:rPr>
        <w:tab/>
        <w:t>120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Timočka</w:t>
      </w:r>
      <w:r w:rsidRPr="00526289">
        <w:rPr>
          <w:rFonts w:eastAsia="Arial Narrow"/>
        </w:rPr>
        <w:tab/>
      </w:r>
      <w:r w:rsidRPr="00526289">
        <w:rPr>
          <w:rFonts w:eastAsia="Arial Narrow"/>
        </w:rPr>
        <w:tab/>
      </w:r>
      <w:r w:rsidRPr="00526289">
        <w:rPr>
          <w:rFonts w:eastAsia="Arial Narrow"/>
        </w:rPr>
        <w:tab/>
        <w:t>m</w:t>
      </w:r>
      <w:r w:rsidRPr="00526289">
        <w:rPr>
          <w:rFonts w:eastAsia="Arial Narrow"/>
        </w:rPr>
        <w:tab/>
        <w:t>330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A.Puškina</w:t>
      </w:r>
      <w:r w:rsidRPr="00526289">
        <w:rPr>
          <w:rFonts w:eastAsia="Arial Narrow"/>
        </w:rPr>
        <w:tab/>
      </w:r>
      <w:r w:rsidRPr="00526289">
        <w:rPr>
          <w:rFonts w:eastAsia="Arial Narrow"/>
        </w:rPr>
        <w:tab/>
        <w:t>m</w:t>
      </w:r>
      <w:r w:rsidRPr="00526289">
        <w:rPr>
          <w:rFonts w:eastAsia="Arial Narrow"/>
        </w:rPr>
        <w:tab/>
        <w:t>200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7. jula</w:t>
      </w:r>
      <w:r w:rsidRPr="00526289">
        <w:rPr>
          <w:rFonts w:eastAsia="Arial Narrow"/>
        </w:rPr>
        <w:tab/>
      </w:r>
      <w:r w:rsidRPr="00526289">
        <w:rPr>
          <w:rFonts w:eastAsia="Arial Narrow"/>
        </w:rPr>
        <w:tab/>
      </w:r>
      <w:r w:rsidRPr="00526289">
        <w:rPr>
          <w:rFonts w:eastAsia="Arial Narrow"/>
        </w:rPr>
        <w:tab/>
        <w:t>m</w:t>
      </w:r>
      <w:r w:rsidRPr="00526289">
        <w:rPr>
          <w:rFonts w:eastAsia="Arial Narrow"/>
        </w:rPr>
        <w:tab/>
        <w:t>150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Čantavirski put</w:t>
      </w:r>
      <w:r w:rsidRPr="00526289">
        <w:rPr>
          <w:rFonts w:eastAsia="Arial Narrow"/>
        </w:rPr>
        <w:tab/>
      </w:r>
      <w:r w:rsidRPr="00526289">
        <w:rPr>
          <w:rFonts w:eastAsia="Arial Narrow"/>
        </w:rPr>
        <w:tab/>
        <w:t>m</w:t>
      </w:r>
      <w:r w:rsidRPr="00526289">
        <w:rPr>
          <w:rFonts w:eastAsia="Arial Narrow"/>
        </w:rPr>
        <w:tab/>
        <w:t>130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Senćanski put</w:t>
      </w:r>
      <w:r w:rsidRPr="00526289">
        <w:rPr>
          <w:rFonts w:eastAsia="Arial Narrow"/>
        </w:rPr>
        <w:tab/>
      </w:r>
      <w:r w:rsidRPr="00526289">
        <w:rPr>
          <w:rFonts w:eastAsia="Arial Narrow"/>
        </w:rPr>
        <w:tab/>
        <w:t>m</w:t>
      </w:r>
      <w:r w:rsidRPr="00526289">
        <w:rPr>
          <w:rFonts w:eastAsia="Arial Narrow"/>
        </w:rPr>
        <w:tab/>
        <w:t>220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Moravska</w:t>
      </w:r>
      <w:r w:rsidRPr="00526289">
        <w:rPr>
          <w:rFonts w:eastAsia="Arial Narrow"/>
        </w:rPr>
        <w:tab/>
      </w:r>
      <w:r w:rsidRPr="00526289">
        <w:rPr>
          <w:rFonts w:eastAsia="Arial Narrow"/>
        </w:rPr>
        <w:tab/>
        <w:t>m</w:t>
      </w:r>
      <w:r w:rsidRPr="00526289">
        <w:rPr>
          <w:rFonts w:eastAsia="Arial Narrow"/>
        </w:rPr>
        <w:tab/>
        <w:t>100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Boljai Farkaša                                          m     300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Prvomajska                                              m     280  +</w:t>
      </w:r>
      <w:r w:rsidRPr="00526289">
        <w:rPr>
          <w:rFonts w:eastAsia="Arial Narrow"/>
        </w:rPr>
        <w:tab/>
        <w:t>84 (ispiranje) = 364</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Dr Aleksandra Šijačića                             izrada rešetaka na uglu</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Vuka Karadžića                                        m     136</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Svetosavksa                                             m      805</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ul. Durmitorska (iza bašti I Em Comerca)      m      115</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i ostalim ulicama u naselju Bačka Topola, po potrebi</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na kritičnim mestima</w:t>
      </w:r>
      <w:r w:rsidRPr="00526289">
        <w:rPr>
          <w:rFonts w:eastAsia="Arial Narrow"/>
        </w:rPr>
        <w:tab/>
      </w:r>
      <w:r w:rsidRPr="00526289">
        <w:rPr>
          <w:rFonts w:eastAsia="Arial Narrow"/>
        </w:rPr>
        <w:tab/>
        <w:t>m</w:t>
      </w:r>
      <w:r w:rsidRPr="00526289">
        <w:rPr>
          <w:rFonts w:eastAsia="Arial Narrow"/>
        </w:rPr>
        <w:tab/>
        <w:t xml:space="preserve"> 300</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ab/>
      </w:r>
      <w:r w:rsidRPr="00526289">
        <w:rPr>
          <w:rFonts w:eastAsia="Arial Narrow"/>
        </w:rPr>
        <w:tab/>
      </w:r>
      <w:r w:rsidRPr="00526289">
        <w:rPr>
          <w:rFonts w:eastAsia="Arial Narrow"/>
        </w:rPr>
        <w:tab/>
        <w:t>_____________________________________</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ab/>
      </w:r>
      <w:r w:rsidRPr="00526289">
        <w:rPr>
          <w:rFonts w:eastAsia="Arial Narrow"/>
        </w:rPr>
        <w:tab/>
      </w:r>
      <w:r w:rsidRPr="00526289">
        <w:rPr>
          <w:rFonts w:eastAsia="Arial Narrow"/>
        </w:rPr>
        <w:tab/>
        <w:t>M    8320</w:t>
      </w:r>
      <w:r w:rsidRPr="00526289">
        <w:rPr>
          <w:rFonts w:eastAsia="Arial Narrow"/>
        </w:rPr>
        <w:tab/>
      </w:r>
      <w:r w:rsidRPr="00526289">
        <w:rPr>
          <w:rFonts w:eastAsia="Arial Narrow"/>
        </w:rPr>
        <w:tab/>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lastRenderedPageBreak/>
        <w:t xml:space="preserve">2. Rad autofekalne cisterne "Kanal Jet" na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odgušivanju postojećih cevastih propusta </w:t>
      </w:r>
      <w:r w:rsidRPr="00526289">
        <w:rPr>
          <w:rFonts w:eastAsia="Arial Narrow"/>
          <w:u w:val="single"/>
        </w:rPr>
        <w:t>u ulicama</w:t>
      </w:r>
      <w:r w:rsidRPr="00526289">
        <w:rPr>
          <w:rFonts w:eastAsia="Arial Narrow"/>
        </w:rPr>
        <w:t>:</w:t>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Karađorđeva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Heroj Pinkija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Matije Korvina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Vašarište</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Petefi Brigada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Stevana Sremca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Omladinskoj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Istarskoj</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Svetog Stefana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Udarničkoj</w:t>
      </w:r>
      <w:r w:rsidRPr="00526289">
        <w:rPr>
          <w:rFonts w:eastAsia="Arial Narrow"/>
        </w:rPr>
        <w:tab/>
      </w:r>
      <w:r w:rsidRPr="00526289">
        <w:rPr>
          <w:rFonts w:eastAsia="Arial Narrow"/>
        </w:rPr>
        <w:tab/>
      </w:r>
      <w:r w:rsidRPr="00526289">
        <w:rPr>
          <w:rFonts w:eastAsia="Arial Narrow"/>
        </w:rPr>
        <w:tab/>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Obračun po času rada </w:t>
      </w:r>
      <w:r w:rsidRPr="00526289">
        <w:rPr>
          <w:rFonts w:eastAsia="Arial Narrow"/>
        </w:rPr>
        <w:tab/>
      </w:r>
      <w:r w:rsidRPr="00526289">
        <w:rPr>
          <w:rFonts w:eastAsia="Arial Narrow"/>
        </w:rPr>
        <w:tab/>
        <w:t>čas  40</w:t>
      </w:r>
      <w:r w:rsidRPr="00526289">
        <w:rPr>
          <w:rFonts w:eastAsia="Arial Narrow"/>
        </w:rPr>
        <w:tab/>
      </w:r>
      <w:r w:rsidRPr="00526289">
        <w:rPr>
          <w:rFonts w:eastAsia="Arial Narrow"/>
        </w:rPr>
        <w:tab/>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3. Postavljanje odnosno izrada cevastih propusta, po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potrebi, u ulicama pod poz.2 ovog predmera.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Obračun po m´ izrađenog cevastog propusta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prečnika 400-600 mm</w:t>
      </w:r>
      <w:r w:rsidRPr="00526289">
        <w:rPr>
          <w:rFonts w:eastAsia="Arial Narrow"/>
        </w:rPr>
        <w:tab/>
      </w:r>
      <w:r w:rsidRPr="00526289">
        <w:rPr>
          <w:rFonts w:eastAsia="Arial Narrow"/>
        </w:rPr>
        <w:tab/>
        <w:t>m</w:t>
      </w:r>
      <w:r w:rsidRPr="00526289">
        <w:rPr>
          <w:rFonts w:eastAsia="Arial Narrow"/>
        </w:rPr>
        <w:tab/>
        <w:t>50</w:t>
      </w:r>
      <w:r w:rsidRPr="00526289">
        <w:rPr>
          <w:rFonts w:eastAsia="Arial Narrow"/>
        </w:rPr>
        <w:tab/>
      </w:r>
      <w:r w:rsidRPr="00526289">
        <w:rPr>
          <w:rFonts w:eastAsia="Arial Narrow"/>
        </w:rPr>
        <w:tab/>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ab/>
      </w:r>
      <w:r w:rsidRPr="00526289">
        <w:rPr>
          <w:rFonts w:eastAsia="Arial Narrow"/>
        </w:rPr>
        <w:tab/>
      </w:r>
      <w:r w:rsidRPr="00526289">
        <w:rPr>
          <w:rFonts w:eastAsia="Arial Narrow"/>
        </w:rPr>
        <w:tab/>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Angažovana mehanizacija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rovokopač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GEHL</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kamion Kiper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fekalna cisterna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"Kanal Jet" cisterna</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Oprema :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mobilna pumpa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građevinska kolica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-ašov, lopata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Materijal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cevi,slivnička rešetka,cement, šljunak,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Angažovano ljudstvo:</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- 3 KV vozača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- 1 KV radnik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xml:space="preserve">- 2NKV radnika </w:t>
      </w:r>
    </w:p>
    <w:p w:rsidR="00623928" w:rsidRPr="00526289" w:rsidRDefault="00623928" w:rsidP="00623928">
      <w:pPr>
        <w:pStyle w:val="normal0"/>
        <w:tabs>
          <w:tab w:val="left" w:pos="1128"/>
          <w:tab w:val="left" w:pos="2220"/>
          <w:tab w:val="left" w:pos="4515"/>
        </w:tabs>
        <w:jc w:val="both"/>
        <w:rPr>
          <w:rFonts w:eastAsia="Arial Narrow"/>
        </w:rPr>
      </w:pPr>
      <w:r w:rsidRPr="00526289">
        <w:rPr>
          <w:rFonts w:eastAsia="Arial Narrow"/>
        </w:rPr>
        <w:t>- nadzor od strane građevinskog inženjera</w:t>
      </w: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pStyle w:val="normal0"/>
        <w:tabs>
          <w:tab w:val="left" w:pos="1128"/>
          <w:tab w:val="left" w:pos="2220"/>
          <w:tab w:val="left" w:pos="4515"/>
        </w:tabs>
        <w:jc w:val="both"/>
        <w:rPr>
          <w:rFonts w:eastAsia="Arial Narrow"/>
        </w:rPr>
      </w:pPr>
    </w:p>
    <w:p w:rsidR="00623928" w:rsidRPr="00526289" w:rsidRDefault="00623928" w:rsidP="00623928">
      <w:pPr>
        <w:rPr>
          <w:rFonts w:ascii="Times New Roman" w:hAnsi="Times New Roman" w:cs="Times New Roman"/>
          <w:sz w:val="24"/>
          <w:szCs w:val="24"/>
        </w:rPr>
      </w:pPr>
    </w:p>
    <w:p w:rsidR="00934B44" w:rsidRPr="00526289" w:rsidRDefault="00934B44">
      <w:pPr>
        <w:pStyle w:val="Normal1"/>
        <w:rPr>
          <w:rFonts w:ascii="Times New Roman" w:eastAsia="Arial" w:hAnsi="Times New Roman" w:cs="Times New Roman"/>
          <w:sz w:val="24"/>
          <w:szCs w:val="24"/>
        </w:rPr>
      </w:pPr>
    </w:p>
    <w:sectPr w:rsidR="00934B44" w:rsidRPr="00526289" w:rsidSect="007469A1">
      <w:headerReference w:type="default" r:id="rId12"/>
      <w:footerReference w:type="default" r:id="rId13"/>
      <w:pgSz w:w="11906" w:h="16838"/>
      <w:pgMar w:top="1440" w:right="1440" w:bottom="1440" w:left="144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6E" w:rsidRDefault="004D656E" w:rsidP="006B5FEA">
      <w:pPr>
        <w:spacing w:after="0" w:line="240" w:lineRule="auto"/>
      </w:pPr>
      <w:r>
        <w:separator/>
      </w:r>
    </w:p>
  </w:endnote>
  <w:endnote w:type="continuationSeparator" w:id="1">
    <w:p w:rsidR="004D656E" w:rsidRDefault="004D656E" w:rsidP="006B5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0E" w:rsidRDefault="00AF00F7">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36580E">
      <w:rPr>
        <w:color w:val="000000"/>
      </w:rPr>
      <w:instrText>PAGE</w:instrText>
    </w:r>
    <w:r>
      <w:rPr>
        <w:color w:val="000000"/>
      </w:rPr>
      <w:fldChar w:fldCharType="separate"/>
    </w:r>
    <w:r w:rsidR="00560BC8">
      <w:rPr>
        <w:noProof/>
        <w:color w:val="000000"/>
      </w:rPr>
      <w:t>46</w:t>
    </w:r>
    <w:r>
      <w:rPr>
        <w:color w:val="000000"/>
      </w:rPr>
      <w:fldChar w:fldCharType="end"/>
    </w:r>
  </w:p>
  <w:p w:rsidR="0036580E" w:rsidRDefault="0036580E">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6E" w:rsidRDefault="004D656E" w:rsidP="006B5FEA">
      <w:pPr>
        <w:spacing w:after="0" w:line="240" w:lineRule="auto"/>
      </w:pPr>
      <w:r>
        <w:separator/>
      </w:r>
    </w:p>
  </w:footnote>
  <w:footnote w:type="continuationSeparator" w:id="1">
    <w:p w:rsidR="004D656E" w:rsidRDefault="004D656E" w:rsidP="006B5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0E" w:rsidRDefault="0036580E">
    <w:pPr>
      <w:pStyle w:val="Normal1"/>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2743200" cy="420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3200" cy="420370"/>
                  </a:xfrm>
                  <a:prstGeom prst="rect">
                    <a:avLst/>
                  </a:prstGeom>
                  <a:ln/>
                </pic:spPr>
              </pic:pic>
            </a:graphicData>
          </a:graphic>
        </wp:inline>
      </w:drawing>
    </w:r>
    <w:r>
      <w:rPr>
        <w:color w:val="000000"/>
      </w:rPr>
      <w:t xml:space="preserve"> </w:t>
    </w:r>
  </w:p>
  <w:p w:rsidR="0036580E" w:rsidRDefault="0036580E">
    <w:pPr>
      <w:pStyle w:val="Normal1"/>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ПЛАН ПОСЛОВАЊА ЗА 2019. ГОДИНУ</w:t>
    </w:r>
    <w:r>
      <w:rPr>
        <w:color w:val="000000"/>
        <w:sz w:val="16"/>
        <w:szCs w:val="16"/>
      </w:rPr>
      <w:tab/>
      <w:t xml:space="preserve">                    БАЧКА ТОПОЛА, Матије Корвина 18          </w:t>
    </w:r>
    <w:hyperlink r:id="rId2">
      <w:r>
        <w:rPr>
          <w:color w:val="0563C1"/>
          <w:sz w:val="16"/>
          <w:szCs w:val="16"/>
          <w:u w:val="single"/>
        </w:rPr>
        <w:t>www.komgrad.com</w:t>
      </w:r>
    </w:hyperlink>
    <w:r>
      <w:rPr>
        <w:color w:val="000000"/>
        <w:sz w:val="16"/>
        <w:szCs w:val="16"/>
      </w:rPr>
      <w:t xml:space="preserve">         komgrad@stcable.st</w:t>
    </w:r>
  </w:p>
  <w:p w:rsidR="0036580E" w:rsidRDefault="0036580E">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89"/>
    <w:multiLevelType w:val="multilevel"/>
    <w:tmpl w:val="1E52784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nsid w:val="02A777B4"/>
    <w:multiLevelType w:val="multilevel"/>
    <w:tmpl w:val="ED50948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6C03197"/>
    <w:multiLevelType w:val="multilevel"/>
    <w:tmpl w:val="56186BC0"/>
    <w:lvl w:ilvl="0">
      <w:start w:val="1"/>
      <w:numFmt w:val="decimal"/>
      <w:lvlText w:val="%1."/>
      <w:lvlJc w:val="left"/>
      <w:pPr>
        <w:ind w:left="720" w:hanging="360"/>
      </w:pPr>
    </w:lvl>
    <w:lvl w:ilvl="1">
      <w:start w:val="2"/>
      <w:numFmt w:val="decimal"/>
      <w:lvlText w:val="%1.%2"/>
      <w:lvlJc w:val="left"/>
      <w:pPr>
        <w:ind w:left="1494" w:hanging="360"/>
      </w:pPr>
      <w:rPr>
        <w:b/>
      </w:rPr>
    </w:lvl>
    <w:lvl w:ilvl="2">
      <w:start w:val="1"/>
      <w:numFmt w:val="decimal"/>
      <w:lvlText w:val="%1.%2.%3"/>
      <w:lvlJc w:val="left"/>
      <w:pPr>
        <w:ind w:left="2628" w:hanging="720"/>
      </w:pPr>
      <w:rPr>
        <w:b/>
      </w:rPr>
    </w:lvl>
    <w:lvl w:ilvl="3">
      <w:start w:val="1"/>
      <w:numFmt w:val="decimal"/>
      <w:lvlText w:val="%1.%2.%3.%4"/>
      <w:lvlJc w:val="left"/>
      <w:pPr>
        <w:ind w:left="3402" w:hanging="720"/>
      </w:pPr>
      <w:rPr>
        <w:b/>
      </w:rPr>
    </w:lvl>
    <w:lvl w:ilvl="4">
      <w:start w:val="1"/>
      <w:numFmt w:val="decimal"/>
      <w:lvlText w:val="%1.%2.%3.%4.%5"/>
      <w:lvlJc w:val="left"/>
      <w:pPr>
        <w:ind w:left="4536" w:hanging="1080"/>
      </w:pPr>
      <w:rPr>
        <w:b/>
      </w:rPr>
    </w:lvl>
    <w:lvl w:ilvl="5">
      <w:start w:val="1"/>
      <w:numFmt w:val="decimal"/>
      <w:lvlText w:val="%1.%2.%3.%4.%5.%6"/>
      <w:lvlJc w:val="left"/>
      <w:pPr>
        <w:ind w:left="5310" w:hanging="1080"/>
      </w:pPr>
      <w:rPr>
        <w:b/>
      </w:rPr>
    </w:lvl>
    <w:lvl w:ilvl="6">
      <w:start w:val="1"/>
      <w:numFmt w:val="decimal"/>
      <w:lvlText w:val="%1.%2.%3.%4.%5.%6.%7"/>
      <w:lvlJc w:val="left"/>
      <w:pPr>
        <w:ind w:left="6444" w:hanging="1440"/>
      </w:pPr>
      <w:rPr>
        <w:b/>
      </w:rPr>
    </w:lvl>
    <w:lvl w:ilvl="7">
      <w:start w:val="1"/>
      <w:numFmt w:val="decimal"/>
      <w:lvlText w:val="%1.%2.%3.%4.%5.%6.%7.%8"/>
      <w:lvlJc w:val="left"/>
      <w:pPr>
        <w:ind w:left="7218" w:hanging="1440"/>
      </w:pPr>
      <w:rPr>
        <w:b/>
      </w:rPr>
    </w:lvl>
    <w:lvl w:ilvl="8">
      <w:start w:val="1"/>
      <w:numFmt w:val="decimal"/>
      <w:lvlText w:val="%1.%2.%3.%4.%5.%6.%7.%8.%9"/>
      <w:lvlJc w:val="left"/>
      <w:pPr>
        <w:ind w:left="8352" w:hanging="1800"/>
      </w:pPr>
      <w:rPr>
        <w:b/>
      </w:rPr>
    </w:lvl>
  </w:abstractNum>
  <w:abstractNum w:abstractNumId="3">
    <w:nsid w:val="0CFE1C23"/>
    <w:multiLevelType w:val="multilevel"/>
    <w:tmpl w:val="418E6A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F6E2902"/>
    <w:multiLevelType w:val="multilevel"/>
    <w:tmpl w:val="F1560F4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FD2F09"/>
    <w:multiLevelType w:val="multilevel"/>
    <w:tmpl w:val="403C9044"/>
    <w:lvl w:ilvl="0">
      <w:start w:val="1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1E751B4E"/>
    <w:multiLevelType w:val="multilevel"/>
    <w:tmpl w:val="77986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912354"/>
    <w:multiLevelType w:val="multilevel"/>
    <w:tmpl w:val="E89E906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0DA7210"/>
    <w:multiLevelType w:val="multilevel"/>
    <w:tmpl w:val="29A2A25A"/>
    <w:lvl w:ilvl="0">
      <w:start w:val="1"/>
      <w:numFmt w:val="decimal"/>
      <w:lvlText w:val="%1"/>
      <w:lvlJc w:val="left"/>
      <w:pPr>
        <w:ind w:left="360" w:hanging="360"/>
      </w:pPr>
    </w:lvl>
    <w:lvl w:ilvl="1">
      <w:start w:val="5"/>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D21144E"/>
    <w:multiLevelType w:val="multilevel"/>
    <w:tmpl w:val="35AEA9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9D71F5B"/>
    <w:multiLevelType w:val="multilevel"/>
    <w:tmpl w:val="3FE23D5C"/>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3EE34DD2"/>
    <w:multiLevelType w:val="multilevel"/>
    <w:tmpl w:val="23C20D2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45756F0"/>
    <w:multiLevelType w:val="multilevel"/>
    <w:tmpl w:val="F9C0D1A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3">
    <w:nsid w:val="58057BE0"/>
    <w:multiLevelType w:val="multilevel"/>
    <w:tmpl w:val="ECA2A9E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5FEB1541"/>
    <w:multiLevelType w:val="multilevel"/>
    <w:tmpl w:val="4C3853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nsid w:val="63410BE5"/>
    <w:multiLevelType w:val="multilevel"/>
    <w:tmpl w:val="29C6D9A0"/>
    <w:lvl w:ilvl="0">
      <w:start w:val="5"/>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FA63AC"/>
    <w:multiLevelType w:val="multilevel"/>
    <w:tmpl w:val="1B6EC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3C3128"/>
    <w:multiLevelType w:val="multilevel"/>
    <w:tmpl w:val="2810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C6A6FDF"/>
    <w:multiLevelType w:val="multilevel"/>
    <w:tmpl w:val="095A3426"/>
    <w:lvl w:ilvl="0">
      <w:start w:val="4"/>
      <w:numFmt w:val="decimal"/>
      <w:lvlText w:val="%1."/>
      <w:lvlJc w:val="left"/>
      <w:pPr>
        <w:ind w:left="1494" w:hanging="360"/>
      </w:pPr>
    </w:lvl>
    <w:lvl w:ilvl="1">
      <w:start w:val="1"/>
      <w:numFmt w:val="decimal"/>
      <w:lvlText w:val="%1.%2"/>
      <w:lvlJc w:val="left"/>
      <w:pPr>
        <w:ind w:left="1494" w:hanging="360"/>
      </w:pPr>
    </w:lvl>
    <w:lvl w:ilvl="2">
      <w:start w:val="1"/>
      <w:numFmt w:val="decimal"/>
      <w:lvlText w:val="%1.%2.%3"/>
      <w:lvlJc w:val="left"/>
      <w:pPr>
        <w:ind w:left="1854" w:hanging="720"/>
      </w:pPr>
    </w:lvl>
    <w:lvl w:ilvl="3">
      <w:start w:val="1"/>
      <w:numFmt w:val="decimal"/>
      <w:lvlText w:val="%1.%2.%3.%4"/>
      <w:lvlJc w:val="left"/>
      <w:pPr>
        <w:ind w:left="2214" w:hanging="1080"/>
      </w:pPr>
    </w:lvl>
    <w:lvl w:ilvl="4">
      <w:start w:val="1"/>
      <w:numFmt w:val="decimal"/>
      <w:lvlText w:val="%1.%2.%3.%4.%5"/>
      <w:lvlJc w:val="left"/>
      <w:pPr>
        <w:ind w:left="2214" w:hanging="1080"/>
      </w:pPr>
    </w:lvl>
    <w:lvl w:ilvl="5">
      <w:start w:val="1"/>
      <w:numFmt w:val="decimal"/>
      <w:lvlText w:val="%1.%2.%3.%4.%5.%6"/>
      <w:lvlJc w:val="left"/>
      <w:pPr>
        <w:ind w:left="2574" w:hanging="1440"/>
      </w:pPr>
    </w:lvl>
    <w:lvl w:ilvl="6">
      <w:start w:val="1"/>
      <w:numFmt w:val="decimal"/>
      <w:lvlText w:val="%1.%2.%3.%4.%5.%6.%7"/>
      <w:lvlJc w:val="left"/>
      <w:pPr>
        <w:ind w:left="2574" w:hanging="1440"/>
      </w:pPr>
    </w:lvl>
    <w:lvl w:ilvl="7">
      <w:start w:val="1"/>
      <w:numFmt w:val="decimal"/>
      <w:lvlText w:val="%1.%2.%3.%4.%5.%6.%7.%8"/>
      <w:lvlJc w:val="left"/>
      <w:pPr>
        <w:ind w:left="2934" w:hanging="1800"/>
      </w:pPr>
    </w:lvl>
    <w:lvl w:ilvl="8">
      <w:start w:val="1"/>
      <w:numFmt w:val="decimal"/>
      <w:lvlText w:val="%1.%2.%3.%4.%5.%6.%7.%8.%9"/>
      <w:lvlJc w:val="left"/>
      <w:pPr>
        <w:ind w:left="2934" w:hanging="1800"/>
      </w:pPr>
    </w:lvl>
  </w:abstractNum>
  <w:abstractNum w:abstractNumId="19">
    <w:nsid w:val="6F932E2E"/>
    <w:multiLevelType w:val="multilevel"/>
    <w:tmpl w:val="CB08961E"/>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7D3C3931"/>
    <w:multiLevelType w:val="multilevel"/>
    <w:tmpl w:val="B3C2C93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0"/>
  </w:num>
  <w:num w:numId="3">
    <w:abstractNumId w:val="17"/>
  </w:num>
  <w:num w:numId="4">
    <w:abstractNumId w:val="2"/>
  </w:num>
  <w:num w:numId="5">
    <w:abstractNumId w:val="6"/>
  </w:num>
  <w:num w:numId="6">
    <w:abstractNumId w:val="19"/>
  </w:num>
  <w:num w:numId="7">
    <w:abstractNumId w:val="10"/>
  </w:num>
  <w:num w:numId="8">
    <w:abstractNumId w:val="5"/>
  </w:num>
  <w:num w:numId="9">
    <w:abstractNumId w:val="4"/>
  </w:num>
  <w:num w:numId="10">
    <w:abstractNumId w:val="0"/>
  </w:num>
  <w:num w:numId="11">
    <w:abstractNumId w:val="8"/>
  </w:num>
  <w:num w:numId="12">
    <w:abstractNumId w:val="16"/>
  </w:num>
  <w:num w:numId="13">
    <w:abstractNumId w:val="12"/>
  </w:num>
  <w:num w:numId="14">
    <w:abstractNumId w:val="1"/>
  </w:num>
  <w:num w:numId="15">
    <w:abstractNumId w:val="15"/>
  </w:num>
  <w:num w:numId="16">
    <w:abstractNumId w:val="9"/>
  </w:num>
  <w:num w:numId="17">
    <w:abstractNumId w:val="7"/>
  </w:num>
  <w:num w:numId="18">
    <w:abstractNumId w:val="18"/>
  </w:num>
  <w:num w:numId="19">
    <w:abstractNumId w:val="3"/>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footnotePr>
    <w:footnote w:id="0"/>
    <w:footnote w:id="1"/>
  </w:footnotePr>
  <w:endnotePr>
    <w:endnote w:id="0"/>
    <w:endnote w:id="1"/>
  </w:endnotePr>
  <w:compat/>
  <w:rsids>
    <w:rsidRoot w:val="006B5FEA"/>
    <w:rsid w:val="000155FB"/>
    <w:rsid w:val="00041AC4"/>
    <w:rsid w:val="00050704"/>
    <w:rsid w:val="00054090"/>
    <w:rsid w:val="000619AC"/>
    <w:rsid w:val="00087B15"/>
    <w:rsid w:val="000924F9"/>
    <w:rsid w:val="000A73B5"/>
    <w:rsid w:val="000C583B"/>
    <w:rsid w:val="000D594D"/>
    <w:rsid w:val="000D75B2"/>
    <w:rsid w:val="000E11DC"/>
    <w:rsid w:val="000E6425"/>
    <w:rsid w:val="00122DC3"/>
    <w:rsid w:val="00136D68"/>
    <w:rsid w:val="0015444F"/>
    <w:rsid w:val="001614D4"/>
    <w:rsid w:val="00164923"/>
    <w:rsid w:val="0016526E"/>
    <w:rsid w:val="001770BC"/>
    <w:rsid w:val="00177EBE"/>
    <w:rsid w:val="001858BE"/>
    <w:rsid w:val="001966A0"/>
    <w:rsid w:val="00197627"/>
    <w:rsid w:val="001A157B"/>
    <w:rsid w:val="001B3C74"/>
    <w:rsid w:val="001D1319"/>
    <w:rsid w:val="001E1F1C"/>
    <w:rsid w:val="001E4D00"/>
    <w:rsid w:val="001F2841"/>
    <w:rsid w:val="001F291A"/>
    <w:rsid w:val="00202531"/>
    <w:rsid w:val="00235E10"/>
    <w:rsid w:val="00247498"/>
    <w:rsid w:val="00267F8F"/>
    <w:rsid w:val="00294F63"/>
    <w:rsid w:val="002F62CE"/>
    <w:rsid w:val="003128E5"/>
    <w:rsid w:val="00313B46"/>
    <w:rsid w:val="003278C5"/>
    <w:rsid w:val="00335DB3"/>
    <w:rsid w:val="00336AC5"/>
    <w:rsid w:val="0036580E"/>
    <w:rsid w:val="003708C0"/>
    <w:rsid w:val="00382BDE"/>
    <w:rsid w:val="003A1D84"/>
    <w:rsid w:val="003A3268"/>
    <w:rsid w:val="003B59E6"/>
    <w:rsid w:val="003B75F2"/>
    <w:rsid w:val="003C39DD"/>
    <w:rsid w:val="003E623F"/>
    <w:rsid w:val="003F0422"/>
    <w:rsid w:val="003F797C"/>
    <w:rsid w:val="004148CF"/>
    <w:rsid w:val="0042287A"/>
    <w:rsid w:val="00425ABF"/>
    <w:rsid w:val="004329C0"/>
    <w:rsid w:val="00445E47"/>
    <w:rsid w:val="00453CD8"/>
    <w:rsid w:val="0047275C"/>
    <w:rsid w:val="00496A5A"/>
    <w:rsid w:val="004B2FA5"/>
    <w:rsid w:val="004D656E"/>
    <w:rsid w:val="004D66FF"/>
    <w:rsid w:val="004F185C"/>
    <w:rsid w:val="005026FA"/>
    <w:rsid w:val="00513BE6"/>
    <w:rsid w:val="00515D85"/>
    <w:rsid w:val="00520D5C"/>
    <w:rsid w:val="00526289"/>
    <w:rsid w:val="00544538"/>
    <w:rsid w:val="00545922"/>
    <w:rsid w:val="0055363C"/>
    <w:rsid w:val="005543C1"/>
    <w:rsid w:val="00557A3C"/>
    <w:rsid w:val="00560BC8"/>
    <w:rsid w:val="00562CDA"/>
    <w:rsid w:val="00570F09"/>
    <w:rsid w:val="00571D7C"/>
    <w:rsid w:val="005A1956"/>
    <w:rsid w:val="005D13B3"/>
    <w:rsid w:val="005D76E7"/>
    <w:rsid w:val="005F4DBF"/>
    <w:rsid w:val="00604141"/>
    <w:rsid w:val="006123DA"/>
    <w:rsid w:val="00623928"/>
    <w:rsid w:val="00623986"/>
    <w:rsid w:val="0063419D"/>
    <w:rsid w:val="006427FF"/>
    <w:rsid w:val="00673AEE"/>
    <w:rsid w:val="00675AC0"/>
    <w:rsid w:val="00694536"/>
    <w:rsid w:val="006B3166"/>
    <w:rsid w:val="006B5FEA"/>
    <w:rsid w:val="006C08C2"/>
    <w:rsid w:val="006C4B5D"/>
    <w:rsid w:val="006D49AC"/>
    <w:rsid w:val="007166FA"/>
    <w:rsid w:val="00716ED9"/>
    <w:rsid w:val="00736B03"/>
    <w:rsid w:val="007469A1"/>
    <w:rsid w:val="00750019"/>
    <w:rsid w:val="00756678"/>
    <w:rsid w:val="007634D0"/>
    <w:rsid w:val="00763A28"/>
    <w:rsid w:val="00770ACA"/>
    <w:rsid w:val="007735A8"/>
    <w:rsid w:val="00777DE0"/>
    <w:rsid w:val="007800D6"/>
    <w:rsid w:val="007930FA"/>
    <w:rsid w:val="007A24C1"/>
    <w:rsid w:val="007F04B6"/>
    <w:rsid w:val="008015AE"/>
    <w:rsid w:val="00824DA5"/>
    <w:rsid w:val="00826C53"/>
    <w:rsid w:val="00831E72"/>
    <w:rsid w:val="00845140"/>
    <w:rsid w:val="00845FA7"/>
    <w:rsid w:val="00877524"/>
    <w:rsid w:val="00881B8C"/>
    <w:rsid w:val="008B52DC"/>
    <w:rsid w:val="008B5C5D"/>
    <w:rsid w:val="008C2EB0"/>
    <w:rsid w:val="008C37CD"/>
    <w:rsid w:val="008D72D8"/>
    <w:rsid w:val="008F039F"/>
    <w:rsid w:val="00901EF1"/>
    <w:rsid w:val="009047D5"/>
    <w:rsid w:val="00907D6A"/>
    <w:rsid w:val="00934B44"/>
    <w:rsid w:val="00956F2C"/>
    <w:rsid w:val="009709F9"/>
    <w:rsid w:val="00977B83"/>
    <w:rsid w:val="009870AF"/>
    <w:rsid w:val="00987367"/>
    <w:rsid w:val="009C0CC5"/>
    <w:rsid w:val="009C58DB"/>
    <w:rsid w:val="009D2223"/>
    <w:rsid w:val="009D42E9"/>
    <w:rsid w:val="009E2B75"/>
    <w:rsid w:val="00A125D0"/>
    <w:rsid w:val="00A131F6"/>
    <w:rsid w:val="00A15D1B"/>
    <w:rsid w:val="00A16312"/>
    <w:rsid w:val="00A266AE"/>
    <w:rsid w:val="00A27294"/>
    <w:rsid w:val="00A3702C"/>
    <w:rsid w:val="00A40479"/>
    <w:rsid w:val="00AC5E17"/>
    <w:rsid w:val="00AD1130"/>
    <w:rsid w:val="00AF00F7"/>
    <w:rsid w:val="00B434D4"/>
    <w:rsid w:val="00B467EF"/>
    <w:rsid w:val="00B66EF7"/>
    <w:rsid w:val="00B83647"/>
    <w:rsid w:val="00B83860"/>
    <w:rsid w:val="00B85CD5"/>
    <w:rsid w:val="00B93DE4"/>
    <w:rsid w:val="00BA0C97"/>
    <w:rsid w:val="00BE64FF"/>
    <w:rsid w:val="00C04A23"/>
    <w:rsid w:val="00C065C4"/>
    <w:rsid w:val="00C1603E"/>
    <w:rsid w:val="00C20F5A"/>
    <w:rsid w:val="00C222FC"/>
    <w:rsid w:val="00C30C8C"/>
    <w:rsid w:val="00C32554"/>
    <w:rsid w:val="00C407C8"/>
    <w:rsid w:val="00C426DC"/>
    <w:rsid w:val="00C4655F"/>
    <w:rsid w:val="00C677EF"/>
    <w:rsid w:val="00CA3717"/>
    <w:rsid w:val="00CA73FD"/>
    <w:rsid w:val="00CB1BBA"/>
    <w:rsid w:val="00CE2A9B"/>
    <w:rsid w:val="00CE60BE"/>
    <w:rsid w:val="00CF11D3"/>
    <w:rsid w:val="00D278A9"/>
    <w:rsid w:val="00D4552B"/>
    <w:rsid w:val="00D45CD8"/>
    <w:rsid w:val="00D562D2"/>
    <w:rsid w:val="00D62E19"/>
    <w:rsid w:val="00D67589"/>
    <w:rsid w:val="00D700ED"/>
    <w:rsid w:val="00D863AD"/>
    <w:rsid w:val="00D868FF"/>
    <w:rsid w:val="00D90D29"/>
    <w:rsid w:val="00D95BB2"/>
    <w:rsid w:val="00DA0048"/>
    <w:rsid w:val="00DA25C7"/>
    <w:rsid w:val="00DA4FD0"/>
    <w:rsid w:val="00DB7B4C"/>
    <w:rsid w:val="00DC01F2"/>
    <w:rsid w:val="00DC292B"/>
    <w:rsid w:val="00DD1B45"/>
    <w:rsid w:val="00DD3DD9"/>
    <w:rsid w:val="00DD4F89"/>
    <w:rsid w:val="00DD505A"/>
    <w:rsid w:val="00DE1B6F"/>
    <w:rsid w:val="00DF7907"/>
    <w:rsid w:val="00E04885"/>
    <w:rsid w:val="00E31712"/>
    <w:rsid w:val="00E36EB9"/>
    <w:rsid w:val="00E46693"/>
    <w:rsid w:val="00E602CD"/>
    <w:rsid w:val="00E615F3"/>
    <w:rsid w:val="00E65F17"/>
    <w:rsid w:val="00E67462"/>
    <w:rsid w:val="00E77C40"/>
    <w:rsid w:val="00E80124"/>
    <w:rsid w:val="00E900CE"/>
    <w:rsid w:val="00EC372E"/>
    <w:rsid w:val="00EC4F44"/>
    <w:rsid w:val="00ED6687"/>
    <w:rsid w:val="00ED73A7"/>
    <w:rsid w:val="00EF093D"/>
    <w:rsid w:val="00EF23E5"/>
    <w:rsid w:val="00EF6689"/>
    <w:rsid w:val="00F02EBA"/>
    <w:rsid w:val="00F161D5"/>
    <w:rsid w:val="00F21896"/>
    <w:rsid w:val="00F32386"/>
    <w:rsid w:val="00F37C91"/>
    <w:rsid w:val="00F43B6A"/>
    <w:rsid w:val="00F47888"/>
    <w:rsid w:val="00F63390"/>
    <w:rsid w:val="00F70F86"/>
    <w:rsid w:val="00F743CD"/>
    <w:rsid w:val="00F82896"/>
    <w:rsid w:val="00F90BD5"/>
    <w:rsid w:val="00FB43EC"/>
    <w:rsid w:val="00FB4EFE"/>
    <w:rsid w:val="00FB5E63"/>
    <w:rsid w:val="00FC0034"/>
    <w:rsid w:val="00FC1B19"/>
    <w:rsid w:val="00FC3B7A"/>
    <w:rsid w:val="00FD0449"/>
    <w:rsid w:val="00FD3D6B"/>
    <w:rsid w:val="00FD5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1A"/>
  </w:style>
  <w:style w:type="paragraph" w:styleId="Heading1">
    <w:name w:val="heading 1"/>
    <w:basedOn w:val="Normal1"/>
    <w:next w:val="Normal1"/>
    <w:rsid w:val="006B5FEA"/>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6B5FEA"/>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6B5FEA"/>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6B5FEA"/>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6B5FEA"/>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6B5FEA"/>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5FEA"/>
  </w:style>
  <w:style w:type="paragraph" w:styleId="Title">
    <w:name w:val="Title"/>
    <w:basedOn w:val="Normal1"/>
    <w:next w:val="Normal1"/>
    <w:rsid w:val="006B5FEA"/>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6B5FE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6B5FEA"/>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6B5FE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B5FEA"/>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F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B6"/>
    <w:rPr>
      <w:rFonts w:ascii="Tahoma" w:hAnsi="Tahoma" w:cs="Tahoma"/>
      <w:sz w:val="16"/>
      <w:szCs w:val="16"/>
    </w:rPr>
  </w:style>
  <w:style w:type="table" w:styleId="TableGrid">
    <w:name w:val="Table Grid"/>
    <w:basedOn w:val="TableNormal"/>
    <w:uiPriority w:val="59"/>
    <w:rsid w:val="0037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7DE0"/>
    <w:rPr>
      <w:color w:val="0000FF"/>
      <w:u w:val="single"/>
    </w:rPr>
  </w:style>
  <w:style w:type="character" w:styleId="FollowedHyperlink">
    <w:name w:val="FollowedHyperlink"/>
    <w:basedOn w:val="DefaultParagraphFont"/>
    <w:uiPriority w:val="99"/>
    <w:semiHidden/>
    <w:unhideWhenUsed/>
    <w:rsid w:val="00777DE0"/>
    <w:rPr>
      <w:color w:val="800080"/>
      <w:u w:val="single"/>
    </w:rPr>
  </w:style>
  <w:style w:type="paragraph" w:customStyle="1" w:styleId="font5">
    <w:name w:val="font5"/>
    <w:basedOn w:val="Normal"/>
    <w:rsid w:val="00777DE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Normal"/>
    <w:rsid w:val="00777DE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77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3">
    <w:name w:val="xl73"/>
    <w:basedOn w:val="Normal"/>
    <w:rsid w:val="00777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4">
    <w:name w:val="xl74"/>
    <w:basedOn w:val="Normal"/>
    <w:rsid w:val="00777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5">
    <w:name w:val="xl75"/>
    <w:basedOn w:val="Normal"/>
    <w:rsid w:val="00777D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6">
    <w:name w:val="xl76"/>
    <w:basedOn w:val="Normal"/>
    <w:rsid w:val="00777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7">
    <w:name w:val="xl77"/>
    <w:basedOn w:val="Normal"/>
    <w:rsid w:val="00777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8">
    <w:name w:val="xl78"/>
    <w:basedOn w:val="Normal"/>
    <w:rsid w:val="00777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777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Normal"/>
    <w:rsid w:val="00777D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1">
    <w:name w:val="xl81"/>
    <w:basedOn w:val="Normal"/>
    <w:rsid w:val="00777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2">
    <w:name w:val="xl82"/>
    <w:basedOn w:val="Normal"/>
    <w:rsid w:val="00777DE0"/>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3">
    <w:name w:val="xl83"/>
    <w:basedOn w:val="Normal"/>
    <w:rsid w:val="00777DE0"/>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4">
    <w:name w:val="xl84"/>
    <w:basedOn w:val="Normal"/>
    <w:rsid w:val="00777DE0"/>
    <w:pP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5">
    <w:name w:val="xl85"/>
    <w:basedOn w:val="Normal"/>
    <w:rsid w:val="00777DE0"/>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6">
    <w:name w:val="xl86"/>
    <w:basedOn w:val="Normal"/>
    <w:rsid w:val="00777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87">
    <w:name w:val="xl87"/>
    <w:basedOn w:val="Normal"/>
    <w:rsid w:val="00777D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8">
    <w:name w:val="xl88"/>
    <w:basedOn w:val="Normal"/>
    <w:rsid w:val="00777DE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9">
    <w:name w:val="xl89"/>
    <w:basedOn w:val="Normal"/>
    <w:rsid w:val="00777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rPr>
  </w:style>
  <w:style w:type="paragraph" w:customStyle="1" w:styleId="xl90">
    <w:name w:val="xl90"/>
    <w:basedOn w:val="Normal"/>
    <w:rsid w:val="00777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777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92">
    <w:name w:val="xl92"/>
    <w:basedOn w:val="Normal"/>
    <w:rsid w:val="00777DE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3">
    <w:name w:val="xl93"/>
    <w:basedOn w:val="Normal"/>
    <w:rsid w:val="00777DE0"/>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777DE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5">
    <w:name w:val="xl95"/>
    <w:basedOn w:val="Normal"/>
    <w:rsid w:val="00777DE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777DE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777DE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777DE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Normal"/>
    <w:rsid w:val="00777DE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Normal"/>
    <w:rsid w:val="00777DE0"/>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1">
    <w:name w:val="xl101"/>
    <w:basedOn w:val="Normal"/>
    <w:rsid w:val="00777DE0"/>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2">
    <w:name w:val="xl102"/>
    <w:basedOn w:val="Normal"/>
    <w:rsid w:val="00777DE0"/>
    <w:pPr>
      <w:pBdr>
        <w:top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Normal"/>
    <w:rsid w:val="00777DE0"/>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4">
    <w:name w:val="xl104"/>
    <w:basedOn w:val="Normal"/>
    <w:rsid w:val="00777DE0"/>
    <w:pPr>
      <w:pBdr>
        <w:top w:val="single" w:sz="4"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5">
    <w:name w:val="xl105"/>
    <w:basedOn w:val="Normal"/>
    <w:rsid w:val="00777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777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Normal"/>
    <w:rsid w:val="00777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8">
    <w:name w:val="xl108"/>
    <w:basedOn w:val="Normal"/>
    <w:rsid w:val="00777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777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Normal"/>
    <w:rsid w:val="00777DE0"/>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Normal"/>
    <w:rsid w:val="00777DE0"/>
    <w:pPr>
      <w:spacing w:before="100" w:beforeAutospacing="1" w:after="100" w:afterAutospacing="1" w:line="240" w:lineRule="auto"/>
      <w:jc w:val="center"/>
      <w:textAlignment w:val="center"/>
    </w:pPr>
    <w:rPr>
      <w:rFonts w:ascii="Times New Roman" w:eastAsia="Times New Roman" w:hAnsi="Times New Roman" w:cs="Times New Roman"/>
      <w:b/>
      <w:bCs/>
      <w:sz w:val="44"/>
      <w:szCs w:val="44"/>
    </w:rPr>
  </w:style>
  <w:style w:type="paragraph" w:customStyle="1" w:styleId="xl112">
    <w:name w:val="xl112"/>
    <w:basedOn w:val="Normal"/>
    <w:rsid w:val="00777DE0"/>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3">
    <w:name w:val="xl113"/>
    <w:basedOn w:val="Normal"/>
    <w:rsid w:val="00777DE0"/>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4">
    <w:name w:val="xl114"/>
    <w:basedOn w:val="Normal"/>
    <w:rsid w:val="00777DE0"/>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5">
    <w:name w:val="xl115"/>
    <w:basedOn w:val="Normal"/>
    <w:rsid w:val="00777DE0"/>
    <w:pPr>
      <w:pBdr>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6">
    <w:name w:val="xl116"/>
    <w:basedOn w:val="Normal"/>
    <w:rsid w:val="00777DE0"/>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Normal"/>
    <w:rsid w:val="00777DE0"/>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Normal"/>
    <w:rsid w:val="00777DE0"/>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9">
    <w:name w:val="xl119"/>
    <w:basedOn w:val="Normal"/>
    <w:rsid w:val="00777DE0"/>
    <w:pPr>
      <w:pBdr>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normal0">
    <w:name w:val="normal"/>
    <w:rsid w:val="00D67589"/>
    <w:pPr>
      <w:widowControl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3928"/>
    <w:pPr>
      <w:spacing w:after="0" w:line="240" w:lineRule="auto"/>
    </w:pPr>
  </w:style>
</w:styles>
</file>

<file path=word/webSettings.xml><?xml version="1.0" encoding="utf-8"?>
<w:webSettings xmlns:r="http://schemas.openxmlformats.org/officeDocument/2006/relationships" xmlns:w="http://schemas.openxmlformats.org/wordprocessingml/2006/main">
  <w:divs>
    <w:div w:id="970554321">
      <w:bodyDiv w:val="1"/>
      <w:marLeft w:val="0"/>
      <w:marRight w:val="0"/>
      <w:marTop w:val="0"/>
      <w:marBottom w:val="0"/>
      <w:divBdr>
        <w:top w:val="none" w:sz="0" w:space="0" w:color="auto"/>
        <w:left w:val="none" w:sz="0" w:space="0" w:color="auto"/>
        <w:bottom w:val="none" w:sz="0" w:space="0" w:color="auto"/>
        <w:right w:val="none" w:sz="0" w:space="0" w:color="auto"/>
      </w:divBdr>
    </w:div>
    <w:div w:id="2085688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omgrad.com"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2D274D-2467-4B61-A875-609526E728D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BC4DA56-2D8D-4728-9720-EA0FB68428BC}">
      <dgm:prSet phldrT="[Text]" custT="1"/>
      <dgm:spPr/>
      <dgm:t>
        <a:bodyPr/>
        <a:lstStyle/>
        <a:p>
          <a:r>
            <a:rPr lang="sr-Cyrl-RS" sz="600"/>
            <a:t>НАДЗОРНИ ОДБОР</a:t>
          </a:r>
          <a:endParaRPr lang="en-GB" sz="600">
            <a:latin typeface="Agency FB" panose="020B0503020202020204" pitchFamily="34" charset="0"/>
          </a:endParaRPr>
        </a:p>
      </dgm:t>
    </dgm:pt>
    <dgm:pt modelId="{4EE8D7D3-1B00-45F0-B151-50950CEC20F4}" type="parTrans" cxnId="{AA2975FA-1D90-4241-9297-AB12701E1DC7}">
      <dgm:prSet/>
      <dgm:spPr/>
      <dgm:t>
        <a:bodyPr/>
        <a:lstStyle/>
        <a:p>
          <a:endParaRPr lang="en-GB">
            <a:latin typeface="Agency FB" panose="020B0503020202020204" pitchFamily="34" charset="0"/>
          </a:endParaRPr>
        </a:p>
      </dgm:t>
    </dgm:pt>
    <dgm:pt modelId="{153EF341-E599-435A-B754-D4B30D0BDD96}" type="sibTrans" cxnId="{AA2975FA-1D90-4241-9297-AB12701E1DC7}">
      <dgm:prSet/>
      <dgm:spPr/>
      <dgm:t>
        <a:bodyPr/>
        <a:lstStyle/>
        <a:p>
          <a:endParaRPr lang="en-GB">
            <a:latin typeface="Agency FB" panose="020B0503020202020204" pitchFamily="34" charset="0"/>
          </a:endParaRPr>
        </a:p>
      </dgm:t>
    </dgm:pt>
    <dgm:pt modelId="{CA9729BE-F2A5-4EDA-98C4-D0F9EEB3FAEF}">
      <dgm:prSet phldrT="[Text]" custT="1"/>
      <dgm:spPr/>
      <dgm:t>
        <a:bodyPr/>
        <a:lstStyle/>
        <a:p>
          <a:r>
            <a:rPr lang="sr-Cyrl-RS" sz="600"/>
            <a:t>ДИРЕКТОР</a:t>
          </a:r>
          <a:endParaRPr lang="en-GB" sz="600">
            <a:latin typeface="Agency FB" panose="020B0503020202020204" pitchFamily="34" charset="0"/>
          </a:endParaRPr>
        </a:p>
      </dgm:t>
    </dgm:pt>
    <dgm:pt modelId="{92D75531-C6DD-4B14-853C-49D7A6498E30}" type="parTrans" cxnId="{046C94B7-A3C8-404F-91DB-002EABDE10DB}">
      <dgm:prSet/>
      <dgm:spPr/>
      <dgm:t>
        <a:bodyPr/>
        <a:lstStyle/>
        <a:p>
          <a:endParaRPr lang="en-GB" sz="600">
            <a:latin typeface="Agency FB" panose="020B0503020202020204" pitchFamily="34" charset="0"/>
          </a:endParaRPr>
        </a:p>
      </dgm:t>
    </dgm:pt>
    <dgm:pt modelId="{5BA19BD3-FC69-43DD-BCD1-2A5D860DD32D}" type="sibTrans" cxnId="{046C94B7-A3C8-404F-91DB-002EABDE10DB}">
      <dgm:prSet/>
      <dgm:spPr/>
      <dgm:t>
        <a:bodyPr/>
        <a:lstStyle/>
        <a:p>
          <a:endParaRPr lang="en-GB">
            <a:latin typeface="Agency FB" panose="020B0503020202020204" pitchFamily="34" charset="0"/>
          </a:endParaRPr>
        </a:p>
      </dgm:t>
    </dgm:pt>
    <dgm:pt modelId="{0FDB6F17-D97F-4EAC-9672-C4AC087808B2}">
      <dgm:prSet phldrT="[Text]" custT="1"/>
      <dgm:spPr/>
      <dgm:t>
        <a:bodyPr/>
        <a:lstStyle/>
        <a:p>
          <a:r>
            <a:rPr lang="sr-Cyrl-RS" sz="600"/>
            <a:t>СЛУЖБА УСЛУЖНИХ КОМУНАЛНИХ ДЕЛАТНОСТИ</a:t>
          </a:r>
          <a:endParaRPr lang="en-GB" sz="600">
            <a:latin typeface="Agency FB" panose="020B0503020202020204" pitchFamily="34" charset="0"/>
          </a:endParaRPr>
        </a:p>
      </dgm:t>
    </dgm:pt>
    <dgm:pt modelId="{F4AA99F8-E0FA-47EF-B704-9E27ADF2D698}" type="parTrans" cxnId="{01FA3308-2358-47F2-9727-46CEDEB6FFB8}">
      <dgm:prSet/>
      <dgm:spPr/>
      <dgm:t>
        <a:bodyPr/>
        <a:lstStyle/>
        <a:p>
          <a:endParaRPr lang="en-GB" sz="600">
            <a:latin typeface="Agency FB" panose="020B0503020202020204" pitchFamily="34" charset="0"/>
          </a:endParaRPr>
        </a:p>
      </dgm:t>
    </dgm:pt>
    <dgm:pt modelId="{F6DE6616-7D62-4921-B990-6493409F27A5}" type="sibTrans" cxnId="{01FA3308-2358-47F2-9727-46CEDEB6FFB8}">
      <dgm:prSet/>
      <dgm:spPr/>
      <dgm:t>
        <a:bodyPr/>
        <a:lstStyle/>
        <a:p>
          <a:endParaRPr lang="en-GB">
            <a:latin typeface="Agency FB" panose="020B0503020202020204" pitchFamily="34" charset="0"/>
          </a:endParaRPr>
        </a:p>
      </dgm:t>
    </dgm:pt>
    <dgm:pt modelId="{25BBA481-F3FE-40C6-B964-B15B6FF381FF}">
      <dgm:prSet phldrT="[Text]" custT="1"/>
      <dgm:spPr/>
      <dgm:t>
        <a:bodyPr/>
        <a:lstStyle/>
        <a:p>
          <a:r>
            <a:rPr lang="sr-Cyrl-RS" sz="600"/>
            <a:t>СЛУЖБА ЗА ОПШТЕ ПОСЛОВЕ И ФИНАНСИЈЕ</a:t>
          </a:r>
          <a:endParaRPr lang="en-GB" sz="600">
            <a:latin typeface="Agency FB" panose="020B0503020202020204" pitchFamily="34" charset="0"/>
          </a:endParaRPr>
        </a:p>
      </dgm:t>
    </dgm:pt>
    <dgm:pt modelId="{A9B47D40-5E80-4E8D-B3D1-54018630A0BC}" type="sibTrans" cxnId="{5E9B5CA5-41A1-4F07-B210-0AB1725D7713}">
      <dgm:prSet/>
      <dgm:spPr/>
      <dgm:t>
        <a:bodyPr/>
        <a:lstStyle/>
        <a:p>
          <a:endParaRPr lang="en-GB">
            <a:latin typeface="Agency FB" panose="020B0503020202020204" pitchFamily="34" charset="0"/>
          </a:endParaRPr>
        </a:p>
      </dgm:t>
    </dgm:pt>
    <dgm:pt modelId="{82636961-E9A8-4332-9CCA-802C0DFE2C11}" type="parTrans" cxnId="{5E9B5CA5-41A1-4F07-B210-0AB1725D7713}">
      <dgm:prSet/>
      <dgm:spPr/>
      <dgm:t>
        <a:bodyPr/>
        <a:lstStyle/>
        <a:p>
          <a:endParaRPr lang="en-GB" sz="600">
            <a:latin typeface="Agency FB" panose="020B0503020202020204" pitchFamily="34" charset="0"/>
          </a:endParaRPr>
        </a:p>
      </dgm:t>
    </dgm:pt>
    <dgm:pt modelId="{EEF1804B-AAAC-470B-85FD-EF7A8CB2AF57}">
      <dgm:prSet phldrT="[Text]" custT="1"/>
      <dgm:spPr/>
      <dgm:t>
        <a:bodyPr/>
        <a:lstStyle/>
        <a:p>
          <a:r>
            <a:rPr lang="sr-Cyrl-RS" sz="600"/>
            <a:t>СЛУЖБА ЗА КОНТ. СИСТЕМА ДАЉИНСКОГ ГРЕЈАЊА, ВОДОВ., ЗИМСКО ОДРЖАВАЊЕ УЛИЦА, ПОСЛОВИ ЗА ПОТРЕБЕ ОДРЖ. ГРОБЉА</a:t>
          </a:r>
          <a:endParaRPr lang="en-GB" sz="600">
            <a:latin typeface="Agency FB" panose="020B0503020202020204" pitchFamily="34" charset="0"/>
          </a:endParaRPr>
        </a:p>
      </dgm:t>
    </dgm:pt>
    <dgm:pt modelId="{9F6E3FB6-E427-4F24-95C4-12DDE0F358DA}" type="parTrans" cxnId="{5109FF80-E559-4179-8E0C-DC9112046BFF}">
      <dgm:prSet/>
      <dgm:spPr/>
      <dgm:t>
        <a:bodyPr/>
        <a:lstStyle/>
        <a:p>
          <a:endParaRPr lang="en-GB" sz="600">
            <a:latin typeface="Agency FB" panose="020B0503020202020204" pitchFamily="34" charset="0"/>
          </a:endParaRPr>
        </a:p>
      </dgm:t>
    </dgm:pt>
    <dgm:pt modelId="{A2F0214E-6A90-4F64-8DAC-1AB67D26F880}" type="sibTrans" cxnId="{5109FF80-E559-4179-8E0C-DC9112046BFF}">
      <dgm:prSet/>
      <dgm:spPr/>
      <dgm:t>
        <a:bodyPr/>
        <a:lstStyle/>
        <a:p>
          <a:endParaRPr lang="en-GB">
            <a:latin typeface="Agency FB" panose="020B0503020202020204" pitchFamily="34" charset="0"/>
          </a:endParaRPr>
        </a:p>
      </dgm:t>
    </dgm:pt>
    <dgm:pt modelId="{459DC2DE-8E03-4AA4-B36B-23675513266E}">
      <dgm:prSet phldrT="[Text]" custT="1"/>
      <dgm:spPr/>
      <dgm:t>
        <a:bodyPr/>
        <a:lstStyle/>
        <a:p>
          <a:r>
            <a:rPr lang="sr-Cyrl-RS" sz="600"/>
            <a:t>СЛУЖБА ПРОИЗВОДНИХ КОМУНАЛНИХ ДЕЛАТНОСТИ</a:t>
          </a:r>
          <a:endParaRPr lang="en-GB" sz="600">
            <a:latin typeface="Agency FB" panose="020B0503020202020204" pitchFamily="34" charset="0"/>
          </a:endParaRPr>
        </a:p>
      </dgm:t>
    </dgm:pt>
    <dgm:pt modelId="{EF37A30A-66C8-4318-9A20-1BECD86B53DB}" type="parTrans" cxnId="{0DF94E11-AF96-472A-BC80-EE90047268C9}">
      <dgm:prSet/>
      <dgm:spPr/>
      <dgm:t>
        <a:bodyPr/>
        <a:lstStyle/>
        <a:p>
          <a:endParaRPr lang="en-GB" sz="600">
            <a:latin typeface="Agency FB" panose="020B0503020202020204" pitchFamily="34" charset="0"/>
          </a:endParaRPr>
        </a:p>
      </dgm:t>
    </dgm:pt>
    <dgm:pt modelId="{31E4E845-E2BA-4CD0-82EF-EAC43DDD4541}" type="sibTrans" cxnId="{0DF94E11-AF96-472A-BC80-EE90047268C9}">
      <dgm:prSet/>
      <dgm:spPr/>
      <dgm:t>
        <a:bodyPr/>
        <a:lstStyle/>
        <a:p>
          <a:endParaRPr lang="en-GB">
            <a:latin typeface="Agency FB" panose="020B0503020202020204" pitchFamily="34" charset="0"/>
          </a:endParaRPr>
        </a:p>
      </dgm:t>
    </dgm:pt>
    <dgm:pt modelId="{B3C230B0-3B0D-4E2D-B6D1-4717F2A0303E}">
      <dgm:prSet phldrT="[Text]" custT="1"/>
      <dgm:spPr/>
      <dgm:t>
        <a:bodyPr/>
        <a:lstStyle/>
        <a:p>
          <a:r>
            <a:rPr lang="sr-Cyrl-RS" sz="600">
              <a:latin typeface="Agency FB" panose="020B0503020202020204" pitchFamily="34" charset="0"/>
            </a:rPr>
            <a:t>РАДНА ЈЕД. ЗА КОНТ. СЛУЖ.СИС.ДАЉИНСКОГ ГРЕЈАЊА, ВОВОД., ЗИМСКО ОДРЖ. УЛИЦА, ПОСЛ. ПОТРЕБЕ ОДРЖАВАЊА ГРОБЉА</a:t>
          </a:r>
          <a:endParaRPr lang="en-GB" sz="600">
            <a:latin typeface="Agency FB" panose="020B0503020202020204" pitchFamily="34" charset="0"/>
          </a:endParaRPr>
        </a:p>
      </dgm:t>
    </dgm:pt>
    <dgm:pt modelId="{C1B23140-675F-4ABC-B954-922354A03EB2}" type="parTrans" cxnId="{4E7EF558-83F9-4030-987B-49139D789098}">
      <dgm:prSet/>
      <dgm:spPr/>
      <dgm:t>
        <a:bodyPr/>
        <a:lstStyle/>
        <a:p>
          <a:endParaRPr lang="en-GB" sz="600">
            <a:latin typeface="Agency FB" panose="020B0503020202020204" pitchFamily="34" charset="0"/>
          </a:endParaRPr>
        </a:p>
      </dgm:t>
    </dgm:pt>
    <dgm:pt modelId="{8888E025-C127-4D72-A36A-3BA8C6A9CC89}" type="sibTrans" cxnId="{4E7EF558-83F9-4030-987B-49139D789098}">
      <dgm:prSet/>
      <dgm:spPr/>
      <dgm:t>
        <a:bodyPr/>
        <a:lstStyle/>
        <a:p>
          <a:endParaRPr lang="en-GB">
            <a:latin typeface="Agency FB" panose="020B0503020202020204" pitchFamily="34" charset="0"/>
          </a:endParaRPr>
        </a:p>
      </dgm:t>
    </dgm:pt>
    <dgm:pt modelId="{643FE09C-B10B-4A48-A21E-F51B8A054157}">
      <dgm:prSet phldrT="[Text]" custT="1"/>
      <dgm:spPr/>
      <dgm:t>
        <a:bodyPr/>
        <a:lstStyle/>
        <a:p>
          <a:r>
            <a:rPr lang="sr-Cyrl-RS" sz="600"/>
            <a:t>РАДНА ЈЕДИНИЦА ФИНАНСИЈА И КЊИГОВОДСТВЕНО РАЧУНОВОДСТВЕНЕ ПОСЛОВЕ</a:t>
          </a:r>
          <a:endParaRPr lang="en-GB" sz="600">
            <a:latin typeface="Agency FB" panose="020B0503020202020204" pitchFamily="34" charset="0"/>
          </a:endParaRPr>
        </a:p>
      </dgm:t>
    </dgm:pt>
    <dgm:pt modelId="{23E15FA9-7ABC-4EB6-942E-E17E175C0BD7}" type="parTrans" cxnId="{1D1D909A-8C64-4329-A92B-E4305149908F}">
      <dgm:prSet/>
      <dgm:spPr/>
      <dgm:t>
        <a:bodyPr/>
        <a:lstStyle/>
        <a:p>
          <a:endParaRPr lang="en-GB" sz="600">
            <a:latin typeface="Agency FB" panose="020B0503020202020204" pitchFamily="34" charset="0"/>
          </a:endParaRPr>
        </a:p>
      </dgm:t>
    </dgm:pt>
    <dgm:pt modelId="{A19E57FF-ADBC-4F87-BD1F-B3D660518647}" type="sibTrans" cxnId="{1D1D909A-8C64-4329-A92B-E4305149908F}">
      <dgm:prSet/>
      <dgm:spPr/>
      <dgm:t>
        <a:bodyPr/>
        <a:lstStyle/>
        <a:p>
          <a:endParaRPr lang="en-GB">
            <a:latin typeface="Agency FB" panose="020B0503020202020204" pitchFamily="34" charset="0"/>
          </a:endParaRPr>
        </a:p>
      </dgm:t>
    </dgm:pt>
    <dgm:pt modelId="{5DC6965D-AF45-4D64-B1EE-BC68270B62D8}">
      <dgm:prSet phldrT="[Text]" custT="1"/>
      <dgm:spPr/>
      <dgm:t>
        <a:bodyPr/>
        <a:lstStyle/>
        <a:p>
          <a:r>
            <a:rPr lang="sr-Cyrl-RS" sz="600"/>
            <a:t>РАДНА ЈЕДИНИЦА ЗА ОПШТЕ И АДМИН.ПОСЛОВЕ</a:t>
          </a:r>
          <a:endParaRPr lang="en-GB" sz="600">
            <a:latin typeface="Agency FB" panose="020B0503020202020204" pitchFamily="34" charset="0"/>
          </a:endParaRPr>
        </a:p>
      </dgm:t>
    </dgm:pt>
    <dgm:pt modelId="{CEF25EF2-3977-4B3F-A18B-B20360F9366C}" type="parTrans" cxnId="{A8052023-9A50-4570-8CEA-299CA093F092}">
      <dgm:prSet/>
      <dgm:spPr/>
      <dgm:t>
        <a:bodyPr/>
        <a:lstStyle/>
        <a:p>
          <a:endParaRPr lang="en-GB" sz="600">
            <a:latin typeface="Agency FB" panose="020B0503020202020204" pitchFamily="34" charset="0"/>
          </a:endParaRPr>
        </a:p>
      </dgm:t>
    </dgm:pt>
    <dgm:pt modelId="{902CA276-A642-4BD5-8C04-42E99A4E5E10}" type="sibTrans" cxnId="{A8052023-9A50-4570-8CEA-299CA093F092}">
      <dgm:prSet/>
      <dgm:spPr/>
      <dgm:t>
        <a:bodyPr/>
        <a:lstStyle/>
        <a:p>
          <a:endParaRPr lang="en-GB">
            <a:latin typeface="Agency FB" panose="020B0503020202020204" pitchFamily="34" charset="0"/>
          </a:endParaRPr>
        </a:p>
      </dgm:t>
    </dgm:pt>
    <dgm:pt modelId="{CE5DD70B-2201-4751-8AB7-311B574E7A1F}">
      <dgm:prSet phldrT="[Text]" custT="1"/>
      <dgm:spPr/>
      <dgm:t>
        <a:bodyPr/>
        <a:lstStyle/>
        <a:p>
          <a:r>
            <a:rPr lang="sr-Cyrl-RS" sz="600">
              <a:latin typeface="Agency FB" panose="020B0503020202020204" pitchFamily="34" charset="0"/>
            </a:rPr>
            <a:t>ОБРАЧУНАКС ЈЕД. ЗА ОДРЖАВАЊЕ МРЕЖЕ ЗА ДИСТРИБУЦИЈУ ТОПЛОТНЕ ЕНЕРГИЈЕ И ДИМНИЧАРСКЕ УСЛ.</a:t>
          </a:r>
          <a:endParaRPr lang="en-GB" sz="600">
            <a:latin typeface="Agency FB" panose="020B0503020202020204" pitchFamily="34" charset="0"/>
          </a:endParaRPr>
        </a:p>
      </dgm:t>
    </dgm:pt>
    <dgm:pt modelId="{D003796A-FAA7-4DD3-A5F4-3AD21AFF5C8A}" type="parTrans" cxnId="{9DDEF4DF-4E13-4659-A794-23F338D8220F}">
      <dgm:prSet/>
      <dgm:spPr/>
      <dgm:t>
        <a:bodyPr/>
        <a:lstStyle/>
        <a:p>
          <a:endParaRPr lang="en-GB" sz="600">
            <a:latin typeface="Agency FB" panose="020B0503020202020204" pitchFamily="34" charset="0"/>
          </a:endParaRPr>
        </a:p>
      </dgm:t>
    </dgm:pt>
    <dgm:pt modelId="{CCB581AA-2EB3-49AC-93F2-734B7204B2E0}" type="sibTrans" cxnId="{9DDEF4DF-4E13-4659-A794-23F338D8220F}">
      <dgm:prSet/>
      <dgm:spPr/>
      <dgm:t>
        <a:bodyPr/>
        <a:lstStyle/>
        <a:p>
          <a:endParaRPr lang="en-GB"/>
        </a:p>
      </dgm:t>
    </dgm:pt>
    <dgm:pt modelId="{9BDE3FF4-FE92-4027-B6CF-1AC3C9AED36F}">
      <dgm:prSet phldrT="[Text]" custT="1"/>
      <dgm:spPr/>
      <dgm:t>
        <a:bodyPr/>
        <a:lstStyle/>
        <a:p>
          <a:r>
            <a:rPr lang="sr-Cyrl-RS" sz="600">
              <a:latin typeface="Agency FB" panose="020B0503020202020204" pitchFamily="34" charset="0"/>
            </a:rPr>
            <a:t>ОБРАЧУНСКА ЈЕД. ЗА ОДРЖАВАЊЕ ЧИСТОЋЕ И СТАРАЊЕ О ЈАВНИМ ЗЕЛЕНИМ ПОВРШИНАМА</a:t>
          </a:r>
          <a:endParaRPr lang="en-GB" sz="600">
            <a:latin typeface="Agency FB" panose="020B0503020202020204" pitchFamily="34" charset="0"/>
          </a:endParaRPr>
        </a:p>
      </dgm:t>
    </dgm:pt>
    <dgm:pt modelId="{B9AE3739-70AD-44F3-9080-F7269CF337FE}" type="parTrans" cxnId="{8F858F9F-0B23-434E-9460-B8C730D3D74F}">
      <dgm:prSet/>
      <dgm:spPr/>
      <dgm:t>
        <a:bodyPr/>
        <a:lstStyle/>
        <a:p>
          <a:endParaRPr lang="en-GB" sz="600">
            <a:latin typeface="Agency FB" panose="020B0503020202020204" pitchFamily="34" charset="0"/>
          </a:endParaRPr>
        </a:p>
      </dgm:t>
    </dgm:pt>
    <dgm:pt modelId="{5CFF7C79-4C4E-4F0D-9C5B-DC0C118A515D}" type="sibTrans" cxnId="{8F858F9F-0B23-434E-9460-B8C730D3D74F}">
      <dgm:prSet/>
      <dgm:spPr/>
      <dgm:t>
        <a:bodyPr/>
        <a:lstStyle/>
        <a:p>
          <a:endParaRPr lang="en-GB"/>
        </a:p>
      </dgm:t>
    </dgm:pt>
    <dgm:pt modelId="{124BAC6E-5693-47BC-8D8C-04DA5406D8BA}">
      <dgm:prSet phldrT="[Text]" custT="1"/>
      <dgm:spPr/>
      <dgm:t>
        <a:bodyPr/>
        <a:lstStyle/>
        <a:p>
          <a:r>
            <a:rPr lang="sr-Cyrl-RS" sz="600">
              <a:latin typeface="Agency FB" panose="020B0503020202020204" pitchFamily="34" charset="0"/>
            </a:rPr>
            <a:t>ОБРАЧУНСКА ЈЕД. ПОГРЕБНЕ УСЛУГЕ</a:t>
          </a:r>
          <a:endParaRPr lang="en-GB" sz="600">
            <a:latin typeface="Agency FB" panose="020B0503020202020204" pitchFamily="34" charset="0"/>
          </a:endParaRPr>
        </a:p>
      </dgm:t>
    </dgm:pt>
    <dgm:pt modelId="{E06B28C9-0529-4803-8657-F50D133E00CF}" type="parTrans" cxnId="{C3CCC660-A3D8-4B9F-981C-657F33ECB470}">
      <dgm:prSet/>
      <dgm:spPr/>
      <dgm:t>
        <a:bodyPr/>
        <a:lstStyle/>
        <a:p>
          <a:endParaRPr lang="en-GB" sz="600">
            <a:latin typeface="Agency FB" panose="020B0503020202020204" pitchFamily="34" charset="0"/>
          </a:endParaRPr>
        </a:p>
      </dgm:t>
    </dgm:pt>
    <dgm:pt modelId="{1D298399-CEBD-4181-A113-27242E688989}" type="sibTrans" cxnId="{C3CCC660-A3D8-4B9F-981C-657F33ECB470}">
      <dgm:prSet/>
      <dgm:spPr/>
      <dgm:t>
        <a:bodyPr/>
        <a:lstStyle/>
        <a:p>
          <a:endParaRPr lang="en-GB"/>
        </a:p>
      </dgm:t>
    </dgm:pt>
    <dgm:pt modelId="{2C1C8667-F112-4500-9C16-DF058D58D63B}">
      <dgm:prSet phldrT="[Text]" custT="1"/>
      <dgm:spPr/>
      <dgm:t>
        <a:bodyPr/>
        <a:lstStyle/>
        <a:p>
          <a:r>
            <a:rPr lang="sr-Cyrl-RS" sz="600">
              <a:latin typeface="Agency FB" panose="020B0503020202020204" pitchFamily="34" charset="0"/>
            </a:rPr>
            <a:t>ОБРАЧУНСКА ЈЕД. ЗА ОДРЖАВАЊЕ КОМУНАЛНИХ ОБЈЕКАТА </a:t>
          </a:r>
          <a:endParaRPr lang="en-GB" sz="600">
            <a:latin typeface="Agency FB" panose="020B0503020202020204" pitchFamily="34" charset="0"/>
          </a:endParaRPr>
        </a:p>
      </dgm:t>
    </dgm:pt>
    <dgm:pt modelId="{E741308D-98C5-40B0-BDFD-95F1610FD12D}" type="parTrans" cxnId="{0ADE82CE-93D4-4DB9-B6DF-7CBF62152C24}">
      <dgm:prSet/>
      <dgm:spPr/>
      <dgm:t>
        <a:bodyPr/>
        <a:lstStyle/>
        <a:p>
          <a:endParaRPr lang="en-GB" sz="600">
            <a:latin typeface="Agency FB" panose="020B0503020202020204" pitchFamily="34" charset="0"/>
          </a:endParaRPr>
        </a:p>
      </dgm:t>
    </dgm:pt>
    <dgm:pt modelId="{5A34BADC-34A3-454C-83A8-9C7EDCE909CE}" type="sibTrans" cxnId="{0ADE82CE-93D4-4DB9-B6DF-7CBF62152C24}">
      <dgm:prSet/>
      <dgm:spPr/>
      <dgm:t>
        <a:bodyPr/>
        <a:lstStyle/>
        <a:p>
          <a:endParaRPr lang="en-GB"/>
        </a:p>
      </dgm:t>
    </dgm:pt>
    <dgm:pt modelId="{B3DB967C-3A16-49A0-AC6D-A92CEA6EE779}">
      <dgm:prSet phldrT="[Text]" custT="1"/>
      <dgm:spPr/>
      <dgm:t>
        <a:bodyPr/>
        <a:lstStyle/>
        <a:p>
          <a:r>
            <a:rPr lang="sr-Cyrl-RS" sz="600">
              <a:latin typeface="Agency FB" panose="020B0503020202020204" pitchFamily="34" charset="0"/>
            </a:rPr>
            <a:t>ОБРАЧУНСКА ЈЕД. ЗООХИГИЈЕНЕ</a:t>
          </a:r>
          <a:endParaRPr lang="en-GB" sz="600">
            <a:latin typeface="Agency FB" panose="020B0503020202020204" pitchFamily="34" charset="0"/>
          </a:endParaRPr>
        </a:p>
      </dgm:t>
    </dgm:pt>
    <dgm:pt modelId="{98385586-6FBF-4501-B0DD-79244DF631B6}" type="parTrans" cxnId="{2043AAEF-0B5A-48B6-B9E6-92CF332E4F4D}">
      <dgm:prSet/>
      <dgm:spPr/>
      <dgm:t>
        <a:bodyPr/>
        <a:lstStyle/>
        <a:p>
          <a:endParaRPr lang="en-GB" sz="600">
            <a:latin typeface="Agency FB" panose="020B0503020202020204" pitchFamily="34" charset="0"/>
          </a:endParaRPr>
        </a:p>
      </dgm:t>
    </dgm:pt>
    <dgm:pt modelId="{16271263-C162-4981-AAD9-6522E5D6BA1D}" type="sibTrans" cxnId="{2043AAEF-0B5A-48B6-B9E6-92CF332E4F4D}">
      <dgm:prSet/>
      <dgm:spPr/>
      <dgm:t>
        <a:bodyPr/>
        <a:lstStyle/>
        <a:p>
          <a:endParaRPr lang="en-GB"/>
        </a:p>
      </dgm:t>
    </dgm:pt>
    <dgm:pt modelId="{E12F1362-41B7-4905-9F6F-5A1E114B8916}">
      <dgm:prSet phldrT="[Text]" custT="1"/>
      <dgm:spPr/>
      <dgm:t>
        <a:bodyPr/>
        <a:lstStyle/>
        <a:p>
          <a:r>
            <a:rPr lang="sr-Cyrl-RS" sz="600">
              <a:latin typeface="Agency FB" panose="020B0503020202020204" pitchFamily="34" charset="0"/>
            </a:rPr>
            <a:t>РАДНА ЈЕДИ.ЗА УПРАВЉАЊЕ И ОДРЖ.ИНСТАЛАЦИЈА,УПРАВЉАЊЕ ОТПАДНИМ ВОДАМА И ОДРЖ.КАНАЛИЗАЦИЈЕ</a:t>
          </a:r>
          <a:endParaRPr lang="en-GB" sz="600">
            <a:latin typeface="Agency FB" panose="020B0503020202020204" pitchFamily="34" charset="0"/>
          </a:endParaRPr>
        </a:p>
      </dgm:t>
    </dgm:pt>
    <dgm:pt modelId="{29F0CD16-B699-48EA-A318-87D1DF8A707F}" type="parTrans" cxnId="{63CFE7CF-E522-4193-B7D1-8BDF23F7A98E}">
      <dgm:prSet/>
      <dgm:spPr/>
      <dgm:t>
        <a:bodyPr/>
        <a:lstStyle/>
        <a:p>
          <a:endParaRPr lang="en-GB" sz="600">
            <a:latin typeface="Agency FB" panose="020B0503020202020204" pitchFamily="34" charset="0"/>
          </a:endParaRPr>
        </a:p>
      </dgm:t>
    </dgm:pt>
    <dgm:pt modelId="{7E2C2AC4-4A10-4181-A3A6-06EC1FB7EC76}" type="sibTrans" cxnId="{63CFE7CF-E522-4193-B7D1-8BDF23F7A98E}">
      <dgm:prSet/>
      <dgm:spPr/>
      <dgm:t>
        <a:bodyPr/>
        <a:lstStyle/>
        <a:p>
          <a:endParaRPr lang="en-GB"/>
        </a:p>
      </dgm:t>
    </dgm:pt>
    <dgm:pt modelId="{43D62004-AB82-4872-8C71-52C9AFDC2804}" type="pres">
      <dgm:prSet presAssocID="{E72D274D-2467-4B61-A875-609526E728D0}" presName="hierChild1" presStyleCnt="0">
        <dgm:presLayoutVars>
          <dgm:chPref val="1"/>
          <dgm:dir/>
          <dgm:animOne val="branch"/>
          <dgm:animLvl val="lvl"/>
          <dgm:resizeHandles/>
        </dgm:presLayoutVars>
      </dgm:prSet>
      <dgm:spPr/>
      <dgm:t>
        <a:bodyPr/>
        <a:lstStyle/>
        <a:p>
          <a:endParaRPr lang="en-GB"/>
        </a:p>
      </dgm:t>
    </dgm:pt>
    <dgm:pt modelId="{FE91E3E6-45A5-4C6A-929F-D5FCE39613D8}" type="pres">
      <dgm:prSet presAssocID="{4BC4DA56-2D8D-4728-9720-EA0FB68428BC}" presName="hierRoot1" presStyleCnt="0"/>
      <dgm:spPr/>
    </dgm:pt>
    <dgm:pt modelId="{955EDFE7-E12B-489C-99C5-A29F93CE9C6D}" type="pres">
      <dgm:prSet presAssocID="{4BC4DA56-2D8D-4728-9720-EA0FB68428BC}" presName="composite" presStyleCnt="0"/>
      <dgm:spPr/>
    </dgm:pt>
    <dgm:pt modelId="{98C275B2-BE36-4EDC-8230-B75C5424FF78}" type="pres">
      <dgm:prSet presAssocID="{4BC4DA56-2D8D-4728-9720-EA0FB68428BC}" presName="background" presStyleLbl="node0" presStyleIdx="0" presStyleCnt="1"/>
      <dgm:spPr/>
    </dgm:pt>
    <dgm:pt modelId="{E8220173-3AD9-43F7-B3ED-6CBD8B9DA498}" type="pres">
      <dgm:prSet presAssocID="{4BC4DA56-2D8D-4728-9720-EA0FB68428BC}" presName="text" presStyleLbl="fgAcc0" presStyleIdx="0" presStyleCnt="1" custScaleX="516555" custScaleY="93315" custLinFactX="-122560" custLinFactNeighborX="-200000" custLinFactNeighborY="-9013">
        <dgm:presLayoutVars>
          <dgm:chPref val="3"/>
        </dgm:presLayoutVars>
      </dgm:prSet>
      <dgm:spPr/>
      <dgm:t>
        <a:bodyPr/>
        <a:lstStyle/>
        <a:p>
          <a:endParaRPr lang="en-GB"/>
        </a:p>
      </dgm:t>
    </dgm:pt>
    <dgm:pt modelId="{2CB805DF-D68D-432D-95FD-B22C0A8F10BD}" type="pres">
      <dgm:prSet presAssocID="{4BC4DA56-2D8D-4728-9720-EA0FB68428BC}" presName="hierChild2" presStyleCnt="0"/>
      <dgm:spPr/>
    </dgm:pt>
    <dgm:pt modelId="{A4620BD3-5645-44C0-B459-37CEDCF39666}" type="pres">
      <dgm:prSet presAssocID="{92D75531-C6DD-4B14-853C-49D7A6498E30}" presName="Name10" presStyleLbl="parChTrans1D2" presStyleIdx="0" presStyleCnt="1"/>
      <dgm:spPr/>
      <dgm:t>
        <a:bodyPr/>
        <a:lstStyle/>
        <a:p>
          <a:endParaRPr lang="en-GB"/>
        </a:p>
      </dgm:t>
    </dgm:pt>
    <dgm:pt modelId="{853D35B9-41BA-438D-8F51-C5EC95A05EF7}" type="pres">
      <dgm:prSet presAssocID="{CA9729BE-F2A5-4EDA-98C4-D0F9EEB3FAEF}" presName="hierRoot2" presStyleCnt="0"/>
      <dgm:spPr/>
    </dgm:pt>
    <dgm:pt modelId="{97CCC077-14DE-4C4A-B49E-1D30AEBC3A6B}" type="pres">
      <dgm:prSet presAssocID="{CA9729BE-F2A5-4EDA-98C4-D0F9EEB3FAEF}" presName="composite2" presStyleCnt="0"/>
      <dgm:spPr/>
    </dgm:pt>
    <dgm:pt modelId="{EABDE127-F83B-4515-9973-D35646312C06}" type="pres">
      <dgm:prSet presAssocID="{CA9729BE-F2A5-4EDA-98C4-D0F9EEB3FAEF}" presName="background2" presStyleLbl="node2" presStyleIdx="0" presStyleCnt="1"/>
      <dgm:spPr/>
    </dgm:pt>
    <dgm:pt modelId="{4662FF03-6A68-4891-A018-AA5DE0DEEAF6}" type="pres">
      <dgm:prSet presAssocID="{CA9729BE-F2A5-4EDA-98C4-D0F9EEB3FAEF}" presName="text2" presStyleLbl="fgAcc2" presStyleIdx="0" presStyleCnt="1" custScaleX="100647" custScaleY="50118" custLinFactX="-124715" custLinFactNeighborX="-200000" custLinFactNeighborY="-21516">
        <dgm:presLayoutVars>
          <dgm:chPref val="3"/>
        </dgm:presLayoutVars>
      </dgm:prSet>
      <dgm:spPr/>
      <dgm:t>
        <a:bodyPr/>
        <a:lstStyle/>
        <a:p>
          <a:endParaRPr lang="en-GB"/>
        </a:p>
      </dgm:t>
    </dgm:pt>
    <dgm:pt modelId="{C39E5A50-4D36-4568-AB78-3EA9691B3B9F}" type="pres">
      <dgm:prSet presAssocID="{CA9729BE-F2A5-4EDA-98C4-D0F9EEB3FAEF}" presName="hierChild3" presStyleCnt="0"/>
      <dgm:spPr/>
    </dgm:pt>
    <dgm:pt modelId="{1C58E718-0EF6-42F1-82FC-1ABF43F5417E}" type="pres">
      <dgm:prSet presAssocID="{82636961-E9A8-4332-9CCA-802C0DFE2C11}" presName="Name17" presStyleLbl="parChTrans1D3" presStyleIdx="0" presStyleCnt="4"/>
      <dgm:spPr/>
      <dgm:t>
        <a:bodyPr/>
        <a:lstStyle/>
        <a:p>
          <a:endParaRPr lang="en-GB"/>
        </a:p>
      </dgm:t>
    </dgm:pt>
    <dgm:pt modelId="{9B185661-76D9-484F-A12D-65DD03BC5B11}" type="pres">
      <dgm:prSet presAssocID="{25BBA481-F3FE-40C6-B964-B15B6FF381FF}" presName="hierRoot3" presStyleCnt="0"/>
      <dgm:spPr/>
    </dgm:pt>
    <dgm:pt modelId="{F2E6D2A7-9701-4F20-9C23-AE3C182BE98E}" type="pres">
      <dgm:prSet presAssocID="{25BBA481-F3FE-40C6-B964-B15B6FF381FF}" presName="composite3" presStyleCnt="0"/>
      <dgm:spPr/>
    </dgm:pt>
    <dgm:pt modelId="{1A5E7A2F-1484-40F5-8B19-09D653516761}" type="pres">
      <dgm:prSet presAssocID="{25BBA481-F3FE-40C6-B964-B15B6FF381FF}" presName="background3" presStyleLbl="node3" presStyleIdx="0" presStyleCnt="4"/>
      <dgm:spPr/>
    </dgm:pt>
    <dgm:pt modelId="{5A720211-A005-4B4E-998B-B58A1730431F}" type="pres">
      <dgm:prSet presAssocID="{25BBA481-F3FE-40C6-B964-B15B6FF381FF}" presName="text3" presStyleLbl="fgAcc3" presStyleIdx="0" presStyleCnt="4" custScaleX="180675" custScaleY="144131" custLinFactX="-28209" custLinFactNeighborX="-100000" custLinFactNeighborY="-39053">
        <dgm:presLayoutVars>
          <dgm:chPref val="3"/>
        </dgm:presLayoutVars>
      </dgm:prSet>
      <dgm:spPr/>
      <dgm:t>
        <a:bodyPr/>
        <a:lstStyle/>
        <a:p>
          <a:endParaRPr lang="en-GB"/>
        </a:p>
      </dgm:t>
    </dgm:pt>
    <dgm:pt modelId="{D89524E9-ED76-44F0-889E-BB6452A38E2B}" type="pres">
      <dgm:prSet presAssocID="{25BBA481-F3FE-40C6-B964-B15B6FF381FF}" presName="hierChild4" presStyleCnt="0"/>
      <dgm:spPr/>
    </dgm:pt>
    <dgm:pt modelId="{3CC5D482-5EE1-4DAA-95C7-7E8F8FD74371}" type="pres">
      <dgm:prSet presAssocID="{CEF25EF2-3977-4B3F-A18B-B20360F9366C}" presName="Name23" presStyleLbl="parChTrans1D4" presStyleIdx="0" presStyleCnt="9"/>
      <dgm:spPr/>
      <dgm:t>
        <a:bodyPr/>
        <a:lstStyle/>
        <a:p>
          <a:endParaRPr lang="en-GB"/>
        </a:p>
      </dgm:t>
    </dgm:pt>
    <dgm:pt modelId="{3A49D2C9-7819-4CB7-9743-9443BFD89109}" type="pres">
      <dgm:prSet presAssocID="{5DC6965D-AF45-4D64-B1EE-BC68270B62D8}" presName="hierRoot4" presStyleCnt="0"/>
      <dgm:spPr/>
    </dgm:pt>
    <dgm:pt modelId="{B6088878-DF36-453F-863C-EDA5178E5681}" type="pres">
      <dgm:prSet presAssocID="{5DC6965D-AF45-4D64-B1EE-BC68270B62D8}" presName="composite4" presStyleCnt="0"/>
      <dgm:spPr/>
    </dgm:pt>
    <dgm:pt modelId="{238541D6-0114-4607-9441-03A0371FE9E4}" type="pres">
      <dgm:prSet presAssocID="{5DC6965D-AF45-4D64-B1EE-BC68270B62D8}" presName="background4" presStyleLbl="node4" presStyleIdx="0" presStyleCnt="9"/>
      <dgm:spPr/>
    </dgm:pt>
    <dgm:pt modelId="{B7BDC08B-3ED6-442E-8D66-CA57149F712D}" type="pres">
      <dgm:prSet presAssocID="{5DC6965D-AF45-4D64-B1EE-BC68270B62D8}" presName="text4" presStyleLbl="fgAcc4" presStyleIdx="0" presStyleCnt="9" custScaleX="97369" custScaleY="216638" custLinFactNeighborX="-9008" custLinFactNeighborY="-54710">
        <dgm:presLayoutVars>
          <dgm:chPref val="3"/>
        </dgm:presLayoutVars>
      </dgm:prSet>
      <dgm:spPr/>
      <dgm:t>
        <a:bodyPr/>
        <a:lstStyle/>
        <a:p>
          <a:endParaRPr lang="en-GB"/>
        </a:p>
      </dgm:t>
    </dgm:pt>
    <dgm:pt modelId="{FB3324BE-C412-496F-9372-D0F26D93B8F8}" type="pres">
      <dgm:prSet presAssocID="{5DC6965D-AF45-4D64-B1EE-BC68270B62D8}" presName="hierChild5" presStyleCnt="0"/>
      <dgm:spPr/>
    </dgm:pt>
    <dgm:pt modelId="{98159CD2-1BC9-48A4-8FE8-A7C5F5E7B5D5}" type="pres">
      <dgm:prSet presAssocID="{23E15FA9-7ABC-4EB6-942E-E17E175C0BD7}" presName="Name23" presStyleLbl="parChTrans1D4" presStyleIdx="1" presStyleCnt="9"/>
      <dgm:spPr/>
      <dgm:t>
        <a:bodyPr/>
        <a:lstStyle/>
        <a:p>
          <a:endParaRPr lang="en-GB"/>
        </a:p>
      </dgm:t>
    </dgm:pt>
    <dgm:pt modelId="{22BB606F-8972-42A5-80D5-49C9B2B4FF06}" type="pres">
      <dgm:prSet presAssocID="{643FE09C-B10B-4A48-A21E-F51B8A054157}" presName="hierRoot4" presStyleCnt="0"/>
      <dgm:spPr/>
    </dgm:pt>
    <dgm:pt modelId="{34650B24-F045-4445-9637-7AB1635703DE}" type="pres">
      <dgm:prSet presAssocID="{643FE09C-B10B-4A48-A21E-F51B8A054157}" presName="composite4" presStyleCnt="0"/>
      <dgm:spPr/>
    </dgm:pt>
    <dgm:pt modelId="{7B40BD15-6BA7-4C44-B556-6886FC831786}" type="pres">
      <dgm:prSet presAssocID="{643FE09C-B10B-4A48-A21E-F51B8A054157}" presName="background4" presStyleLbl="node4" presStyleIdx="1" presStyleCnt="9"/>
      <dgm:spPr/>
    </dgm:pt>
    <dgm:pt modelId="{0EB07845-C72D-4982-9F29-C6CF2724EFF5}" type="pres">
      <dgm:prSet presAssocID="{643FE09C-B10B-4A48-A21E-F51B8A054157}" presName="text4" presStyleLbl="fgAcc4" presStyleIdx="1" presStyleCnt="9" custScaleX="91206" custScaleY="187023" custLinFactY="-53124" custLinFactNeighborX="83880" custLinFactNeighborY="-100000">
        <dgm:presLayoutVars>
          <dgm:chPref val="3"/>
        </dgm:presLayoutVars>
      </dgm:prSet>
      <dgm:spPr/>
      <dgm:t>
        <a:bodyPr/>
        <a:lstStyle/>
        <a:p>
          <a:endParaRPr lang="en-GB"/>
        </a:p>
      </dgm:t>
    </dgm:pt>
    <dgm:pt modelId="{0C9C7584-D65C-49D8-AF0F-C92296767A66}" type="pres">
      <dgm:prSet presAssocID="{643FE09C-B10B-4A48-A21E-F51B8A054157}" presName="hierChild5" presStyleCnt="0"/>
      <dgm:spPr/>
    </dgm:pt>
    <dgm:pt modelId="{66BF6D52-2BF1-4CC0-B975-09F3D9467058}" type="pres">
      <dgm:prSet presAssocID="{F4AA99F8-E0FA-47EF-B704-9E27ADF2D698}" presName="Name17" presStyleLbl="parChTrans1D3" presStyleIdx="1" presStyleCnt="4"/>
      <dgm:spPr/>
      <dgm:t>
        <a:bodyPr/>
        <a:lstStyle/>
        <a:p>
          <a:endParaRPr lang="en-GB"/>
        </a:p>
      </dgm:t>
    </dgm:pt>
    <dgm:pt modelId="{142FB7F3-A4D3-467E-8E32-2F17B52A3A66}" type="pres">
      <dgm:prSet presAssocID="{0FDB6F17-D97F-4EAC-9672-C4AC087808B2}" presName="hierRoot3" presStyleCnt="0"/>
      <dgm:spPr/>
    </dgm:pt>
    <dgm:pt modelId="{0DDB73F7-F2B6-4B72-8358-2897AE6E2515}" type="pres">
      <dgm:prSet presAssocID="{0FDB6F17-D97F-4EAC-9672-C4AC087808B2}" presName="composite3" presStyleCnt="0"/>
      <dgm:spPr/>
    </dgm:pt>
    <dgm:pt modelId="{34FB3F42-CD5C-4C2A-B4ED-96509B8C2A55}" type="pres">
      <dgm:prSet presAssocID="{0FDB6F17-D97F-4EAC-9672-C4AC087808B2}" presName="background3" presStyleLbl="node3" presStyleIdx="1" presStyleCnt="4"/>
      <dgm:spPr/>
    </dgm:pt>
    <dgm:pt modelId="{840F64E1-11FD-41B5-BA22-CA2BF0F602FC}" type="pres">
      <dgm:prSet presAssocID="{0FDB6F17-D97F-4EAC-9672-C4AC087808B2}" presName="text3" presStyleLbl="fgAcc3" presStyleIdx="1" presStyleCnt="4" custScaleX="236350" custScaleY="148634" custLinFactNeighborX="-58961" custLinFactNeighborY="31592">
        <dgm:presLayoutVars>
          <dgm:chPref val="3"/>
        </dgm:presLayoutVars>
      </dgm:prSet>
      <dgm:spPr/>
      <dgm:t>
        <a:bodyPr/>
        <a:lstStyle/>
        <a:p>
          <a:endParaRPr lang="en-GB"/>
        </a:p>
      </dgm:t>
    </dgm:pt>
    <dgm:pt modelId="{6875EBA5-9E87-4F9B-BEC0-7B9FC4CE4663}" type="pres">
      <dgm:prSet presAssocID="{0FDB6F17-D97F-4EAC-9672-C4AC087808B2}" presName="hierChild4" presStyleCnt="0"/>
      <dgm:spPr/>
    </dgm:pt>
    <dgm:pt modelId="{3A87618A-F6AF-4D45-A813-47C0F5484F28}" type="pres">
      <dgm:prSet presAssocID="{D003796A-FAA7-4DD3-A5F4-3AD21AFF5C8A}" presName="Name23" presStyleLbl="parChTrans1D4" presStyleIdx="2" presStyleCnt="9"/>
      <dgm:spPr/>
      <dgm:t>
        <a:bodyPr/>
        <a:lstStyle/>
        <a:p>
          <a:endParaRPr lang="en-GB"/>
        </a:p>
      </dgm:t>
    </dgm:pt>
    <dgm:pt modelId="{79A750EF-C85E-4965-9AE8-C6F735B11FE0}" type="pres">
      <dgm:prSet presAssocID="{CE5DD70B-2201-4751-8AB7-311B574E7A1F}" presName="hierRoot4" presStyleCnt="0"/>
      <dgm:spPr/>
    </dgm:pt>
    <dgm:pt modelId="{9907D33F-CFD2-475E-9780-3A278FFE6AC4}" type="pres">
      <dgm:prSet presAssocID="{CE5DD70B-2201-4751-8AB7-311B574E7A1F}" presName="composite4" presStyleCnt="0"/>
      <dgm:spPr/>
    </dgm:pt>
    <dgm:pt modelId="{29E56A22-649B-41A2-BCFE-AF9F9901184F}" type="pres">
      <dgm:prSet presAssocID="{CE5DD70B-2201-4751-8AB7-311B574E7A1F}" presName="background4" presStyleLbl="node4" presStyleIdx="2" presStyleCnt="9"/>
      <dgm:spPr/>
    </dgm:pt>
    <dgm:pt modelId="{BC726F0A-6A80-4F55-9C72-F5BFC45A80A0}" type="pres">
      <dgm:prSet presAssocID="{CE5DD70B-2201-4751-8AB7-311B574E7A1F}" presName="text4" presStyleLbl="fgAcc4" presStyleIdx="2" presStyleCnt="9" custScaleX="102068" custScaleY="197627" custLinFactNeighborX="-65748" custLinFactNeighborY="86140">
        <dgm:presLayoutVars>
          <dgm:chPref val="3"/>
        </dgm:presLayoutVars>
      </dgm:prSet>
      <dgm:spPr/>
      <dgm:t>
        <a:bodyPr/>
        <a:lstStyle/>
        <a:p>
          <a:endParaRPr lang="en-GB"/>
        </a:p>
      </dgm:t>
    </dgm:pt>
    <dgm:pt modelId="{D94B2F73-8516-433E-A78F-856A056964F6}" type="pres">
      <dgm:prSet presAssocID="{CE5DD70B-2201-4751-8AB7-311B574E7A1F}" presName="hierChild5" presStyleCnt="0"/>
      <dgm:spPr/>
    </dgm:pt>
    <dgm:pt modelId="{E552EE1A-FC4D-4DDA-8CD1-88B7EBBE95F3}" type="pres">
      <dgm:prSet presAssocID="{B9AE3739-70AD-44F3-9080-F7269CF337FE}" presName="Name23" presStyleLbl="parChTrans1D4" presStyleIdx="3" presStyleCnt="9"/>
      <dgm:spPr/>
      <dgm:t>
        <a:bodyPr/>
        <a:lstStyle/>
        <a:p>
          <a:endParaRPr lang="en-GB"/>
        </a:p>
      </dgm:t>
    </dgm:pt>
    <dgm:pt modelId="{7FA69A8D-DD31-4B26-862B-2800877519D9}" type="pres">
      <dgm:prSet presAssocID="{9BDE3FF4-FE92-4027-B6CF-1AC3C9AED36F}" presName="hierRoot4" presStyleCnt="0"/>
      <dgm:spPr/>
    </dgm:pt>
    <dgm:pt modelId="{FCFF9A33-9C06-4EC2-96E0-AB21137A50B7}" type="pres">
      <dgm:prSet presAssocID="{9BDE3FF4-FE92-4027-B6CF-1AC3C9AED36F}" presName="composite4" presStyleCnt="0"/>
      <dgm:spPr/>
    </dgm:pt>
    <dgm:pt modelId="{436C5DC2-8ED4-42EB-A35A-8B0155D4930B}" type="pres">
      <dgm:prSet presAssocID="{9BDE3FF4-FE92-4027-B6CF-1AC3C9AED36F}" presName="background4" presStyleLbl="node4" presStyleIdx="3" presStyleCnt="9"/>
      <dgm:spPr/>
    </dgm:pt>
    <dgm:pt modelId="{200BBDC0-7531-427A-88AE-8224F74A1527}" type="pres">
      <dgm:prSet presAssocID="{9BDE3FF4-FE92-4027-B6CF-1AC3C9AED36F}" presName="text4" presStyleLbl="fgAcc4" presStyleIdx="3" presStyleCnt="9" custScaleX="104795" custScaleY="181341" custLinFactNeighborX="-92220" custLinFactNeighborY="81218">
        <dgm:presLayoutVars>
          <dgm:chPref val="3"/>
        </dgm:presLayoutVars>
      </dgm:prSet>
      <dgm:spPr/>
      <dgm:t>
        <a:bodyPr/>
        <a:lstStyle/>
        <a:p>
          <a:endParaRPr lang="en-GB"/>
        </a:p>
      </dgm:t>
    </dgm:pt>
    <dgm:pt modelId="{E2855E35-E306-4E50-8377-C4A76BDC5EE5}" type="pres">
      <dgm:prSet presAssocID="{9BDE3FF4-FE92-4027-B6CF-1AC3C9AED36F}" presName="hierChild5" presStyleCnt="0"/>
      <dgm:spPr/>
    </dgm:pt>
    <dgm:pt modelId="{1C8D6194-D18D-4EBB-9AED-C381EEC340CB}" type="pres">
      <dgm:prSet presAssocID="{E06B28C9-0529-4803-8657-F50D133E00CF}" presName="Name23" presStyleLbl="parChTrans1D4" presStyleIdx="4" presStyleCnt="9"/>
      <dgm:spPr/>
      <dgm:t>
        <a:bodyPr/>
        <a:lstStyle/>
        <a:p>
          <a:endParaRPr lang="en-GB"/>
        </a:p>
      </dgm:t>
    </dgm:pt>
    <dgm:pt modelId="{06088246-3CA4-4418-AC95-31482954133A}" type="pres">
      <dgm:prSet presAssocID="{124BAC6E-5693-47BC-8D8C-04DA5406D8BA}" presName="hierRoot4" presStyleCnt="0"/>
      <dgm:spPr/>
    </dgm:pt>
    <dgm:pt modelId="{944A659A-156B-4891-B7C2-0F4AF7AD2B6B}" type="pres">
      <dgm:prSet presAssocID="{124BAC6E-5693-47BC-8D8C-04DA5406D8BA}" presName="composite4" presStyleCnt="0"/>
      <dgm:spPr/>
    </dgm:pt>
    <dgm:pt modelId="{72F73421-FCEB-49C9-BEB4-03BE59836523}" type="pres">
      <dgm:prSet presAssocID="{124BAC6E-5693-47BC-8D8C-04DA5406D8BA}" presName="background4" presStyleLbl="node4" presStyleIdx="4" presStyleCnt="9"/>
      <dgm:spPr/>
    </dgm:pt>
    <dgm:pt modelId="{42E4F444-4903-446B-ADF6-55E1EB7FB370}" type="pres">
      <dgm:prSet presAssocID="{124BAC6E-5693-47BC-8D8C-04DA5406D8BA}" presName="text4" presStyleLbl="fgAcc4" presStyleIdx="4" presStyleCnt="9" custScaleY="196729" custLinFactNeighborX="-92618" custLinFactNeighborY="84171">
        <dgm:presLayoutVars>
          <dgm:chPref val="3"/>
        </dgm:presLayoutVars>
      </dgm:prSet>
      <dgm:spPr/>
      <dgm:t>
        <a:bodyPr/>
        <a:lstStyle/>
        <a:p>
          <a:endParaRPr lang="en-GB"/>
        </a:p>
      </dgm:t>
    </dgm:pt>
    <dgm:pt modelId="{9A894E74-E8F9-40C5-A913-9C66D81789C7}" type="pres">
      <dgm:prSet presAssocID="{124BAC6E-5693-47BC-8D8C-04DA5406D8BA}" presName="hierChild5" presStyleCnt="0"/>
      <dgm:spPr/>
    </dgm:pt>
    <dgm:pt modelId="{E360AA6F-AB56-4229-BF18-999665F145C5}" type="pres">
      <dgm:prSet presAssocID="{E741308D-98C5-40B0-BDFD-95F1610FD12D}" presName="Name23" presStyleLbl="parChTrans1D4" presStyleIdx="5" presStyleCnt="9"/>
      <dgm:spPr/>
      <dgm:t>
        <a:bodyPr/>
        <a:lstStyle/>
        <a:p>
          <a:endParaRPr lang="en-GB"/>
        </a:p>
      </dgm:t>
    </dgm:pt>
    <dgm:pt modelId="{1943AA2B-D492-40D3-86D6-01F0D9607338}" type="pres">
      <dgm:prSet presAssocID="{2C1C8667-F112-4500-9C16-DF058D58D63B}" presName="hierRoot4" presStyleCnt="0"/>
      <dgm:spPr/>
    </dgm:pt>
    <dgm:pt modelId="{02C8191E-B0E6-4A8E-B0CD-8883C05446E5}" type="pres">
      <dgm:prSet presAssocID="{2C1C8667-F112-4500-9C16-DF058D58D63B}" presName="composite4" presStyleCnt="0"/>
      <dgm:spPr/>
    </dgm:pt>
    <dgm:pt modelId="{06B52ACC-1EC0-4A8C-ACCD-E4F3AFE8FC54}" type="pres">
      <dgm:prSet presAssocID="{2C1C8667-F112-4500-9C16-DF058D58D63B}" presName="background4" presStyleLbl="node4" presStyleIdx="5" presStyleCnt="9"/>
      <dgm:spPr/>
    </dgm:pt>
    <dgm:pt modelId="{8ADC951D-2114-4607-812D-92E26A0CC13E}" type="pres">
      <dgm:prSet presAssocID="{2C1C8667-F112-4500-9C16-DF058D58D63B}" presName="text4" presStyleLbl="fgAcc4" presStyleIdx="5" presStyleCnt="9" custScaleX="82285" custScaleY="174497" custLinFactX="-6576" custLinFactNeighborX="-100000" custLinFactNeighborY="86511">
        <dgm:presLayoutVars>
          <dgm:chPref val="3"/>
        </dgm:presLayoutVars>
      </dgm:prSet>
      <dgm:spPr/>
      <dgm:t>
        <a:bodyPr/>
        <a:lstStyle/>
        <a:p>
          <a:endParaRPr lang="en-GB"/>
        </a:p>
      </dgm:t>
    </dgm:pt>
    <dgm:pt modelId="{F33E64FD-75D9-4D8E-896E-C41C2396D9EF}" type="pres">
      <dgm:prSet presAssocID="{2C1C8667-F112-4500-9C16-DF058D58D63B}" presName="hierChild5" presStyleCnt="0"/>
      <dgm:spPr/>
    </dgm:pt>
    <dgm:pt modelId="{69CBE3F7-D735-4FC3-BC39-9834A13E14DA}" type="pres">
      <dgm:prSet presAssocID="{98385586-6FBF-4501-B0DD-79244DF631B6}" presName="Name23" presStyleLbl="parChTrans1D4" presStyleIdx="6" presStyleCnt="9"/>
      <dgm:spPr/>
      <dgm:t>
        <a:bodyPr/>
        <a:lstStyle/>
        <a:p>
          <a:endParaRPr lang="en-GB"/>
        </a:p>
      </dgm:t>
    </dgm:pt>
    <dgm:pt modelId="{C93F70D6-2575-449E-9C15-CAD0790634E8}" type="pres">
      <dgm:prSet presAssocID="{B3DB967C-3A16-49A0-AC6D-A92CEA6EE779}" presName="hierRoot4" presStyleCnt="0"/>
      <dgm:spPr/>
    </dgm:pt>
    <dgm:pt modelId="{53AEE596-BA4A-4123-B691-5C3B05E17DF4}" type="pres">
      <dgm:prSet presAssocID="{B3DB967C-3A16-49A0-AC6D-A92CEA6EE779}" presName="composite4" presStyleCnt="0"/>
      <dgm:spPr/>
    </dgm:pt>
    <dgm:pt modelId="{F5F2D427-381B-4118-BA08-A538894FB06F}" type="pres">
      <dgm:prSet presAssocID="{B3DB967C-3A16-49A0-AC6D-A92CEA6EE779}" presName="background4" presStyleLbl="node4" presStyleIdx="6" presStyleCnt="9"/>
      <dgm:spPr/>
    </dgm:pt>
    <dgm:pt modelId="{142E1566-1ABC-41FD-ABDF-42F1214DD6AC}" type="pres">
      <dgm:prSet presAssocID="{B3DB967C-3A16-49A0-AC6D-A92CEA6EE779}" presName="text4" presStyleLbl="fgAcc4" presStyleIdx="6" presStyleCnt="9" custScaleY="212441" custLinFactX="-15416" custLinFactNeighborX="-100000" custLinFactNeighborY="59544">
        <dgm:presLayoutVars>
          <dgm:chPref val="3"/>
        </dgm:presLayoutVars>
      </dgm:prSet>
      <dgm:spPr/>
      <dgm:t>
        <a:bodyPr/>
        <a:lstStyle/>
        <a:p>
          <a:endParaRPr lang="en-GB"/>
        </a:p>
      </dgm:t>
    </dgm:pt>
    <dgm:pt modelId="{DD742E8A-0A59-463F-9693-522DA6E309C3}" type="pres">
      <dgm:prSet presAssocID="{B3DB967C-3A16-49A0-AC6D-A92CEA6EE779}" presName="hierChild5" presStyleCnt="0"/>
      <dgm:spPr/>
    </dgm:pt>
    <dgm:pt modelId="{E6CC9D25-7354-4653-9948-A6C698E3F3D5}" type="pres">
      <dgm:prSet presAssocID="{EF37A30A-66C8-4318-9A20-1BECD86B53DB}" presName="Name17" presStyleLbl="parChTrans1D3" presStyleIdx="2" presStyleCnt="4"/>
      <dgm:spPr/>
      <dgm:t>
        <a:bodyPr/>
        <a:lstStyle/>
        <a:p>
          <a:endParaRPr lang="en-GB"/>
        </a:p>
      </dgm:t>
    </dgm:pt>
    <dgm:pt modelId="{56B08CF1-CD8C-4801-A0AE-6B5BDC68F153}" type="pres">
      <dgm:prSet presAssocID="{459DC2DE-8E03-4AA4-B36B-23675513266E}" presName="hierRoot3" presStyleCnt="0"/>
      <dgm:spPr/>
    </dgm:pt>
    <dgm:pt modelId="{0CFC16D6-1196-47A7-A6AA-843A84915E12}" type="pres">
      <dgm:prSet presAssocID="{459DC2DE-8E03-4AA4-B36B-23675513266E}" presName="composite3" presStyleCnt="0"/>
      <dgm:spPr/>
    </dgm:pt>
    <dgm:pt modelId="{FAFF2D37-6EFC-4F6C-A70F-B52D6D8E931E}" type="pres">
      <dgm:prSet presAssocID="{459DC2DE-8E03-4AA4-B36B-23675513266E}" presName="background3" presStyleLbl="node3" presStyleIdx="2" presStyleCnt="4"/>
      <dgm:spPr/>
    </dgm:pt>
    <dgm:pt modelId="{A87590C1-8F72-4FB1-B31D-32666B0DBF8E}" type="pres">
      <dgm:prSet presAssocID="{459DC2DE-8E03-4AA4-B36B-23675513266E}" presName="text3" presStyleLbl="fgAcc3" presStyleIdx="2" presStyleCnt="4" custScaleX="231628" custScaleY="127256" custLinFactX="-100000" custLinFactNeighborX="-124522" custLinFactNeighborY="-34879">
        <dgm:presLayoutVars>
          <dgm:chPref val="3"/>
        </dgm:presLayoutVars>
      </dgm:prSet>
      <dgm:spPr/>
      <dgm:t>
        <a:bodyPr/>
        <a:lstStyle/>
        <a:p>
          <a:endParaRPr lang="en-GB"/>
        </a:p>
      </dgm:t>
    </dgm:pt>
    <dgm:pt modelId="{3C1BD7F4-A62F-4568-BF79-6B3E49D52B85}" type="pres">
      <dgm:prSet presAssocID="{459DC2DE-8E03-4AA4-B36B-23675513266E}" presName="hierChild4" presStyleCnt="0"/>
      <dgm:spPr/>
    </dgm:pt>
    <dgm:pt modelId="{69E91C78-EEDC-440E-BEE1-79C711F913D6}" type="pres">
      <dgm:prSet presAssocID="{29F0CD16-B699-48EA-A318-87D1DF8A707F}" presName="Name23" presStyleLbl="parChTrans1D4" presStyleIdx="7" presStyleCnt="9"/>
      <dgm:spPr/>
      <dgm:t>
        <a:bodyPr/>
        <a:lstStyle/>
        <a:p>
          <a:endParaRPr lang="en-GB"/>
        </a:p>
      </dgm:t>
    </dgm:pt>
    <dgm:pt modelId="{765C1A74-334A-4C8D-9D55-58106782199C}" type="pres">
      <dgm:prSet presAssocID="{E12F1362-41B7-4905-9F6F-5A1E114B8916}" presName="hierRoot4" presStyleCnt="0"/>
      <dgm:spPr/>
    </dgm:pt>
    <dgm:pt modelId="{76A51615-E131-40F6-AA6F-F0857A66B11E}" type="pres">
      <dgm:prSet presAssocID="{E12F1362-41B7-4905-9F6F-5A1E114B8916}" presName="composite4" presStyleCnt="0"/>
      <dgm:spPr/>
    </dgm:pt>
    <dgm:pt modelId="{C94F6B14-0FDB-4D99-A93F-2996BC40B90B}" type="pres">
      <dgm:prSet presAssocID="{E12F1362-41B7-4905-9F6F-5A1E114B8916}" presName="background4" presStyleLbl="node4" presStyleIdx="7" presStyleCnt="9"/>
      <dgm:spPr/>
    </dgm:pt>
    <dgm:pt modelId="{07114DFA-3BE9-422B-AD7F-0FAA88337346}" type="pres">
      <dgm:prSet presAssocID="{E12F1362-41B7-4905-9F6F-5A1E114B8916}" presName="text4" presStyleLbl="fgAcc4" presStyleIdx="7" presStyleCnt="9" custScaleX="244928" custScaleY="89762" custLinFactNeighborX="-61271" custLinFactNeighborY="13143">
        <dgm:presLayoutVars>
          <dgm:chPref val="3"/>
        </dgm:presLayoutVars>
      </dgm:prSet>
      <dgm:spPr/>
      <dgm:t>
        <a:bodyPr/>
        <a:lstStyle/>
        <a:p>
          <a:endParaRPr lang="en-GB"/>
        </a:p>
      </dgm:t>
    </dgm:pt>
    <dgm:pt modelId="{FA8EACE2-58B7-40D0-95D5-24D8E4D04F56}" type="pres">
      <dgm:prSet presAssocID="{E12F1362-41B7-4905-9F6F-5A1E114B8916}" presName="hierChild5" presStyleCnt="0"/>
      <dgm:spPr/>
    </dgm:pt>
    <dgm:pt modelId="{E3C1E80D-3218-470D-9A97-B8D5017B616A}" type="pres">
      <dgm:prSet presAssocID="{9F6E3FB6-E427-4F24-95C4-12DDE0F358DA}" presName="Name17" presStyleLbl="parChTrans1D3" presStyleIdx="3" presStyleCnt="4"/>
      <dgm:spPr/>
      <dgm:t>
        <a:bodyPr/>
        <a:lstStyle/>
        <a:p>
          <a:endParaRPr lang="en-GB"/>
        </a:p>
      </dgm:t>
    </dgm:pt>
    <dgm:pt modelId="{590277A4-A364-4783-86A5-84D243F8C74E}" type="pres">
      <dgm:prSet presAssocID="{EEF1804B-AAAC-470B-85FD-EF7A8CB2AF57}" presName="hierRoot3" presStyleCnt="0"/>
      <dgm:spPr/>
    </dgm:pt>
    <dgm:pt modelId="{BB68DA35-B1F3-41C2-B331-5F3E1FDF1103}" type="pres">
      <dgm:prSet presAssocID="{EEF1804B-AAAC-470B-85FD-EF7A8CB2AF57}" presName="composite3" presStyleCnt="0"/>
      <dgm:spPr/>
    </dgm:pt>
    <dgm:pt modelId="{D78B6B66-87D6-45B7-BA98-9D7D3BD98479}" type="pres">
      <dgm:prSet presAssocID="{EEF1804B-AAAC-470B-85FD-EF7A8CB2AF57}" presName="background3" presStyleLbl="node3" presStyleIdx="3" presStyleCnt="4"/>
      <dgm:spPr/>
    </dgm:pt>
    <dgm:pt modelId="{F8ACB3CA-EEB9-4A05-80D2-13A79845D97F}" type="pres">
      <dgm:prSet presAssocID="{EEF1804B-AAAC-470B-85FD-EF7A8CB2AF57}" presName="text3" presStyleLbl="fgAcc3" presStyleIdx="3" presStyleCnt="4" custScaleX="395349" custScaleY="106730" custLinFactX="-100000" custLinFactNeighborX="-131207" custLinFactNeighborY="-23778">
        <dgm:presLayoutVars>
          <dgm:chPref val="3"/>
        </dgm:presLayoutVars>
      </dgm:prSet>
      <dgm:spPr/>
      <dgm:t>
        <a:bodyPr/>
        <a:lstStyle/>
        <a:p>
          <a:endParaRPr lang="en-GB"/>
        </a:p>
      </dgm:t>
    </dgm:pt>
    <dgm:pt modelId="{0CBC8433-1DF7-4E75-9A7F-4740D1283B97}" type="pres">
      <dgm:prSet presAssocID="{EEF1804B-AAAC-470B-85FD-EF7A8CB2AF57}" presName="hierChild4" presStyleCnt="0"/>
      <dgm:spPr/>
    </dgm:pt>
    <dgm:pt modelId="{AC564763-9062-46B6-84E9-C2032D3D146E}" type="pres">
      <dgm:prSet presAssocID="{C1B23140-675F-4ABC-B954-922354A03EB2}" presName="Name23" presStyleLbl="parChTrans1D4" presStyleIdx="8" presStyleCnt="9"/>
      <dgm:spPr/>
      <dgm:t>
        <a:bodyPr/>
        <a:lstStyle/>
        <a:p>
          <a:endParaRPr lang="en-GB"/>
        </a:p>
      </dgm:t>
    </dgm:pt>
    <dgm:pt modelId="{B901649A-A666-41AC-92D4-C85AE7E80564}" type="pres">
      <dgm:prSet presAssocID="{B3C230B0-3B0D-4E2D-B6D1-4717F2A0303E}" presName="hierRoot4" presStyleCnt="0"/>
      <dgm:spPr/>
    </dgm:pt>
    <dgm:pt modelId="{AD2CD5C5-545B-4444-92B9-E1290243C393}" type="pres">
      <dgm:prSet presAssocID="{B3C230B0-3B0D-4E2D-B6D1-4717F2A0303E}" presName="composite4" presStyleCnt="0"/>
      <dgm:spPr/>
    </dgm:pt>
    <dgm:pt modelId="{061B1ACA-3C4F-40CC-A0E3-466192A1EDF4}" type="pres">
      <dgm:prSet presAssocID="{B3C230B0-3B0D-4E2D-B6D1-4717F2A0303E}" presName="background4" presStyleLbl="node4" presStyleIdx="8" presStyleCnt="9"/>
      <dgm:spPr/>
    </dgm:pt>
    <dgm:pt modelId="{24FFE459-DE36-4CFC-9693-554064D26C22}" type="pres">
      <dgm:prSet presAssocID="{B3C230B0-3B0D-4E2D-B6D1-4717F2A0303E}" presName="text4" presStyleLbl="fgAcc4" presStyleIdx="8" presStyleCnt="9" custScaleX="126603" custScaleY="247220" custLinFactX="-96746" custLinFactNeighborX="-100000" custLinFactNeighborY="42807">
        <dgm:presLayoutVars>
          <dgm:chPref val="3"/>
        </dgm:presLayoutVars>
      </dgm:prSet>
      <dgm:spPr/>
      <dgm:t>
        <a:bodyPr/>
        <a:lstStyle/>
        <a:p>
          <a:endParaRPr lang="en-GB"/>
        </a:p>
      </dgm:t>
    </dgm:pt>
    <dgm:pt modelId="{176B9FDB-C3D0-45D7-87DE-2B44B45FB0C1}" type="pres">
      <dgm:prSet presAssocID="{B3C230B0-3B0D-4E2D-B6D1-4717F2A0303E}" presName="hierChild5" presStyleCnt="0"/>
      <dgm:spPr/>
    </dgm:pt>
  </dgm:ptLst>
  <dgm:cxnLst>
    <dgm:cxn modelId="{0DF94E11-AF96-472A-BC80-EE90047268C9}" srcId="{CA9729BE-F2A5-4EDA-98C4-D0F9EEB3FAEF}" destId="{459DC2DE-8E03-4AA4-B36B-23675513266E}" srcOrd="2" destOrd="0" parTransId="{EF37A30A-66C8-4318-9A20-1BECD86B53DB}" sibTransId="{31E4E845-E2BA-4CD0-82EF-EAC43DDD4541}"/>
    <dgm:cxn modelId="{63CFE7CF-E522-4193-B7D1-8BDF23F7A98E}" srcId="{459DC2DE-8E03-4AA4-B36B-23675513266E}" destId="{E12F1362-41B7-4905-9F6F-5A1E114B8916}" srcOrd="0" destOrd="0" parTransId="{29F0CD16-B699-48EA-A318-87D1DF8A707F}" sibTransId="{7E2C2AC4-4A10-4181-A3A6-06EC1FB7EC76}"/>
    <dgm:cxn modelId="{DDD07A57-DE2B-496B-BE89-D112EEC9B378}" type="presOf" srcId="{CA9729BE-F2A5-4EDA-98C4-D0F9EEB3FAEF}" destId="{4662FF03-6A68-4891-A018-AA5DE0DEEAF6}" srcOrd="0" destOrd="0" presId="urn:microsoft.com/office/officeart/2005/8/layout/hierarchy1"/>
    <dgm:cxn modelId="{F4138AFB-1345-4794-9B4E-F55340D88164}" type="presOf" srcId="{124BAC6E-5693-47BC-8D8C-04DA5406D8BA}" destId="{42E4F444-4903-446B-ADF6-55E1EB7FB370}" srcOrd="0" destOrd="0" presId="urn:microsoft.com/office/officeart/2005/8/layout/hierarchy1"/>
    <dgm:cxn modelId="{9E25EAB1-E574-4F9F-8A3D-FB89B15016DA}" type="presOf" srcId="{5DC6965D-AF45-4D64-B1EE-BC68270B62D8}" destId="{B7BDC08B-3ED6-442E-8D66-CA57149F712D}" srcOrd="0" destOrd="0" presId="urn:microsoft.com/office/officeart/2005/8/layout/hierarchy1"/>
    <dgm:cxn modelId="{663B9DB9-0618-4354-BF72-4EAFE9CB1853}" type="presOf" srcId="{459DC2DE-8E03-4AA4-B36B-23675513266E}" destId="{A87590C1-8F72-4FB1-B31D-32666B0DBF8E}" srcOrd="0" destOrd="0" presId="urn:microsoft.com/office/officeart/2005/8/layout/hierarchy1"/>
    <dgm:cxn modelId="{BA5F8CA6-3581-47A9-9D6C-CC4F0BC95932}" type="presOf" srcId="{0FDB6F17-D97F-4EAC-9672-C4AC087808B2}" destId="{840F64E1-11FD-41B5-BA22-CA2BF0F602FC}" srcOrd="0" destOrd="0" presId="urn:microsoft.com/office/officeart/2005/8/layout/hierarchy1"/>
    <dgm:cxn modelId="{A342F77D-781A-4991-80DF-77B63BEB8A94}" type="presOf" srcId="{B3C230B0-3B0D-4E2D-B6D1-4717F2A0303E}" destId="{24FFE459-DE36-4CFC-9693-554064D26C22}" srcOrd="0" destOrd="0" presId="urn:microsoft.com/office/officeart/2005/8/layout/hierarchy1"/>
    <dgm:cxn modelId="{1D1D909A-8C64-4329-A92B-E4305149908F}" srcId="{25BBA481-F3FE-40C6-B964-B15B6FF381FF}" destId="{643FE09C-B10B-4A48-A21E-F51B8A054157}" srcOrd="1" destOrd="0" parTransId="{23E15FA9-7ABC-4EB6-942E-E17E175C0BD7}" sibTransId="{A19E57FF-ADBC-4F87-BD1F-B3D660518647}"/>
    <dgm:cxn modelId="{0ADE82CE-93D4-4DB9-B6DF-7CBF62152C24}" srcId="{0FDB6F17-D97F-4EAC-9672-C4AC087808B2}" destId="{2C1C8667-F112-4500-9C16-DF058D58D63B}" srcOrd="3" destOrd="0" parTransId="{E741308D-98C5-40B0-BDFD-95F1610FD12D}" sibTransId="{5A34BADC-34A3-454C-83A8-9C7EDCE909CE}"/>
    <dgm:cxn modelId="{06CED58A-E4EC-4602-B815-122EE5CD510F}" type="presOf" srcId="{9F6E3FB6-E427-4F24-95C4-12DDE0F358DA}" destId="{E3C1E80D-3218-470D-9A97-B8D5017B616A}" srcOrd="0" destOrd="0" presId="urn:microsoft.com/office/officeart/2005/8/layout/hierarchy1"/>
    <dgm:cxn modelId="{F7595848-7E90-411F-9B3F-B51B88E06D03}" type="presOf" srcId="{E12F1362-41B7-4905-9F6F-5A1E114B8916}" destId="{07114DFA-3BE9-422B-AD7F-0FAA88337346}" srcOrd="0" destOrd="0" presId="urn:microsoft.com/office/officeart/2005/8/layout/hierarchy1"/>
    <dgm:cxn modelId="{1CCD4580-4FC2-4DD4-A645-887488829938}" type="presOf" srcId="{29F0CD16-B699-48EA-A318-87D1DF8A707F}" destId="{69E91C78-EEDC-440E-BEE1-79C711F913D6}" srcOrd="0" destOrd="0" presId="urn:microsoft.com/office/officeart/2005/8/layout/hierarchy1"/>
    <dgm:cxn modelId="{D328F478-B88D-4B71-81A8-3412C7CBF697}" type="presOf" srcId="{EF37A30A-66C8-4318-9A20-1BECD86B53DB}" destId="{E6CC9D25-7354-4653-9948-A6C698E3F3D5}" srcOrd="0" destOrd="0" presId="urn:microsoft.com/office/officeart/2005/8/layout/hierarchy1"/>
    <dgm:cxn modelId="{A5FC7319-663D-4C3D-94E3-DE96DECEB53A}" type="presOf" srcId="{CEF25EF2-3977-4B3F-A18B-B20360F9366C}" destId="{3CC5D482-5EE1-4DAA-95C7-7E8F8FD74371}" srcOrd="0" destOrd="0" presId="urn:microsoft.com/office/officeart/2005/8/layout/hierarchy1"/>
    <dgm:cxn modelId="{D6790BF3-2D59-433D-B23C-65107714456F}" type="presOf" srcId="{23E15FA9-7ABC-4EB6-942E-E17E175C0BD7}" destId="{98159CD2-1BC9-48A4-8FE8-A7C5F5E7B5D5}" srcOrd="0" destOrd="0" presId="urn:microsoft.com/office/officeart/2005/8/layout/hierarchy1"/>
    <dgm:cxn modelId="{073569CE-7564-4464-88EC-3868A36BA76E}" type="presOf" srcId="{B3DB967C-3A16-49A0-AC6D-A92CEA6EE779}" destId="{142E1566-1ABC-41FD-ABDF-42F1214DD6AC}" srcOrd="0" destOrd="0" presId="urn:microsoft.com/office/officeart/2005/8/layout/hierarchy1"/>
    <dgm:cxn modelId="{2AFF2E01-9538-45FE-B305-84404D2857F0}" type="presOf" srcId="{92D75531-C6DD-4B14-853C-49D7A6498E30}" destId="{A4620BD3-5645-44C0-B459-37CEDCF39666}" srcOrd="0" destOrd="0" presId="urn:microsoft.com/office/officeart/2005/8/layout/hierarchy1"/>
    <dgm:cxn modelId="{5109FF80-E559-4179-8E0C-DC9112046BFF}" srcId="{CA9729BE-F2A5-4EDA-98C4-D0F9EEB3FAEF}" destId="{EEF1804B-AAAC-470B-85FD-EF7A8CB2AF57}" srcOrd="3" destOrd="0" parTransId="{9F6E3FB6-E427-4F24-95C4-12DDE0F358DA}" sibTransId="{A2F0214E-6A90-4F64-8DAC-1AB67D26F880}"/>
    <dgm:cxn modelId="{046C94B7-A3C8-404F-91DB-002EABDE10DB}" srcId="{4BC4DA56-2D8D-4728-9720-EA0FB68428BC}" destId="{CA9729BE-F2A5-4EDA-98C4-D0F9EEB3FAEF}" srcOrd="0" destOrd="0" parTransId="{92D75531-C6DD-4B14-853C-49D7A6498E30}" sibTransId="{5BA19BD3-FC69-43DD-BCD1-2A5D860DD32D}"/>
    <dgm:cxn modelId="{4E7EF558-83F9-4030-987B-49139D789098}" srcId="{EEF1804B-AAAC-470B-85FD-EF7A8CB2AF57}" destId="{B3C230B0-3B0D-4E2D-B6D1-4717F2A0303E}" srcOrd="0" destOrd="0" parTransId="{C1B23140-675F-4ABC-B954-922354A03EB2}" sibTransId="{8888E025-C127-4D72-A36A-3BA8C6A9CC89}"/>
    <dgm:cxn modelId="{69E880BF-EB5F-4350-9090-0CFA9CC8720C}" type="presOf" srcId="{2C1C8667-F112-4500-9C16-DF058D58D63B}" destId="{8ADC951D-2114-4607-812D-92E26A0CC13E}" srcOrd="0" destOrd="0" presId="urn:microsoft.com/office/officeart/2005/8/layout/hierarchy1"/>
    <dgm:cxn modelId="{718EB87C-4E56-4E84-8F0F-6B2D70345787}" type="presOf" srcId="{82636961-E9A8-4332-9CCA-802C0DFE2C11}" destId="{1C58E718-0EF6-42F1-82FC-1ABF43F5417E}" srcOrd="0" destOrd="0" presId="urn:microsoft.com/office/officeart/2005/8/layout/hierarchy1"/>
    <dgm:cxn modelId="{9DDEF4DF-4E13-4659-A794-23F338D8220F}" srcId="{0FDB6F17-D97F-4EAC-9672-C4AC087808B2}" destId="{CE5DD70B-2201-4751-8AB7-311B574E7A1F}" srcOrd="0" destOrd="0" parTransId="{D003796A-FAA7-4DD3-A5F4-3AD21AFF5C8A}" sibTransId="{CCB581AA-2EB3-49AC-93F2-734B7204B2E0}"/>
    <dgm:cxn modelId="{74F011AE-23C6-47E0-861B-0E433A1C0432}" type="presOf" srcId="{643FE09C-B10B-4A48-A21E-F51B8A054157}" destId="{0EB07845-C72D-4982-9F29-C6CF2724EFF5}" srcOrd="0" destOrd="0" presId="urn:microsoft.com/office/officeart/2005/8/layout/hierarchy1"/>
    <dgm:cxn modelId="{877F46F2-88E2-474B-8A70-066444D4577E}" type="presOf" srcId="{C1B23140-675F-4ABC-B954-922354A03EB2}" destId="{AC564763-9062-46B6-84E9-C2032D3D146E}" srcOrd="0" destOrd="0" presId="urn:microsoft.com/office/officeart/2005/8/layout/hierarchy1"/>
    <dgm:cxn modelId="{A8052023-9A50-4570-8CEA-299CA093F092}" srcId="{25BBA481-F3FE-40C6-B964-B15B6FF381FF}" destId="{5DC6965D-AF45-4D64-B1EE-BC68270B62D8}" srcOrd="0" destOrd="0" parTransId="{CEF25EF2-3977-4B3F-A18B-B20360F9366C}" sibTransId="{902CA276-A642-4BD5-8C04-42E99A4E5E10}"/>
    <dgm:cxn modelId="{5E9B5CA5-41A1-4F07-B210-0AB1725D7713}" srcId="{CA9729BE-F2A5-4EDA-98C4-D0F9EEB3FAEF}" destId="{25BBA481-F3FE-40C6-B964-B15B6FF381FF}" srcOrd="0" destOrd="0" parTransId="{82636961-E9A8-4332-9CCA-802C0DFE2C11}" sibTransId="{A9B47D40-5E80-4E8D-B3D1-54018630A0BC}"/>
    <dgm:cxn modelId="{1FA7ACCF-BD26-4661-B412-2A5FB4915126}" type="presOf" srcId="{E72D274D-2467-4B61-A875-609526E728D0}" destId="{43D62004-AB82-4872-8C71-52C9AFDC2804}" srcOrd="0" destOrd="0" presId="urn:microsoft.com/office/officeart/2005/8/layout/hierarchy1"/>
    <dgm:cxn modelId="{FB47F7CD-F63B-447E-B589-BA39A08AC694}" type="presOf" srcId="{EEF1804B-AAAC-470B-85FD-EF7A8CB2AF57}" destId="{F8ACB3CA-EEB9-4A05-80D2-13A79845D97F}" srcOrd="0" destOrd="0" presId="urn:microsoft.com/office/officeart/2005/8/layout/hierarchy1"/>
    <dgm:cxn modelId="{C3CCC660-A3D8-4B9F-981C-657F33ECB470}" srcId="{0FDB6F17-D97F-4EAC-9672-C4AC087808B2}" destId="{124BAC6E-5693-47BC-8D8C-04DA5406D8BA}" srcOrd="2" destOrd="0" parTransId="{E06B28C9-0529-4803-8657-F50D133E00CF}" sibTransId="{1D298399-CEBD-4181-A113-27242E688989}"/>
    <dgm:cxn modelId="{C985E88E-E90A-4792-B22D-265171D4CF67}" type="presOf" srcId="{E06B28C9-0529-4803-8657-F50D133E00CF}" destId="{1C8D6194-D18D-4EBB-9AED-C381EEC340CB}" srcOrd="0" destOrd="0" presId="urn:microsoft.com/office/officeart/2005/8/layout/hierarchy1"/>
    <dgm:cxn modelId="{D9E7DB9E-2333-4850-8492-C180FE5C0D3E}" type="presOf" srcId="{B9AE3739-70AD-44F3-9080-F7269CF337FE}" destId="{E552EE1A-FC4D-4DDA-8CD1-88B7EBBE95F3}" srcOrd="0" destOrd="0" presId="urn:microsoft.com/office/officeart/2005/8/layout/hierarchy1"/>
    <dgm:cxn modelId="{6F96EC9A-BE47-4361-96C6-4D3274B88FA6}" type="presOf" srcId="{4BC4DA56-2D8D-4728-9720-EA0FB68428BC}" destId="{E8220173-3AD9-43F7-B3ED-6CBD8B9DA498}" srcOrd="0" destOrd="0" presId="urn:microsoft.com/office/officeart/2005/8/layout/hierarchy1"/>
    <dgm:cxn modelId="{95D4A287-C089-4F30-AC40-DAA0CAF3E4E5}" type="presOf" srcId="{E741308D-98C5-40B0-BDFD-95F1610FD12D}" destId="{E360AA6F-AB56-4229-BF18-999665F145C5}" srcOrd="0" destOrd="0" presId="urn:microsoft.com/office/officeart/2005/8/layout/hierarchy1"/>
    <dgm:cxn modelId="{2043AAEF-0B5A-48B6-B9E6-92CF332E4F4D}" srcId="{0FDB6F17-D97F-4EAC-9672-C4AC087808B2}" destId="{B3DB967C-3A16-49A0-AC6D-A92CEA6EE779}" srcOrd="4" destOrd="0" parTransId="{98385586-6FBF-4501-B0DD-79244DF631B6}" sibTransId="{16271263-C162-4981-AAD9-6522E5D6BA1D}"/>
    <dgm:cxn modelId="{8F858F9F-0B23-434E-9460-B8C730D3D74F}" srcId="{0FDB6F17-D97F-4EAC-9672-C4AC087808B2}" destId="{9BDE3FF4-FE92-4027-B6CF-1AC3C9AED36F}" srcOrd="1" destOrd="0" parTransId="{B9AE3739-70AD-44F3-9080-F7269CF337FE}" sibTransId="{5CFF7C79-4C4E-4F0D-9C5B-DC0C118A515D}"/>
    <dgm:cxn modelId="{5D080DB3-538E-47CD-9A4B-BC369DA1312E}" type="presOf" srcId="{F4AA99F8-E0FA-47EF-B704-9E27ADF2D698}" destId="{66BF6D52-2BF1-4CC0-B975-09F3D9467058}" srcOrd="0" destOrd="0" presId="urn:microsoft.com/office/officeart/2005/8/layout/hierarchy1"/>
    <dgm:cxn modelId="{01FA3308-2358-47F2-9727-46CEDEB6FFB8}" srcId="{CA9729BE-F2A5-4EDA-98C4-D0F9EEB3FAEF}" destId="{0FDB6F17-D97F-4EAC-9672-C4AC087808B2}" srcOrd="1" destOrd="0" parTransId="{F4AA99F8-E0FA-47EF-B704-9E27ADF2D698}" sibTransId="{F6DE6616-7D62-4921-B990-6493409F27A5}"/>
    <dgm:cxn modelId="{AA2975FA-1D90-4241-9297-AB12701E1DC7}" srcId="{E72D274D-2467-4B61-A875-609526E728D0}" destId="{4BC4DA56-2D8D-4728-9720-EA0FB68428BC}" srcOrd="0" destOrd="0" parTransId="{4EE8D7D3-1B00-45F0-B151-50950CEC20F4}" sibTransId="{153EF341-E599-435A-B754-D4B30D0BDD96}"/>
    <dgm:cxn modelId="{621F834C-6D9A-4B61-99D5-303B9B5531A6}" type="presOf" srcId="{CE5DD70B-2201-4751-8AB7-311B574E7A1F}" destId="{BC726F0A-6A80-4F55-9C72-F5BFC45A80A0}" srcOrd="0" destOrd="0" presId="urn:microsoft.com/office/officeart/2005/8/layout/hierarchy1"/>
    <dgm:cxn modelId="{1F92A25A-D22A-4E00-9E25-5B665FD92DB4}" type="presOf" srcId="{98385586-6FBF-4501-B0DD-79244DF631B6}" destId="{69CBE3F7-D735-4FC3-BC39-9834A13E14DA}" srcOrd="0" destOrd="0" presId="urn:microsoft.com/office/officeart/2005/8/layout/hierarchy1"/>
    <dgm:cxn modelId="{12CB967A-A641-4498-95D9-1BF526B65B07}" type="presOf" srcId="{D003796A-FAA7-4DD3-A5F4-3AD21AFF5C8A}" destId="{3A87618A-F6AF-4D45-A813-47C0F5484F28}" srcOrd="0" destOrd="0" presId="urn:microsoft.com/office/officeart/2005/8/layout/hierarchy1"/>
    <dgm:cxn modelId="{34B0847D-44B7-4D5A-9EA0-17848A412778}" type="presOf" srcId="{25BBA481-F3FE-40C6-B964-B15B6FF381FF}" destId="{5A720211-A005-4B4E-998B-B58A1730431F}" srcOrd="0" destOrd="0" presId="urn:microsoft.com/office/officeart/2005/8/layout/hierarchy1"/>
    <dgm:cxn modelId="{344AFF2D-A257-4302-9D55-63B2D4C1D493}" type="presOf" srcId="{9BDE3FF4-FE92-4027-B6CF-1AC3C9AED36F}" destId="{200BBDC0-7531-427A-88AE-8224F74A1527}" srcOrd="0" destOrd="0" presId="urn:microsoft.com/office/officeart/2005/8/layout/hierarchy1"/>
    <dgm:cxn modelId="{904F09F3-7DB0-42AB-B156-E2E5DFA3175E}" type="presParOf" srcId="{43D62004-AB82-4872-8C71-52C9AFDC2804}" destId="{FE91E3E6-45A5-4C6A-929F-D5FCE39613D8}" srcOrd="0" destOrd="0" presId="urn:microsoft.com/office/officeart/2005/8/layout/hierarchy1"/>
    <dgm:cxn modelId="{B80881A9-E2D0-460D-9B1B-140227D9E642}" type="presParOf" srcId="{FE91E3E6-45A5-4C6A-929F-D5FCE39613D8}" destId="{955EDFE7-E12B-489C-99C5-A29F93CE9C6D}" srcOrd="0" destOrd="0" presId="urn:microsoft.com/office/officeart/2005/8/layout/hierarchy1"/>
    <dgm:cxn modelId="{6DDF0A05-6C38-4522-B308-5D51705E5A8A}" type="presParOf" srcId="{955EDFE7-E12B-489C-99C5-A29F93CE9C6D}" destId="{98C275B2-BE36-4EDC-8230-B75C5424FF78}" srcOrd="0" destOrd="0" presId="urn:microsoft.com/office/officeart/2005/8/layout/hierarchy1"/>
    <dgm:cxn modelId="{F08C5B8D-3216-4117-A369-517C6EC3C837}" type="presParOf" srcId="{955EDFE7-E12B-489C-99C5-A29F93CE9C6D}" destId="{E8220173-3AD9-43F7-B3ED-6CBD8B9DA498}" srcOrd="1" destOrd="0" presId="urn:microsoft.com/office/officeart/2005/8/layout/hierarchy1"/>
    <dgm:cxn modelId="{C897DCF4-1896-4317-89C4-A90CD066E6E9}" type="presParOf" srcId="{FE91E3E6-45A5-4C6A-929F-D5FCE39613D8}" destId="{2CB805DF-D68D-432D-95FD-B22C0A8F10BD}" srcOrd="1" destOrd="0" presId="urn:microsoft.com/office/officeart/2005/8/layout/hierarchy1"/>
    <dgm:cxn modelId="{5E1B1CD5-6277-4766-9F3E-009BEF9A0929}" type="presParOf" srcId="{2CB805DF-D68D-432D-95FD-B22C0A8F10BD}" destId="{A4620BD3-5645-44C0-B459-37CEDCF39666}" srcOrd="0" destOrd="0" presId="urn:microsoft.com/office/officeart/2005/8/layout/hierarchy1"/>
    <dgm:cxn modelId="{F31BC24F-C836-4E98-BB9B-17819176B839}" type="presParOf" srcId="{2CB805DF-D68D-432D-95FD-B22C0A8F10BD}" destId="{853D35B9-41BA-438D-8F51-C5EC95A05EF7}" srcOrd="1" destOrd="0" presId="urn:microsoft.com/office/officeart/2005/8/layout/hierarchy1"/>
    <dgm:cxn modelId="{68482F54-9F00-473F-BE57-400346A45C9C}" type="presParOf" srcId="{853D35B9-41BA-438D-8F51-C5EC95A05EF7}" destId="{97CCC077-14DE-4C4A-B49E-1D30AEBC3A6B}" srcOrd="0" destOrd="0" presId="urn:microsoft.com/office/officeart/2005/8/layout/hierarchy1"/>
    <dgm:cxn modelId="{1673ABA9-6E18-44FE-971D-1EA719F11E79}" type="presParOf" srcId="{97CCC077-14DE-4C4A-B49E-1D30AEBC3A6B}" destId="{EABDE127-F83B-4515-9973-D35646312C06}" srcOrd="0" destOrd="0" presId="urn:microsoft.com/office/officeart/2005/8/layout/hierarchy1"/>
    <dgm:cxn modelId="{37F0E95C-3F05-4106-BAFA-80A8D53B9F4B}" type="presParOf" srcId="{97CCC077-14DE-4C4A-B49E-1D30AEBC3A6B}" destId="{4662FF03-6A68-4891-A018-AA5DE0DEEAF6}" srcOrd="1" destOrd="0" presId="urn:microsoft.com/office/officeart/2005/8/layout/hierarchy1"/>
    <dgm:cxn modelId="{B680DFCE-0D54-488A-BE9C-B96664F8E709}" type="presParOf" srcId="{853D35B9-41BA-438D-8F51-C5EC95A05EF7}" destId="{C39E5A50-4D36-4568-AB78-3EA9691B3B9F}" srcOrd="1" destOrd="0" presId="urn:microsoft.com/office/officeart/2005/8/layout/hierarchy1"/>
    <dgm:cxn modelId="{A9426700-D6DC-48FB-8886-FABE6A3199FC}" type="presParOf" srcId="{C39E5A50-4D36-4568-AB78-3EA9691B3B9F}" destId="{1C58E718-0EF6-42F1-82FC-1ABF43F5417E}" srcOrd="0" destOrd="0" presId="urn:microsoft.com/office/officeart/2005/8/layout/hierarchy1"/>
    <dgm:cxn modelId="{182E45AD-6AEA-4E33-B063-FD5036AAE467}" type="presParOf" srcId="{C39E5A50-4D36-4568-AB78-3EA9691B3B9F}" destId="{9B185661-76D9-484F-A12D-65DD03BC5B11}" srcOrd="1" destOrd="0" presId="urn:microsoft.com/office/officeart/2005/8/layout/hierarchy1"/>
    <dgm:cxn modelId="{E8CEDE21-5A44-4D8B-A8BB-5CBA3148A374}" type="presParOf" srcId="{9B185661-76D9-484F-A12D-65DD03BC5B11}" destId="{F2E6D2A7-9701-4F20-9C23-AE3C182BE98E}" srcOrd="0" destOrd="0" presId="urn:microsoft.com/office/officeart/2005/8/layout/hierarchy1"/>
    <dgm:cxn modelId="{7F235D77-49CA-4560-842E-E271660D83D9}" type="presParOf" srcId="{F2E6D2A7-9701-4F20-9C23-AE3C182BE98E}" destId="{1A5E7A2F-1484-40F5-8B19-09D653516761}" srcOrd="0" destOrd="0" presId="urn:microsoft.com/office/officeart/2005/8/layout/hierarchy1"/>
    <dgm:cxn modelId="{AD5DB8E9-4B09-41E6-AEAB-909890806EED}" type="presParOf" srcId="{F2E6D2A7-9701-4F20-9C23-AE3C182BE98E}" destId="{5A720211-A005-4B4E-998B-B58A1730431F}" srcOrd="1" destOrd="0" presId="urn:microsoft.com/office/officeart/2005/8/layout/hierarchy1"/>
    <dgm:cxn modelId="{4BFF5C8B-9B66-4A29-9268-B24799B6B20F}" type="presParOf" srcId="{9B185661-76D9-484F-A12D-65DD03BC5B11}" destId="{D89524E9-ED76-44F0-889E-BB6452A38E2B}" srcOrd="1" destOrd="0" presId="urn:microsoft.com/office/officeart/2005/8/layout/hierarchy1"/>
    <dgm:cxn modelId="{B7D5DB16-26E4-41FC-B133-D5BC8FD9C5F1}" type="presParOf" srcId="{D89524E9-ED76-44F0-889E-BB6452A38E2B}" destId="{3CC5D482-5EE1-4DAA-95C7-7E8F8FD74371}" srcOrd="0" destOrd="0" presId="urn:microsoft.com/office/officeart/2005/8/layout/hierarchy1"/>
    <dgm:cxn modelId="{7B9A718B-86D9-4BD3-9111-AB9420076F84}" type="presParOf" srcId="{D89524E9-ED76-44F0-889E-BB6452A38E2B}" destId="{3A49D2C9-7819-4CB7-9743-9443BFD89109}" srcOrd="1" destOrd="0" presId="urn:microsoft.com/office/officeart/2005/8/layout/hierarchy1"/>
    <dgm:cxn modelId="{4F744205-B86D-408D-AD82-B061C7498A22}" type="presParOf" srcId="{3A49D2C9-7819-4CB7-9743-9443BFD89109}" destId="{B6088878-DF36-453F-863C-EDA5178E5681}" srcOrd="0" destOrd="0" presId="urn:microsoft.com/office/officeart/2005/8/layout/hierarchy1"/>
    <dgm:cxn modelId="{40248508-49FC-40AB-8018-7A273F076AD7}" type="presParOf" srcId="{B6088878-DF36-453F-863C-EDA5178E5681}" destId="{238541D6-0114-4607-9441-03A0371FE9E4}" srcOrd="0" destOrd="0" presId="urn:microsoft.com/office/officeart/2005/8/layout/hierarchy1"/>
    <dgm:cxn modelId="{8E177EB5-3139-4264-B1A0-FF3AFCF321DD}" type="presParOf" srcId="{B6088878-DF36-453F-863C-EDA5178E5681}" destId="{B7BDC08B-3ED6-442E-8D66-CA57149F712D}" srcOrd="1" destOrd="0" presId="urn:microsoft.com/office/officeart/2005/8/layout/hierarchy1"/>
    <dgm:cxn modelId="{0933AC56-BA53-47BD-A286-E4DC9B74759A}" type="presParOf" srcId="{3A49D2C9-7819-4CB7-9743-9443BFD89109}" destId="{FB3324BE-C412-496F-9372-D0F26D93B8F8}" srcOrd="1" destOrd="0" presId="urn:microsoft.com/office/officeart/2005/8/layout/hierarchy1"/>
    <dgm:cxn modelId="{877B5291-EAEB-45D2-A0CB-E3B39A342D3F}" type="presParOf" srcId="{D89524E9-ED76-44F0-889E-BB6452A38E2B}" destId="{98159CD2-1BC9-48A4-8FE8-A7C5F5E7B5D5}" srcOrd="2" destOrd="0" presId="urn:microsoft.com/office/officeart/2005/8/layout/hierarchy1"/>
    <dgm:cxn modelId="{CBDB0040-0C57-470D-95E4-779AFDB95A68}" type="presParOf" srcId="{D89524E9-ED76-44F0-889E-BB6452A38E2B}" destId="{22BB606F-8972-42A5-80D5-49C9B2B4FF06}" srcOrd="3" destOrd="0" presId="urn:microsoft.com/office/officeart/2005/8/layout/hierarchy1"/>
    <dgm:cxn modelId="{F372B709-32EF-466C-8C5A-65AE80DE27FB}" type="presParOf" srcId="{22BB606F-8972-42A5-80D5-49C9B2B4FF06}" destId="{34650B24-F045-4445-9637-7AB1635703DE}" srcOrd="0" destOrd="0" presId="urn:microsoft.com/office/officeart/2005/8/layout/hierarchy1"/>
    <dgm:cxn modelId="{B1046773-FBAA-4C0C-9804-D229BC3AC254}" type="presParOf" srcId="{34650B24-F045-4445-9637-7AB1635703DE}" destId="{7B40BD15-6BA7-4C44-B556-6886FC831786}" srcOrd="0" destOrd="0" presId="urn:microsoft.com/office/officeart/2005/8/layout/hierarchy1"/>
    <dgm:cxn modelId="{F4756BC4-816D-417C-A0C7-6A247799D27D}" type="presParOf" srcId="{34650B24-F045-4445-9637-7AB1635703DE}" destId="{0EB07845-C72D-4982-9F29-C6CF2724EFF5}" srcOrd="1" destOrd="0" presId="urn:microsoft.com/office/officeart/2005/8/layout/hierarchy1"/>
    <dgm:cxn modelId="{4186919A-D0FF-489D-967A-1B002A8F5F28}" type="presParOf" srcId="{22BB606F-8972-42A5-80D5-49C9B2B4FF06}" destId="{0C9C7584-D65C-49D8-AF0F-C92296767A66}" srcOrd="1" destOrd="0" presId="urn:microsoft.com/office/officeart/2005/8/layout/hierarchy1"/>
    <dgm:cxn modelId="{73EF12E3-55E1-41CA-8DDB-FA1B95E80620}" type="presParOf" srcId="{C39E5A50-4D36-4568-AB78-3EA9691B3B9F}" destId="{66BF6D52-2BF1-4CC0-B975-09F3D9467058}" srcOrd="2" destOrd="0" presId="urn:microsoft.com/office/officeart/2005/8/layout/hierarchy1"/>
    <dgm:cxn modelId="{EA144BF6-410A-4747-AC2E-FECA7E2D2D86}" type="presParOf" srcId="{C39E5A50-4D36-4568-AB78-3EA9691B3B9F}" destId="{142FB7F3-A4D3-467E-8E32-2F17B52A3A66}" srcOrd="3" destOrd="0" presId="urn:microsoft.com/office/officeart/2005/8/layout/hierarchy1"/>
    <dgm:cxn modelId="{48A948F9-F357-4A7E-A5F9-BF62E9B9C87B}" type="presParOf" srcId="{142FB7F3-A4D3-467E-8E32-2F17B52A3A66}" destId="{0DDB73F7-F2B6-4B72-8358-2897AE6E2515}" srcOrd="0" destOrd="0" presId="urn:microsoft.com/office/officeart/2005/8/layout/hierarchy1"/>
    <dgm:cxn modelId="{66DFF8A2-E2F1-48FA-9921-CD7CA13E3CD4}" type="presParOf" srcId="{0DDB73F7-F2B6-4B72-8358-2897AE6E2515}" destId="{34FB3F42-CD5C-4C2A-B4ED-96509B8C2A55}" srcOrd="0" destOrd="0" presId="urn:microsoft.com/office/officeart/2005/8/layout/hierarchy1"/>
    <dgm:cxn modelId="{FC620058-7314-49DC-9098-D099D3BC2652}" type="presParOf" srcId="{0DDB73F7-F2B6-4B72-8358-2897AE6E2515}" destId="{840F64E1-11FD-41B5-BA22-CA2BF0F602FC}" srcOrd="1" destOrd="0" presId="urn:microsoft.com/office/officeart/2005/8/layout/hierarchy1"/>
    <dgm:cxn modelId="{662B669E-406E-4C75-914E-B712B4D5183F}" type="presParOf" srcId="{142FB7F3-A4D3-467E-8E32-2F17B52A3A66}" destId="{6875EBA5-9E87-4F9B-BEC0-7B9FC4CE4663}" srcOrd="1" destOrd="0" presId="urn:microsoft.com/office/officeart/2005/8/layout/hierarchy1"/>
    <dgm:cxn modelId="{68047CD0-3C2D-4314-9B61-CB2AD79DCD00}" type="presParOf" srcId="{6875EBA5-9E87-4F9B-BEC0-7B9FC4CE4663}" destId="{3A87618A-F6AF-4D45-A813-47C0F5484F28}" srcOrd="0" destOrd="0" presId="urn:microsoft.com/office/officeart/2005/8/layout/hierarchy1"/>
    <dgm:cxn modelId="{FDEE23B9-6EAA-4A5E-912F-EA6D6F3503FA}" type="presParOf" srcId="{6875EBA5-9E87-4F9B-BEC0-7B9FC4CE4663}" destId="{79A750EF-C85E-4965-9AE8-C6F735B11FE0}" srcOrd="1" destOrd="0" presId="urn:microsoft.com/office/officeart/2005/8/layout/hierarchy1"/>
    <dgm:cxn modelId="{170E03F5-D796-4F94-8AC9-1BE159A40BF5}" type="presParOf" srcId="{79A750EF-C85E-4965-9AE8-C6F735B11FE0}" destId="{9907D33F-CFD2-475E-9780-3A278FFE6AC4}" srcOrd="0" destOrd="0" presId="urn:microsoft.com/office/officeart/2005/8/layout/hierarchy1"/>
    <dgm:cxn modelId="{189520B8-4BE4-4E56-BBBD-E8F94DC51076}" type="presParOf" srcId="{9907D33F-CFD2-475E-9780-3A278FFE6AC4}" destId="{29E56A22-649B-41A2-BCFE-AF9F9901184F}" srcOrd="0" destOrd="0" presId="urn:microsoft.com/office/officeart/2005/8/layout/hierarchy1"/>
    <dgm:cxn modelId="{95F8B539-7A01-4044-AE17-62093D347AF9}" type="presParOf" srcId="{9907D33F-CFD2-475E-9780-3A278FFE6AC4}" destId="{BC726F0A-6A80-4F55-9C72-F5BFC45A80A0}" srcOrd="1" destOrd="0" presId="urn:microsoft.com/office/officeart/2005/8/layout/hierarchy1"/>
    <dgm:cxn modelId="{05A96F06-375D-4AF9-A146-77116D66CD12}" type="presParOf" srcId="{79A750EF-C85E-4965-9AE8-C6F735B11FE0}" destId="{D94B2F73-8516-433E-A78F-856A056964F6}" srcOrd="1" destOrd="0" presId="urn:microsoft.com/office/officeart/2005/8/layout/hierarchy1"/>
    <dgm:cxn modelId="{4DA33CFF-C584-45B1-BDDA-6F5A81A89670}" type="presParOf" srcId="{6875EBA5-9E87-4F9B-BEC0-7B9FC4CE4663}" destId="{E552EE1A-FC4D-4DDA-8CD1-88B7EBBE95F3}" srcOrd="2" destOrd="0" presId="urn:microsoft.com/office/officeart/2005/8/layout/hierarchy1"/>
    <dgm:cxn modelId="{91C9E21D-22D9-4285-BF79-1AA5F954C350}" type="presParOf" srcId="{6875EBA5-9E87-4F9B-BEC0-7B9FC4CE4663}" destId="{7FA69A8D-DD31-4B26-862B-2800877519D9}" srcOrd="3" destOrd="0" presId="urn:microsoft.com/office/officeart/2005/8/layout/hierarchy1"/>
    <dgm:cxn modelId="{11476CE4-C2A1-4620-9246-01AC376D7CE2}" type="presParOf" srcId="{7FA69A8D-DD31-4B26-862B-2800877519D9}" destId="{FCFF9A33-9C06-4EC2-96E0-AB21137A50B7}" srcOrd="0" destOrd="0" presId="urn:microsoft.com/office/officeart/2005/8/layout/hierarchy1"/>
    <dgm:cxn modelId="{69103EDE-58FA-41D2-92D5-AFB0CAADD9FE}" type="presParOf" srcId="{FCFF9A33-9C06-4EC2-96E0-AB21137A50B7}" destId="{436C5DC2-8ED4-42EB-A35A-8B0155D4930B}" srcOrd="0" destOrd="0" presId="urn:microsoft.com/office/officeart/2005/8/layout/hierarchy1"/>
    <dgm:cxn modelId="{D62DC7AF-D2CC-4804-973D-7F30620E9321}" type="presParOf" srcId="{FCFF9A33-9C06-4EC2-96E0-AB21137A50B7}" destId="{200BBDC0-7531-427A-88AE-8224F74A1527}" srcOrd="1" destOrd="0" presId="urn:microsoft.com/office/officeart/2005/8/layout/hierarchy1"/>
    <dgm:cxn modelId="{95367FEA-590B-4D30-A156-01E30C46D194}" type="presParOf" srcId="{7FA69A8D-DD31-4B26-862B-2800877519D9}" destId="{E2855E35-E306-4E50-8377-C4A76BDC5EE5}" srcOrd="1" destOrd="0" presId="urn:microsoft.com/office/officeart/2005/8/layout/hierarchy1"/>
    <dgm:cxn modelId="{EBBE1EC8-05B8-42E4-935A-233BAD6394C4}" type="presParOf" srcId="{6875EBA5-9E87-4F9B-BEC0-7B9FC4CE4663}" destId="{1C8D6194-D18D-4EBB-9AED-C381EEC340CB}" srcOrd="4" destOrd="0" presId="urn:microsoft.com/office/officeart/2005/8/layout/hierarchy1"/>
    <dgm:cxn modelId="{901CDA37-F07E-4D8F-9A83-474225403D43}" type="presParOf" srcId="{6875EBA5-9E87-4F9B-BEC0-7B9FC4CE4663}" destId="{06088246-3CA4-4418-AC95-31482954133A}" srcOrd="5" destOrd="0" presId="urn:microsoft.com/office/officeart/2005/8/layout/hierarchy1"/>
    <dgm:cxn modelId="{FF826F39-A3D0-44B3-BED0-D74DF6D14411}" type="presParOf" srcId="{06088246-3CA4-4418-AC95-31482954133A}" destId="{944A659A-156B-4891-B7C2-0F4AF7AD2B6B}" srcOrd="0" destOrd="0" presId="urn:microsoft.com/office/officeart/2005/8/layout/hierarchy1"/>
    <dgm:cxn modelId="{9990E386-04A3-43E5-8BDD-43A9759B4991}" type="presParOf" srcId="{944A659A-156B-4891-B7C2-0F4AF7AD2B6B}" destId="{72F73421-FCEB-49C9-BEB4-03BE59836523}" srcOrd="0" destOrd="0" presId="urn:microsoft.com/office/officeart/2005/8/layout/hierarchy1"/>
    <dgm:cxn modelId="{ED3BCBB5-0C2A-4E9D-954A-4FBD0CCB9F6E}" type="presParOf" srcId="{944A659A-156B-4891-B7C2-0F4AF7AD2B6B}" destId="{42E4F444-4903-446B-ADF6-55E1EB7FB370}" srcOrd="1" destOrd="0" presId="urn:microsoft.com/office/officeart/2005/8/layout/hierarchy1"/>
    <dgm:cxn modelId="{150D7ECD-CD2B-4C3A-A971-2822DEC81E9F}" type="presParOf" srcId="{06088246-3CA4-4418-AC95-31482954133A}" destId="{9A894E74-E8F9-40C5-A913-9C66D81789C7}" srcOrd="1" destOrd="0" presId="urn:microsoft.com/office/officeart/2005/8/layout/hierarchy1"/>
    <dgm:cxn modelId="{25275AF8-C33B-4AFC-96DA-7ACD9453FA78}" type="presParOf" srcId="{6875EBA5-9E87-4F9B-BEC0-7B9FC4CE4663}" destId="{E360AA6F-AB56-4229-BF18-999665F145C5}" srcOrd="6" destOrd="0" presId="urn:microsoft.com/office/officeart/2005/8/layout/hierarchy1"/>
    <dgm:cxn modelId="{19AD584A-C60A-4E16-B190-F79C757C7B3A}" type="presParOf" srcId="{6875EBA5-9E87-4F9B-BEC0-7B9FC4CE4663}" destId="{1943AA2B-D492-40D3-86D6-01F0D9607338}" srcOrd="7" destOrd="0" presId="urn:microsoft.com/office/officeart/2005/8/layout/hierarchy1"/>
    <dgm:cxn modelId="{04185150-03B3-44C7-BE61-2A151DB16FE8}" type="presParOf" srcId="{1943AA2B-D492-40D3-86D6-01F0D9607338}" destId="{02C8191E-B0E6-4A8E-B0CD-8883C05446E5}" srcOrd="0" destOrd="0" presId="urn:microsoft.com/office/officeart/2005/8/layout/hierarchy1"/>
    <dgm:cxn modelId="{98C1954C-63FB-467A-8B2E-65996A1168A0}" type="presParOf" srcId="{02C8191E-B0E6-4A8E-B0CD-8883C05446E5}" destId="{06B52ACC-1EC0-4A8C-ACCD-E4F3AFE8FC54}" srcOrd="0" destOrd="0" presId="urn:microsoft.com/office/officeart/2005/8/layout/hierarchy1"/>
    <dgm:cxn modelId="{4F1645B1-3496-4ED0-8D22-6CB5E2C8BE55}" type="presParOf" srcId="{02C8191E-B0E6-4A8E-B0CD-8883C05446E5}" destId="{8ADC951D-2114-4607-812D-92E26A0CC13E}" srcOrd="1" destOrd="0" presId="urn:microsoft.com/office/officeart/2005/8/layout/hierarchy1"/>
    <dgm:cxn modelId="{CCB60984-B3E6-410F-877B-58DCF8F102F1}" type="presParOf" srcId="{1943AA2B-D492-40D3-86D6-01F0D9607338}" destId="{F33E64FD-75D9-4D8E-896E-C41C2396D9EF}" srcOrd="1" destOrd="0" presId="urn:microsoft.com/office/officeart/2005/8/layout/hierarchy1"/>
    <dgm:cxn modelId="{3252E8F5-FDCD-4C29-A3B9-BD8A4627CB26}" type="presParOf" srcId="{6875EBA5-9E87-4F9B-BEC0-7B9FC4CE4663}" destId="{69CBE3F7-D735-4FC3-BC39-9834A13E14DA}" srcOrd="8" destOrd="0" presId="urn:microsoft.com/office/officeart/2005/8/layout/hierarchy1"/>
    <dgm:cxn modelId="{074C171D-3CE7-4328-8F8C-AEF29CCB0202}" type="presParOf" srcId="{6875EBA5-9E87-4F9B-BEC0-7B9FC4CE4663}" destId="{C93F70D6-2575-449E-9C15-CAD0790634E8}" srcOrd="9" destOrd="0" presId="urn:microsoft.com/office/officeart/2005/8/layout/hierarchy1"/>
    <dgm:cxn modelId="{79D57E67-328C-4955-9895-CA5EFABE2F22}" type="presParOf" srcId="{C93F70D6-2575-449E-9C15-CAD0790634E8}" destId="{53AEE596-BA4A-4123-B691-5C3B05E17DF4}" srcOrd="0" destOrd="0" presId="urn:microsoft.com/office/officeart/2005/8/layout/hierarchy1"/>
    <dgm:cxn modelId="{E4D8A788-02A5-414F-A4E6-975E1512D140}" type="presParOf" srcId="{53AEE596-BA4A-4123-B691-5C3B05E17DF4}" destId="{F5F2D427-381B-4118-BA08-A538894FB06F}" srcOrd="0" destOrd="0" presId="urn:microsoft.com/office/officeart/2005/8/layout/hierarchy1"/>
    <dgm:cxn modelId="{21849400-3964-473E-AB03-8DB0A8C0EFCA}" type="presParOf" srcId="{53AEE596-BA4A-4123-B691-5C3B05E17DF4}" destId="{142E1566-1ABC-41FD-ABDF-42F1214DD6AC}" srcOrd="1" destOrd="0" presId="urn:microsoft.com/office/officeart/2005/8/layout/hierarchy1"/>
    <dgm:cxn modelId="{8B24DFE8-045F-4BA1-99DD-127BF99DBB82}" type="presParOf" srcId="{C93F70D6-2575-449E-9C15-CAD0790634E8}" destId="{DD742E8A-0A59-463F-9693-522DA6E309C3}" srcOrd="1" destOrd="0" presId="urn:microsoft.com/office/officeart/2005/8/layout/hierarchy1"/>
    <dgm:cxn modelId="{B7ADCD41-FF12-4867-AB99-236DAEA1E556}" type="presParOf" srcId="{C39E5A50-4D36-4568-AB78-3EA9691B3B9F}" destId="{E6CC9D25-7354-4653-9948-A6C698E3F3D5}" srcOrd="4" destOrd="0" presId="urn:microsoft.com/office/officeart/2005/8/layout/hierarchy1"/>
    <dgm:cxn modelId="{00ACB941-58F7-4D46-A71C-51A1CE559902}" type="presParOf" srcId="{C39E5A50-4D36-4568-AB78-3EA9691B3B9F}" destId="{56B08CF1-CD8C-4801-A0AE-6B5BDC68F153}" srcOrd="5" destOrd="0" presId="urn:microsoft.com/office/officeart/2005/8/layout/hierarchy1"/>
    <dgm:cxn modelId="{CA1241B3-B6D8-4794-91DB-E8803249C162}" type="presParOf" srcId="{56B08CF1-CD8C-4801-A0AE-6B5BDC68F153}" destId="{0CFC16D6-1196-47A7-A6AA-843A84915E12}" srcOrd="0" destOrd="0" presId="urn:microsoft.com/office/officeart/2005/8/layout/hierarchy1"/>
    <dgm:cxn modelId="{F15C5CC4-D7F2-4C82-A37E-D135C1211A03}" type="presParOf" srcId="{0CFC16D6-1196-47A7-A6AA-843A84915E12}" destId="{FAFF2D37-6EFC-4F6C-A70F-B52D6D8E931E}" srcOrd="0" destOrd="0" presId="urn:microsoft.com/office/officeart/2005/8/layout/hierarchy1"/>
    <dgm:cxn modelId="{4C756A02-FE53-4083-A825-A2D2DBB5FA6A}" type="presParOf" srcId="{0CFC16D6-1196-47A7-A6AA-843A84915E12}" destId="{A87590C1-8F72-4FB1-B31D-32666B0DBF8E}" srcOrd="1" destOrd="0" presId="urn:microsoft.com/office/officeart/2005/8/layout/hierarchy1"/>
    <dgm:cxn modelId="{70905DA6-2E5C-4775-9AD3-733845CC18F5}" type="presParOf" srcId="{56B08CF1-CD8C-4801-A0AE-6B5BDC68F153}" destId="{3C1BD7F4-A62F-4568-BF79-6B3E49D52B85}" srcOrd="1" destOrd="0" presId="urn:microsoft.com/office/officeart/2005/8/layout/hierarchy1"/>
    <dgm:cxn modelId="{75B9199C-2EF1-4043-BA3D-8896046FBE4F}" type="presParOf" srcId="{3C1BD7F4-A62F-4568-BF79-6B3E49D52B85}" destId="{69E91C78-EEDC-440E-BEE1-79C711F913D6}" srcOrd="0" destOrd="0" presId="urn:microsoft.com/office/officeart/2005/8/layout/hierarchy1"/>
    <dgm:cxn modelId="{E187FD76-040A-4FEA-8E8D-4BCAC20D13E9}" type="presParOf" srcId="{3C1BD7F4-A62F-4568-BF79-6B3E49D52B85}" destId="{765C1A74-334A-4C8D-9D55-58106782199C}" srcOrd="1" destOrd="0" presId="urn:microsoft.com/office/officeart/2005/8/layout/hierarchy1"/>
    <dgm:cxn modelId="{E69FB7B0-08C9-4F55-B9FB-CBFED01CABCF}" type="presParOf" srcId="{765C1A74-334A-4C8D-9D55-58106782199C}" destId="{76A51615-E131-40F6-AA6F-F0857A66B11E}" srcOrd="0" destOrd="0" presId="urn:microsoft.com/office/officeart/2005/8/layout/hierarchy1"/>
    <dgm:cxn modelId="{54849FBE-C250-498B-B7C4-771E2685A33A}" type="presParOf" srcId="{76A51615-E131-40F6-AA6F-F0857A66B11E}" destId="{C94F6B14-0FDB-4D99-A93F-2996BC40B90B}" srcOrd="0" destOrd="0" presId="urn:microsoft.com/office/officeart/2005/8/layout/hierarchy1"/>
    <dgm:cxn modelId="{F6CE0454-F264-4B4D-B898-DA586BA6C0DA}" type="presParOf" srcId="{76A51615-E131-40F6-AA6F-F0857A66B11E}" destId="{07114DFA-3BE9-422B-AD7F-0FAA88337346}" srcOrd="1" destOrd="0" presId="urn:microsoft.com/office/officeart/2005/8/layout/hierarchy1"/>
    <dgm:cxn modelId="{4432F87A-F8F3-42DE-BA1F-7B2183A189D2}" type="presParOf" srcId="{765C1A74-334A-4C8D-9D55-58106782199C}" destId="{FA8EACE2-58B7-40D0-95D5-24D8E4D04F56}" srcOrd="1" destOrd="0" presId="urn:microsoft.com/office/officeart/2005/8/layout/hierarchy1"/>
    <dgm:cxn modelId="{DC1DE584-DF18-4D17-A32B-38427ACDED19}" type="presParOf" srcId="{C39E5A50-4D36-4568-AB78-3EA9691B3B9F}" destId="{E3C1E80D-3218-470D-9A97-B8D5017B616A}" srcOrd="6" destOrd="0" presId="urn:microsoft.com/office/officeart/2005/8/layout/hierarchy1"/>
    <dgm:cxn modelId="{EA6B7D74-E601-44B8-86F7-70D2C908C4A9}" type="presParOf" srcId="{C39E5A50-4D36-4568-AB78-3EA9691B3B9F}" destId="{590277A4-A364-4783-86A5-84D243F8C74E}" srcOrd="7" destOrd="0" presId="urn:microsoft.com/office/officeart/2005/8/layout/hierarchy1"/>
    <dgm:cxn modelId="{7643FD60-CA33-4678-9D6A-E7A1A870DAD2}" type="presParOf" srcId="{590277A4-A364-4783-86A5-84D243F8C74E}" destId="{BB68DA35-B1F3-41C2-B331-5F3E1FDF1103}" srcOrd="0" destOrd="0" presId="urn:microsoft.com/office/officeart/2005/8/layout/hierarchy1"/>
    <dgm:cxn modelId="{C3CA252C-8C37-40C1-A367-C60B6A89A8CD}" type="presParOf" srcId="{BB68DA35-B1F3-41C2-B331-5F3E1FDF1103}" destId="{D78B6B66-87D6-45B7-BA98-9D7D3BD98479}" srcOrd="0" destOrd="0" presId="urn:microsoft.com/office/officeart/2005/8/layout/hierarchy1"/>
    <dgm:cxn modelId="{22B32118-9D79-4F5A-BE66-7EA3CB7B377E}" type="presParOf" srcId="{BB68DA35-B1F3-41C2-B331-5F3E1FDF1103}" destId="{F8ACB3CA-EEB9-4A05-80D2-13A79845D97F}" srcOrd="1" destOrd="0" presId="urn:microsoft.com/office/officeart/2005/8/layout/hierarchy1"/>
    <dgm:cxn modelId="{CB4C677D-69D8-4E15-8769-3972038DE888}" type="presParOf" srcId="{590277A4-A364-4783-86A5-84D243F8C74E}" destId="{0CBC8433-1DF7-4E75-9A7F-4740D1283B97}" srcOrd="1" destOrd="0" presId="urn:microsoft.com/office/officeart/2005/8/layout/hierarchy1"/>
    <dgm:cxn modelId="{68A55131-1A2F-4B57-B7EB-8033EBC66E12}" type="presParOf" srcId="{0CBC8433-1DF7-4E75-9A7F-4740D1283B97}" destId="{AC564763-9062-46B6-84E9-C2032D3D146E}" srcOrd="0" destOrd="0" presId="urn:microsoft.com/office/officeart/2005/8/layout/hierarchy1"/>
    <dgm:cxn modelId="{7B4A70FD-F23C-443E-BDEA-D57AE24D74D2}" type="presParOf" srcId="{0CBC8433-1DF7-4E75-9A7F-4740D1283B97}" destId="{B901649A-A666-41AC-92D4-C85AE7E80564}" srcOrd="1" destOrd="0" presId="urn:microsoft.com/office/officeart/2005/8/layout/hierarchy1"/>
    <dgm:cxn modelId="{CF57157F-5A54-43EE-8A8B-C875EF571445}" type="presParOf" srcId="{B901649A-A666-41AC-92D4-C85AE7E80564}" destId="{AD2CD5C5-545B-4444-92B9-E1290243C393}" srcOrd="0" destOrd="0" presId="urn:microsoft.com/office/officeart/2005/8/layout/hierarchy1"/>
    <dgm:cxn modelId="{3B33BC22-8CD6-48AA-9318-6AFC4499A57B}" type="presParOf" srcId="{AD2CD5C5-545B-4444-92B9-E1290243C393}" destId="{061B1ACA-3C4F-40CC-A0E3-466192A1EDF4}" srcOrd="0" destOrd="0" presId="urn:microsoft.com/office/officeart/2005/8/layout/hierarchy1"/>
    <dgm:cxn modelId="{A97D05D2-B647-49F8-9437-600493EC9CE6}" type="presParOf" srcId="{AD2CD5C5-545B-4444-92B9-E1290243C393}" destId="{24FFE459-DE36-4CFC-9693-554064D26C22}" srcOrd="1" destOrd="0" presId="urn:microsoft.com/office/officeart/2005/8/layout/hierarchy1"/>
    <dgm:cxn modelId="{2241633E-6580-44D2-86D0-4EBB323A81EC}" type="presParOf" srcId="{B901649A-A666-41AC-92D4-C85AE7E80564}" destId="{176B9FDB-C3D0-45D7-87DE-2B44B45FB0C1}"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564763-9062-46B6-84E9-C2032D3D146E}">
      <dsp:nvSpPr>
        <dsp:cNvPr id="0" name=""/>
        <dsp:cNvSpPr/>
      </dsp:nvSpPr>
      <dsp:spPr>
        <a:xfrm>
          <a:off x="6754731" y="1545078"/>
          <a:ext cx="219363" cy="454277"/>
        </a:xfrm>
        <a:custGeom>
          <a:avLst/>
          <a:gdLst/>
          <a:ahLst/>
          <a:cxnLst/>
          <a:rect l="0" t="0" r="0" b="0"/>
          <a:pathLst>
            <a:path>
              <a:moveTo>
                <a:pt x="0" y="0"/>
              </a:moveTo>
              <a:lnTo>
                <a:pt x="0" y="395307"/>
              </a:lnTo>
              <a:lnTo>
                <a:pt x="219363" y="395307"/>
              </a:lnTo>
              <a:lnTo>
                <a:pt x="219363" y="4542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C1E80D-3218-470D-9A97-B8D5017B616A}">
      <dsp:nvSpPr>
        <dsp:cNvPr id="0" name=""/>
        <dsp:cNvSpPr/>
      </dsp:nvSpPr>
      <dsp:spPr>
        <a:xfrm>
          <a:off x="2726173" y="937672"/>
          <a:ext cx="4028558" cy="175988"/>
        </a:xfrm>
        <a:custGeom>
          <a:avLst/>
          <a:gdLst/>
          <a:ahLst/>
          <a:cxnLst/>
          <a:rect l="0" t="0" r="0" b="0"/>
          <a:pathLst>
            <a:path>
              <a:moveTo>
                <a:pt x="0" y="0"/>
              </a:moveTo>
              <a:lnTo>
                <a:pt x="0" y="117018"/>
              </a:lnTo>
              <a:lnTo>
                <a:pt x="4028558" y="117018"/>
              </a:lnTo>
              <a:lnTo>
                <a:pt x="4028558" y="175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91C78-EEDC-440E-BEE1-79C711F913D6}">
      <dsp:nvSpPr>
        <dsp:cNvPr id="0" name=""/>
        <dsp:cNvSpPr/>
      </dsp:nvSpPr>
      <dsp:spPr>
        <a:xfrm>
          <a:off x="4660295" y="1583176"/>
          <a:ext cx="1039185" cy="379243"/>
        </a:xfrm>
        <a:custGeom>
          <a:avLst/>
          <a:gdLst/>
          <a:ahLst/>
          <a:cxnLst/>
          <a:rect l="0" t="0" r="0" b="0"/>
          <a:pathLst>
            <a:path>
              <a:moveTo>
                <a:pt x="0" y="0"/>
              </a:moveTo>
              <a:lnTo>
                <a:pt x="0" y="320273"/>
              </a:lnTo>
              <a:lnTo>
                <a:pt x="1039185" y="320273"/>
              </a:lnTo>
              <a:lnTo>
                <a:pt x="1039185" y="379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CC9D25-7354-4653-9948-A6C698E3F3D5}">
      <dsp:nvSpPr>
        <dsp:cNvPr id="0" name=""/>
        <dsp:cNvSpPr/>
      </dsp:nvSpPr>
      <dsp:spPr>
        <a:xfrm>
          <a:off x="2726173" y="937672"/>
          <a:ext cx="1934122" cy="131116"/>
        </a:xfrm>
        <a:custGeom>
          <a:avLst/>
          <a:gdLst/>
          <a:ahLst/>
          <a:cxnLst/>
          <a:rect l="0" t="0" r="0" b="0"/>
          <a:pathLst>
            <a:path>
              <a:moveTo>
                <a:pt x="0" y="0"/>
              </a:moveTo>
              <a:lnTo>
                <a:pt x="0" y="72146"/>
              </a:lnTo>
              <a:lnTo>
                <a:pt x="1934122" y="72146"/>
              </a:lnTo>
              <a:lnTo>
                <a:pt x="1934122" y="1311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CBE3F7-D735-4FC3-BC39-9834A13E14DA}">
      <dsp:nvSpPr>
        <dsp:cNvPr id="0" name=""/>
        <dsp:cNvSpPr/>
      </dsp:nvSpPr>
      <dsp:spPr>
        <a:xfrm>
          <a:off x="2953407" y="1938273"/>
          <a:ext cx="1162120" cy="298117"/>
        </a:xfrm>
        <a:custGeom>
          <a:avLst/>
          <a:gdLst/>
          <a:ahLst/>
          <a:cxnLst/>
          <a:rect l="0" t="0" r="0" b="0"/>
          <a:pathLst>
            <a:path>
              <a:moveTo>
                <a:pt x="0" y="0"/>
              </a:moveTo>
              <a:lnTo>
                <a:pt x="0" y="239147"/>
              </a:lnTo>
              <a:lnTo>
                <a:pt x="1162120" y="239147"/>
              </a:lnTo>
              <a:lnTo>
                <a:pt x="1162120" y="2981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0AA6F-AB56-4229-BF18-999665F145C5}">
      <dsp:nvSpPr>
        <dsp:cNvPr id="0" name=""/>
        <dsp:cNvSpPr/>
      </dsp:nvSpPr>
      <dsp:spPr>
        <a:xfrm>
          <a:off x="2953407" y="1938273"/>
          <a:ext cx="496761" cy="407122"/>
        </a:xfrm>
        <a:custGeom>
          <a:avLst/>
          <a:gdLst/>
          <a:ahLst/>
          <a:cxnLst/>
          <a:rect l="0" t="0" r="0" b="0"/>
          <a:pathLst>
            <a:path>
              <a:moveTo>
                <a:pt x="0" y="0"/>
              </a:moveTo>
              <a:lnTo>
                <a:pt x="0" y="348152"/>
              </a:lnTo>
              <a:lnTo>
                <a:pt x="496761" y="348152"/>
              </a:lnTo>
              <a:lnTo>
                <a:pt x="496761" y="4071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8D6194-D18D-4EBB-9AED-C381EEC340CB}">
      <dsp:nvSpPr>
        <dsp:cNvPr id="0" name=""/>
        <dsp:cNvSpPr/>
      </dsp:nvSpPr>
      <dsp:spPr>
        <a:xfrm>
          <a:off x="2817388" y="1938273"/>
          <a:ext cx="136019" cy="380678"/>
        </a:xfrm>
        <a:custGeom>
          <a:avLst/>
          <a:gdLst/>
          <a:ahLst/>
          <a:cxnLst/>
          <a:rect l="0" t="0" r="0" b="0"/>
          <a:pathLst>
            <a:path>
              <a:moveTo>
                <a:pt x="136019" y="0"/>
              </a:moveTo>
              <a:lnTo>
                <a:pt x="136019" y="321708"/>
              </a:lnTo>
              <a:lnTo>
                <a:pt x="0" y="321708"/>
              </a:lnTo>
              <a:lnTo>
                <a:pt x="0" y="3806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52EE1A-FC4D-4DDA-8CD1-88B7EBBE95F3}">
      <dsp:nvSpPr>
        <dsp:cNvPr id="0" name=""/>
        <dsp:cNvSpPr/>
      </dsp:nvSpPr>
      <dsp:spPr>
        <a:xfrm>
          <a:off x="2026646" y="1938273"/>
          <a:ext cx="926761" cy="385727"/>
        </a:xfrm>
        <a:custGeom>
          <a:avLst/>
          <a:gdLst/>
          <a:ahLst/>
          <a:cxnLst/>
          <a:rect l="0" t="0" r="0" b="0"/>
          <a:pathLst>
            <a:path>
              <a:moveTo>
                <a:pt x="926761" y="0"/>
              </a:moveTo>
              <a:lnTo>
                <a:pt x="926761" y="326757"/>
              </a:lnTo>
              <a:lnTo>
                <a:pt x="0" y="326757"/>
              </a:lnTo>
              <a:lnTo>
                <a:pt x="0" y="3857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7618A-F6AF-4D45-A813-47C0F5484F28}">
      <dsp:nvSpPr>
        <dsp:cNvPr id="0" name=""/>
        <dsp:cNvSpPr/>
      </dsp:nvSpPr>
      <dsp:spPr>
        <a:xfrm>
          <a:off x="1395297" y="1938273"/>
          <a:ext cx="1558110" cy="377048"/>
        </a:xfrm>
        <a:custGeom>
          <a:avLst/>
          <a:gdLst/>
          <a:ahLst/>
          <a:cxnLst/>
          <a:rect l="0" t="0" r="0" b="0"/>
          <a:pathLst>
            <a:path>
              <a:moveTo>
                <a:pt x="1558110" y="0"/>
              </a:moveTo>
              <a:lnTo>
                <a:pt x="1558110" y="318078"/>
              </a:lnTo>
              <a:lnTo>
                <a:pt x="0" y="318078"/>
              </a:lnTo>
              <a:lnTo>
                <a:pt x="0" y="377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F6D52-2BF1-4CC0-B975-09F3D9467058}">
      <dsp:nvSpPr>
        <dsp:cNvPr id="0" name=""/>
        <dsp:cNvSpPr/>
      </dsp:nvSpPr>
      <dsp:spPr>
        <a:xfrm>
          <a:off x="2726173" y="937672"/>
          <a:ext cx="227234" cy="399801"/>
        </a:xfrm>
        <a:custGeom>
          <a:avLst/>
          <a:gdLst/>
          <a:ahLst/>
          <a:cxnLst/>
          <a:rect l="0" t="0" r="0" b="0"/>
          <a:pathLst>
            <a:path>
              <a:moveTo>
                <a:pt x="0" y="0"/>
              </a:moveTo>
              <a:lnTo>
                <a:pt x="0" y="340831"/>
              </a:lnTo>
              <a:lnTo>
                <a:pt x="227234" y="340831"/>
              </a:lnTo>
              <a:lnTo>
                <a:pt x="227234" y="3998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9CD2-1BC9-48A4-8FE8-A7C5F5E7B5D5}">
      <dsp:nvSpPr>
        <dsp:cNvPr id="0" name=""/>
        <dsp:cNvSpPr/>
      </dsp:nvSpPr>
      <dsp:spPr>
        <a:xfrm>
          <a:off x="504321" y="1358556"/>
          <a:ext cx="1086837" cy="275958"/>
        </a:xfrm>
        <a:custGeom>
          <a:avLst/>
          <a:gdLst/>
          <a:ahLst/>
          <a:cxnLst/>
          <a:rect l="0" t="0" r="0" b="0"/>
          <a:pathLst>
            <a:path>
              <a:moveTo>
                <a:pt x="0" y="275958"/>
              </a:moveTo>
              <a:lnTo>
                <a:pt x="108683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5D482-5EE1-4DAA-95C7-7E8F8FD74371}">
      <dsp:nvSpPr>
        <dsp:cNvPr id="0" name=""/>
        <dsp:cNvSpPr/>
      </dsp:nvSpPr>
      <dsp:spPr>
        <a:xfrm>
          <a:off x="258222" y="1634515"/>
          <a:ext cx="246098" cy="121844"/>
        </a:xfrm>
        <a:custGeom>
          <a:avLst/>
          <a:gdLst/>
          <a:ahLst/>
          <a:cxnLst/>
          <a:rect l="0" t="0" r="0" b="0"/>
          <a:pathLst>
            <a:path>
              <a:moveTo>
                <a:pt x="246098" y="0"/>
              </a:moveTo>
              <a:lnTo>
                <a:pt x="246098" y="62874"/>
              </a:lnTo>
              <a:lnTo>
                <a:pt x="0" y="62874"/>
              </a:lnTo>
              <a:lnTo>
                <a:pt x="0" y="121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8E718-0EF6-42F1-82FC-1ABF43F5417E}">
      <dsp:nvSpPr>
        <dsp:cNvPr id="0" name=""/>
        <dsp:cNvSpPr/>
      </dsp:nvSpPr>
      <dsp:spPr>
        <a:xfrm>
          <a:off x="504321" y="937672"/>
          <a:ext cx="2221851" cy="114245"/>
        </a:xfrm>
        <a:custGeom>
          <a:avLst/>
          <a:gdLst/>
          <a:ahLst/>
          <a:cxnLst/>
          <a:rect l="0" t="0" r="0" b="0"/>
          <a:pathLst>
            <a:path>
              <a:moveTo>
                <a:pt x="2221851" y="0"/>
              </a:moveTo>
              <a:lnTo>
                <a:pt x="2221851" y="55275"/>
              </a:lnTo>
              <a:lnTo>
                <a:pt x="0" y="55275"/>
              </a:lnTo>
              <a:lnTo>
                <a:pt x="0" y="114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20BD3-5645-44C0-B459-37CEDCF39666}">
      <dsp:nvSpPr>
        <dsp:cNvPr id="0" name=""/>
        <dsp:cNvSpPr/>
      </dsp:nvSpPr>
      <dsp:spPr>
        <a:xfrm>
          <a:off x="2680453" y="600495"/>
          <a:ext cx="91440" cy="134593"/>
        </a:xfrm>
        <a:custGeom>
          <a:avLst/>
          <a:gdLst/>
          <a:ahLst/>
          <a:cxnLst/>
          <a:rect l="0" t="0" r="0" b="0"/>
          <a:pathLst>
            <a:path>
              <a:moveTo>
                <a:pt x="59437" y="0"/>
              </a:moveTo>
              <a:lnTo>
                <a:pt x="59437" y="75623"/>
              </a:lnTo>
              <a:lnTo>
                <a:pt x="45720" y="75623"/>
              </a:lnTo>
              <a:lnTo>
                <a:pt x="45720" y="1345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275B2-BE36-4EDC-8230-B75C5424FF78}">
      <dsp:nvSpPr>
        <dsp:cNvPr id="0" name=""/>
        <dsp:cNvSpPr/>
      </dsp:nvSpPr>
      <dsp:spPr>
        <a:xfrm>
          <a:off x="1095807" y="223303"/>
          <a:ext cx="3288167" cy="3771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220173-3AD9-43F7-B3ED-6CBD8B9DA498}">
      <dsp:nvSpPr>
        <dsp:cNvPr id="0" name=""/>
        <dsp:cNvSpPr/>
      </dsp:nvSpPr>
      <dsp:spPr>
        <a:xfrm>
          <a:off x="1166535" y="290495"/>
          <a:ext cx="3288167" cy="3771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НАДЗОРНИ ОДБОР</a:t>
          </a:r>
          <a:endParaRPr lang="en-GB" sz="600" kern="1200">
            <a:latin typeface="Agency FB" panose="020B0503020202020204" pitchFamily="34" charset="0"/>
          </a:endParaRPr>
        </a:p>
      </dsp:txBody>
      <dsp:txXfrm>
        <a:off x="1166535" y="290495"/>
        <a:ext cx="3288167" cy="377192"/>
      </dsp:txXfrm>
    </dsp:sp>
    <dsp:sp modelId="{EABDE127-F83B-4515-9973-D35646312C06}">
      <dsp:nvSpPr>
        <dsp:cNvPr id="0" name=""/>
        <dsp:cNvSpPr/>
      </dsp:nvSpPr>
      <dsp:spPr>
        <a:xfrm>
          <a:off x="2405835" y="735088"/>
          <a:ext cx="640675" cy="2025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62FF03-6A68-4891-A018-AA5DE0DEEAF6}">
      <dsp:nvSpPr>
        <dsp:cNvPr id="0" name=""/>
        <dsp:cNvSpPr/>
      </dsp:nvSpPr>
      <dsp:spPr>
        <a:xfrm>
          <a:off x="2476563" y="802281"/>
          <a:ext cx="640675" cy="2025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ДИРЕКТОР</a:t>
          </a:r>
          <a:endParaRPr lang="en-GB" sz="600" kern="1200">
            <a:latin typeface="Agency FB" panose="020B0503020202020204" pitchFamily="34" charset="0"/>
          </a:endParaRPr>
        </a:p>
      </dsp:txBody>
      <dsp:txXfrm>
        <a:off x="2476563" y="802281"/>
        <a:ext cx="640675" cy="202583"/>
      </dsp:txXfrm>
    </dsp:sp>
    <dsp:sp modelId="{1A5E7A2F-1484-40F5-8B19-09D653516761}">
      <dsp:nvSpPr>
        <dsp:cNvPr id="0" name=""/>
        <dsp:cNvSpPr/>
      </dsp:nvSpPr>
      <dsp:spPr>
        <a:xfrm>
          <a:off x="-70728" y="1051917"/>
          <a:ext cx="1150099" cy="582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20211-A005-4B4E-998B-B58A1730431F}">
      <dsp:nvSpPr>
        <dsp:cNvPr id="0" name=""/>
        <dsp:cNvSpPr/>
      </dsp:nvSpPr>
      <dsp:spPr>
        <a:xfrm>
          <a:off x="0" y="1119110"/>
          <a:ext cx="1150099" cy="5825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СЛУЖБА ЗА ОПШТЕ ПОСЛОВЕ И ФИНАНСИЈЕ</a:t>
          </a:r>
          <a:endParaRPr lang="en-GB" sz="600" kern="1200">
            <a:latin typeface="Agency FB" panose="020B0503020202020204" pitchFamily="34" charset="0"/>
          </a:endParaRPr>
        </a:p>
      </dsp:txBody>
      <dsp:txXfrm>
        <a:off x="0" y="1119110"/>
        <a:ext cx="1150099" cy="582597"/>
      </dsp:txXfrm>
    </dsp:sp>
    <dsp:sp modelId="{238541D6-0114-4607-9441-03A0371FE9E4}">
      <dsp:nvSpPr>
        <dsp:cNvPr id="0" name=""/>
        <dsp:cNvSpPr/>
      </dsp:nvSpPr>
      <dsp:spPr>
        <a:xfrm>
          <a:off x="-51682" y="1756359"/>
          <a:ext cx="619809" cy="8756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BDC08B-3ED6-442E-8D66-CA57149F712D}">
      <dsp:nvSpPr>
        <dsp:cNvPr id="0" name=""/>
        <dsp:cNvSpPr/>
      </dsp:nvSpPr>
      <dsp:spPr>
        <a:xfrm>
          <a:off x="19046" y="1823551"/>
          <a:ext cx="619809" cy="8756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РАДНА ЈЕДИНИЦА ЗА ОПШТЕ И АДМИН.ПОСЛОВЕ</a:t>
          </a:r>
          <a:endParaRPr lang="en-GB" sz="600" kern="1200">
            <a:latin typeface="Agency FB" panose="020B0503020202020204" pitchFamily="34" charset="0"/>
          </a:endParaRPr>
        </a:p>
      </dsp:txBody>
      <dsp:txXfrm>
        <a:off x="19046" y="1823551"/>
        <a:ext cx="619809" cy="875680"/>
      </dsp:txXfrm>
    </dsp:sp>
    <dsp:sp modelId="{7B40BD15-6BA7-4C44-B556-6886FC831786}">
      <dsp:nvSpPr>
        <dsp:cNvPr id="0" name=""/>
        <dsp:cNvSpPr/>
      </dsp:nvSpPr>
      <dsp:spPr>
        <a:xfrm>
          <a:off x="1300869" y="1358556"/>
          <a:ext cx="580578" cy="755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B07845-C72D-4982-9F29-C6CF2724EFF5}">
      <dsp:nvSpPr>
        <dsp:cNvPr id="0" name=""/>
        <dsp:cNvSpPr/>
      </dsp:nvSpPr>
      <dsp:spPr>
        <a:xfrm>
          <a:off x="1371598" y="1425748"/>
          <a:ext cx="580578" cy="7559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РАДНА ЈЕДИНИЦА ФИНАНСИЈА И КЊИГОВОДСТВЕНО РАЧУНОВОДСТВЕНЕ ПОСЛОВЕ</a:t>
          </a:r>
          <a:endParaRPr lang="en-GB" sz="600" kern="1200">
            <a:latin typeface="Agency FB" panose="020B0503020202020204" pitchFamily="34" charset="0"/>
          </a:endParaRPr>
        </a:p>
      </dsp:txBody>
      <dsp:txXfrm>
        <a:off x="1371598" y="1425748"/>
        <a:ext cx="580578" cy="755972"/>
      </dsp:txXfrm>
    </dsp:sp>
    <dsp:sp modelId="{34FB3F42-CD5C-4C2A-B4ED-96509B8C2A55}">
      <dsp:nvSpPr>
        <dsp:cNvPr id="0" name=""/>
        <dsp:cNvSpPr/>
      </dsp:nvSpPr>
      <dsp:spPr>
        <a:xfrm>
          <a:off x="2201156" y="1337474"/>
          <a:ext cx="1504502" cy="6007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0F64E1-11FD-41B5-BA22-CA2BF0F602FC}">
      <dsp:nvSpPr>
        <dsp:cNvPr id="0" name=""/>
        <dsp:cNvSpPr/>
      </dsp:nvSpPr>
      <dsp:spPr>
        <a:xfrm>
          <a:off x="2271884" y="1404666"/>
          <a:ext cx="1504502" cy="60079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СЛУЖБА УСЛУЖНИХ КОМУНАЛНИХ ДЕЛАТНОСТИ</a:t>
          </a:r>
          <a:endParaRPr lang="en-GB" sz="600" kern="1200">
            <a:latin typeface="Agency FB" panose="020B0503020202020204" pitchFamily="34" charset="0"/>
          </a:endParaRPr>
        </a:p>
      </dsp:txBody>
      <dsp:txXfrm>
        <a:off x="2271884" y="1404666"/>
        <a:ext cx="1504502" cy="600799"/>
      </dsp:txXfrm>
    </dsp:sp>
    <dsp:sp modelId="{29E56A22-649B-41A2-BCFE-AF9F9901184F}">
      <dsp:nvSpPr>
        <dsp:cNvPr id="0" name=""/>
        <dsp:cNvSpPr/>
      </dsp:nvSpPr>
      <dsp:spPr>
        <a:xfrm>
          <a:off x="1070437" y="2315322"/>
          <a:ext cx="649721" cy="7988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726F0A-6A80-4F55-9C72-F5BFC45A80A0}">
      <dsp:nvSpPr>
        <dsp:cNvPr id="0" name=""/>
        <dsp:cNvSpPr/>
      </dsp:nvSpPr>
      <dsp:spPr>
        <a:xfrm>
          <a:off x="1141165" y="2382514"/>
          <a:ext cx="649721" cy="7988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ОБРАЧУНАКС ЈЕД. ЗА ОДРЖАВАЊЕ МРЕЖЕ ЗА ДИСТРИБУЦИЈУ ТОПЛОТНЕ ЕНЕРГИЈЕ И ДИМНИЧАРСКЕ УСЛ.</a:t>
          </a:r>
          <a:endParaRPr lang="en-GB" sz="600" kern="1200">
            <a:latin typeface="Agency FB" panose="020B0503020202020204" pitchFamily="34" charset="0"/>
          </a:endParaRPr>
        </a:p>
      </dsp:txBody>
      <dsp:txXfrm>
        <a:off x="1141165" y="2382514"/>
        <a:ext cx="649721" cy="798835"/>
      </dsp:txXfrm>
    </dsp:sp>
    <dsp:sp modelId="{436C5DC2-8ED4-42EB-A35A-8B0155D4930B}">
      <dsp:nvSpPr>
        <dsp:cNvPr id="0" name=""/>
        <dsp:cNvSpPr/>
      </dsp:nvSpPr>
      <dsp:spPr>
        <a:xfrm>
          <a:off x="1693106" y="2324000"/>
          <a:ext cx="667080" cy="7330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0BBDC0-7531-427A-88AE-8224F74A1527}">
      <dsp:nvSpPr>
        <dsp:cNvPr id="0" name=""/>
        <dsp:cNvSpPr/>
      </dsp:nvSpPr>
      <dsp:spPr>
        <a:xfrm>
          <a:off x="1763834" y="2391193"/>
          <a:ext cx="667080" cy="7330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ОБРАЧУНСКА ЈЕД. ЗА ОДРЖАВАЊЕ ЧИСТОЋЕ И СТАРАЊЕ О ЈАВНИМ ЗЕЛЕНИМ ПОВРШИНАМА</a:t>
          </a:r>
          <a:endParaRPr lang="en-GB" sz="600" kern="1200">
            <a:latin typeface="Agency FB" panose="020B0503020202020204" pitchFamily="34" charset="0"/>
          </a:endParaRPr>
        </a:p>
      </dsp:txBody>
      <dsp:txXfrm>
        <a:off x="1763834" y="2391193"/>
        <a:ext cx="667080" cy="733005"/>
      </dsp:txXfrm>
    </dsp:sp>
    <dsp:sp modelId="{72F73421-FCEB-49C9-BEB4-03BE59836523}">
      <dsp:nvSpPr>
        <dsp:cNvPr id="0" name=""/>
        <dsp:cNvSpPr/>
      </dsp:nvSpPr>
      <dsp:spPr>
        <a:xfrm>
          <a:off x="2499109" y="2318952"/>
          <a:ext cx="636557" cy="7952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E4F444-4903-446B-ADF6-55E1EB7FB370}">
      <dsp:nvSpPr>
        <dsp:cNvPr id="0" name=""/>
        <dsp:cNvSpPr/>
      </dsp:nvSpPr>
      <dsp:spPr>
        <a:xfrm>
          <a:off x="2569838" y="2386144"/>
          <a:ext cx="636557" cy="7952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ОБРАЧУНСКА ЈЕД. ПОГРЕБНЕ УСЛУГЕ</a:t>
          </a:r>
          <a:endParaRPr lang="en-GB" sz="600" kern="1200">
            <a:latin typeface="Agency FB" panose="020B0503020202020204" pitchFamily="34" charset="0"/>
          </a:endParaRPr>
        </a:p>
      </dsp:txBody>
      <dsp:txXfrm>
        <a:off x="2569838" y="2386144"/>
        <a:ext cx="636557" cy="795205"/>
      </dsp:txXfrm>
    </dsp:sp>
    <dsp:sp modelId="{06B52ACC-1EC0-4A8C-ACCD-E4F3AFE8FC54}">
      <dsp:nvSpPr>
        <dsp:cNvPr id="0" name=""/>
        <dsp:cNvSpPr/>
      </dsp:nvSpPr>
      <dsp:spPr>
        <a:xfrm>
          <a:off x="3188273" y="2345395"/>
          <a:ext cx="523791" cy="7053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DC951D-2114-4607-812D-92E26A0CC13E}">
      <dsp:nvSpPr>
        <dsp:cNvPr id="0" name=""/>
        <dsp:cNvSpPr/>
      </dsp:nvSpPr>
      <dsp:spPr>
        <a:xfrm>
          <a:off x="3259001" y="2412588"/>
          <a:ext cx="523791" cy="7053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ОБРАЧУНСКА ЈЕД. ЗА ОДРЖАВАЊЕ КОМУНАЛНИХ ОБЈЕКАТА </a:t>
          </a:r>
          <a:endParaRPr lang="en-GB" sz="600" kern="1200">
            <a:latin typeface="Agency FB" panose="020B0503020202020204" pitchFamily="34" charset="0"/>
          </a:endParaRPr>
        </a:p>
      </dsp:txBody>
      <dsp:txXfrm>
        <a:off x="3259001" y="2412588"/>
        <a:ext cx="523791" cy="705340"/>
      </dsp:txXfrm>
    </dsp:sp>
    <dsp:sp modelId="{F5F2D427-381B-4118-BA08-A538894FB06F}">
      <dsp:nvSpPr>
        <dsp:cNvPr id="0" name=""/>
        <dsp:cNvSpPr/>
      </dsp:nvSpPr>
      <dsp:spPr>
        <a:xfrm>
          <a:off x="3797249" y="2236391"/>
          <a:ext cx="636557" cy="858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2E1566-1ABC-41FD-ABDF-42F1214DD6AC}">
      <dsp:nvSpPr>
        <dsp:cNvPr id="0" name=""/>
        <dsp:cNvSpPr/>
      </dsp:nvSpPr>
      <dsp:spPr>
        <a:xfrm>
          <a:off x="3867978" y="2303583"/>
          <a:ext cx="636557" cy="858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ОБРАЧУНСКА ЈЕД. ЗООХИГИЈЕНЕ</a:t>
          </a:r>
          <a:endParaRPr lang="en-GB" sz="600" kern="1200">
            <a:latin typeface="Agency FB" panose="020B0503020202020204" pitchFamily="34" charset="0"/>
          </a:endParaRPr>
        </a:p>
      </dsp:txBody>
      <dsp:txXfrm>
        <a:off x="3867978" y="2303583"/>
        <a:ext cx="636557" cy="858715"/>
      </dsp:txXfrm>
    </dsp:sp>
    <dsp:sp modelId="{FAFF2D37-6EFC-4F6C-A70F-B52D6D8E931E}">
      <dsp:nvSpPr>
        <dsp:cNvPr id="0" name=""/>
        <dsp:cNvSpPr/>
      </dsp:nvSpPr>
      <dsp:spPr>
        <a:xfrm>
          <a:off x="3923073" y="1068789"/>
          <a:ext cx="1474444" cy="5143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7590C1-8F72-4FB1-B31D-32666B0DBF8E}">
      <dsp:nvSpPr>
        <dsp:cNvPr id="0" name=""/>
        <dsp:cNvSpPr/>
      </dsp:nvSpPr>
      <dsp:spPr>
        <a:xfrm>
          <a:off x="3993801" y="1135981"/>
          <a:ext cx="1474444" cy="5143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СЛУЖБА ПРОИЗВОДНИХ КОМУНАЛНИХ ДЕЛАТНОСТИ</a:t>
          </a:r>
          <a:endParaRPr lang="en-GB" sz="600" kern="1200">
            <a:latin typeface="Agency FB" panose="020B0503020202020204" pitchFamily="34" charset="0"/>
          </a:endParaRPr>
        </a:p>
      </dsp:txBody>
      <dsp:txXfrm>
        <a:off x="3993801" y="1135981"/>
        <a:ext cx="1474444" cy="514386"/>
      </dsp:txXfrm>
    </dsp:sp>
    <dsp:sp modelId="{C94F6B14-0FDB-4D99-A93F-2996BC40B90B}">
      <dsp:nvSpPr>
        <dsp:cNvPr id="0" name=""/>
        <dsp:cNvSpPr/>
      </dsp:nvSpPr>
      <dsp:spPr>
        <a:xfrm>
          <a:off x="4919927" y="1962419"/>
          <a:ext cx="1559106" cy="3628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14DFA-3BE9-422B-AD7F-0FAA88337346}">
      <dsp:nvSpPr>
        <dsp:cNvPr id="0" name=""/>
        <dsp:cNvSpPr/>
      </dsp:nvSpPr>
      <dsp:spPr>
        <a:xfrm>
          <a:off x="4990656" y="2029611"/>
          <a:ext cx="1559106" cy="3628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РАДНА ЈЕДИ.ЗА УПРАВЉАЊЕ И ОДРЖ.ИНСТАЛАЦИЈА,УПРАВЉАЊЕ ОТПАДНИМ ВОДАМА И ОДРЖ.КАНАЛИЗАЦИЈЕ</a:t>
          </a:r>
          <a:endParaRPr lang="en-GB" sz="600" kern="1200">
            <a:latin typeface="Agency FB" panose="020B0503020202020204" pitchFamily="34" charset="0"/>
          </a:endParaRPr>
        </a:p>
      </dsp:txBody>
      <dsp:txXfrm>
        <a:off x="4990656" y="2029611"/>
        <a:ext cx="1559106" cy="362830"/>
      </dsp:txXfrm>
    </dsp:sp>
    <dsp:sp modelId="{D78B6B66-87D6-45B7-BA98-9D7D3BD98479}">
      <dsp:nvSpPr>
        <dsp:cNvPr id="0" name=""/>
        <dsp:cNvSpPr/>
      </dsp:nvSpPr>
      <dsp:spPr>
        <a:xfrm>
          <a:off x="5496420" y="1113661"/>
          <a:ext cx="2516622" cy="4314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ACB3CA-EEB9-4A05-80D2-13A79845D97F}">
      <dsp:nvSpPr>
        <dsp:cNvPr id="0" name=""/>
        <dsp:cNvSpPr/>
      </dsp:nvSpPr>
      <dsp:spPr>
        <a:xfrm>
          <a:off x="5567149" y="1180853"/>
          <a:ext cx="2516622" cy="4314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t>СЛУЖБА ЗА КОНТ. СИСТЕМА ДАЉИНСКОГ ГРЕЈАЊА, ВОДОВ., ЗИМСКО ОДРЖАВАЊЕ УЛИЦА, ПОСЛОВИ ЗА ПОТРЕБЕ ОДРЖ. ГРОБЉА</a:t>
          </a:r>
          <a:endParaRPr lang="en-GB" sz="600" kern="1200">
            <a:latin typeface="Agency FB" panose="020B0503020202020204" pitchFamily="34" charset="0"/>
          </a:endParaRPr>
        </a:p>
      </dsp:txBody>
      <dsp:txXfrm>
        <a:off x="5567149" y="1180853"/>
        <a:ext cx="2516622" cy="431417"/>
      </dsp:txXfrm>
    </dsp:sp>
    <dsp:sp modelId="{061B1ACA-3C4F-40CC-A0E3-466192A1EDF4}">
      <dsp:nvSpPr>
        <dsp:cNvPr id="0" name=""/>
        <dsp:cNvSpPr/>
      </dsp:nvSpPr>
      <dsp:spPr>
        <a:xfrm>
          <a:off x="6571145" y="1999356"/>
          <a:ext cx="805900" cy="9992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FFE459-DE36-4CFC-9693-554064D26C22}">
      <dsp:nvSpPr>
        <dsp:cNvPr id="0" name=""/>
        <dsp:cNvSpPr/>
      </dsp:nvSpPr>
      <dsp:spPr>
        <a:xfrm>
          <a:off x="6641874" y="2066548"/>
          <a:ext cx="805900" cy="9992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kern="1200">
              <a:latin typeface="Agency FB" panose="020B0503020202020204" pitchFamily="34" charset="0"/>
            </a:rPr>
            <a:t>РАДНА ЈЕД. ЗА КОНТ. СЛУЖ.СИС.ДАЉИНСКОГ ГРЕЈАЊА, ВОВОД., ЗИМСКО ОДРЖ. УЛИЦА, ПОСЛ. ПОТРЕБЕ ОДРЖАВАЊА ГРОБЉА</a:t>
          </a:r>
          <a:endParaRPr lang="en-GB" sz="600" kern="1200">
            <a:latin typeface="Agency FB" panose="020B0503020202020204" pitchFamily="34" charset="0"/>
          </a:endParaRPr>
        </a:p>
      </dsp:txBody>
      <dsp:txXfrm>
        <a:off x="6641874" y="2066548"/>
        <a:ext cx="805900" cy="999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81907-81F5-4ED6-8E32-00C4BB30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23393</Words>
  <Characters>133342</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Windows User</cp:lastModifiedBy>
  <cp:revision>3</cp:revision>
  <cp:lastPrinted>2019-01-30T10:02:00Z</cp:lastPrinted>
  <dcterms:created xsi:type="dcterms:W3CDTF">2018-11-26T10:07:00Z</dcterms:created>
  <dcterms:modified xsi:type="dcterms:W3CDTF">2019-01-30T10:03:00Z</dcterms:modified>
</cp:coreProperties>
</file>