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615" w:rsidRPr="00771DBD" w:rsidRDefault="00FA7EED">
      <w:pPr>
        <w:pStyle w:val="Normal1"/>
        <w:pBdr>
          <w:top w:val="nil"/>
          <w:left w:val="nil"/>
          <w:bottom w:val="single" w:sz="4" w:space="1" w:color="000000"/>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noProof/>
          <w:color w:val="000000"/>
          <w:sz w:val="24"/>
          <w:szCs w:val="24"/>
          <w:lang w:eastAsia="en-US"/>
        </w:rPr>
        <w:drawing>
          <wp:inline distT="0" distB="0" distL="0" distR="0">
            <wp:extent cx="2743200" cy="4191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743200" cy="419100"/>
                    </a:xfrm>
                    <a:prstGeom prst="rect">
                      <a:avLst/>
                    </a:prstGeom>
                    <a:ln/>
                  </pic:spPr>
                </pic:pic>
              </a:graphicData>
            </a:graphic>
          </wp:inline>
        </w:drawing>
      </w:r>
    </w:p>
    <w:p w:rsidR="00A62615" w:rsidRPr="00771DBD" w:rsidRDefault="00A62615">
      <w:pPr>
        <w:pStyle w:val="Normal1"/>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sz w:val="20"/>
          <w:szCs w:val="20"/>
        </w:rPr>
      </w:pPr>
      <w:r w:rsidRPr="00771DBD">
        <w:rPr>
          <w:rFonts w:ascii="Times New Roman" w:eastAsia="Times New Roman" w:hAnsi="Times New Roman" w:cs="Times New Roman"/>
          <w:b/>
          <w:color w:val="000000"/>
          <w:sz w:val="20"/>
          <w:szCs w:val="20"/>
        </w:rPr>
        <w:t>Јавно предузеће за комунално</w:t>
      </w:r>
      <w:r w:rsidRPr="00771DBD">
        <w:rPr>
          <w:rFonts w:ascii="Times New Roman" w:eastAsia="Times New Roman" w:hAnsi="Times New Roman" w:cs="Times New Roman"/>
          <w:color w:val="000000"/>
          <w:sz w:val="20"/>
          <w:szCs w:val="20"/>
        </w:rPr>
        <w:t xml:space="preserve">,                                </w:t>
      </w:r>
      <w:r w:rsidR="00A8497A">
        <w:rPr>
          <w:rFonts w:ascii="Times New Roman" w:eastAsia="Times New Roman" w:hAnsi="Times New Roman" w:cs="Times New Roman"/>
          <w:color w:val="000000"/>
          <w:sz w:val="20"/>
          <w:szCs w:val="20"/>
        </w:rPr>
        <w:tab/>
      </w:r>
      <w:r w:rsidRPr="00771DBD">
        <w:rPr>
          <w:rFonts w:ascii="Times New Roman" w:eastAsia="Times New Roman" w:hAnsi="Times New Roman" w:cs="Times New Roman"/>
          <w:color w:val="000000"/>
          <w:sz w:val="20"/>
          <w:szCs w:val="20"/>
        </w:rPr>
        <w:t xml:space="preserve"> Матичниброј : 08032874</w:t>
      </w:r>
    </w:p>
    <w:p w:rsidR="00A62615" w:rsidRPr="00771DBD" w:rsidRDefault="00FA7EED">
      <w:pPr>
        <w:pStyle w:val="Normal1"/>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sz w:val="20"/>
          <w:szCs w:val="20"/>
        </w:rPr>
      </w:pPr>
      <w:r w:rsidRPr="00771DBD">
        <w:rPr>
          <w:rFonts w:ascii="Times New Roman" w:eastAsia="Times New Roman" w:hAnsi="Times New Roman" w:cs="Times New Roman"/>
          <w:b/>
          <w:color w:val="000000"/>
          <w:sz w:val="20"/>
          <w:szCs w:val="20"/>
        </w:rPr>
        <w:t xml:space="preserve">стамбено - грађевинске делатности                        </w:t>
      </w:r>
      <w:r w:rsidR="00A8497A">
        <w:rPr>
          <w:rFonts w:ascii="Times New Roman" w:eastAsia="Times New Roman" w:hAnsi="Times New Roman" w:cs="Times New Roman"/>
          <w:b/>
          <w:color w:val="000000"/>
          <w:sz w:val="20"/>
          <w:szCs w:val="20"/>
        </w:rPr>
        <w:tab/>
      </w:r>
      <w:r w:rsidRPr="00771DBD">
        <w:rPr>
          <w:rFonts w:ascii="Times New Roman" w:eastAsia="Times New Roman" w:hAnsi="Times New Roman" w:cs="Times New Roman"/>
          <w:b/>
          <w:color w:val="000000"/>
          <w:sz w:val="20"/>
          <w:szCs w:val="20"/>
        </w:rPr>
        <w:t xml:space="preserve"> </w:t>
      </w:r>
      <w:r w:rsidRPr="00771DBD">
        <w:rPr>
          <w:rFonts w:ascii="Times New Roman" w:eastAsia="Times New Roman" w:hAnsi="Times New Roman" w:cs="Times New Roman"/>
          <w:color w:val="000000"/>
          <w:sz w:val="20"/>
          <w:szCs w:val="20"/>
        </w:rPr>
        <w:t>ПИБ:101443745</w:t>
      </w:r>
    </w:p>
    <w:p w:rsidR="00A62615" w:rsidRPr="00771DBD" w:rsidRDefault="00FA7EED">
      <w:pPr>
        <w:pStyle w:val="Normal1"/>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r w:rsidRPr="00771DBD">
        <w:rPr>
          <w:rFonts w:ascii="Times New Roman" w:eastAsia="Times New Roman" w:hAnsi="Times New Roman" w:cs="Times New Roman"/>
          <w:b/>
          <w:color w:val="000000"/>
          <w:sz w:val="20"/>
          <w:szCs w:val="20"/>
        </w:rPr>
        <w:t xml:space="preserve">„КОМГРАД“ Бачка Топола                                      </w:t>
      </w:r>
      <w:r w:rsidRPr="00771DBD">
        <w:rPr>
          <w:rFonts w:ascii="Times New Roman" w:eastAsia="Times New Roman" w:hAnsi="Times New Roman" w:cs="Times New Roman"/>
          <w:color w:val="000000"/>
          <w:sz w:val="20"/>
          <w:szCs w:val="20"/>
        </w:rPr>
        <w:t>Текући рачун: Banka Intesa: 160-920038-97</w:t>
      </w:r>
    </w:p>
    <w:p w:rsidR="00A62615" w:rsidRPr="00771DBD" w:rsidRDefault="00FA7EED">
      <w:pPr>
        <w:pStyle w:val="Normal1"/>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r w:rsidRPr="00771DBD">
        <w:rPr>
          <w:rFonts w:ascii="Times New Roman" w:eastAsia="Times New Roman" w:hAnsi="Times New Roman" w:cs="Times New Roman"/>
          <w:color w:val="000000"/>
          <w:sz w:val="20"/>
          <w:szCs w:val="20"/>
        </w:rPr>
        <w:t>Матије Корвина број 18.                                               Војвoђанска банка: 325-9500600014736-74</w:t>
      </w:r>
    </w:p>
    <w:p w:rsidR="00A62615" w:rsidRPr="00771DBD" w:rsidRDefault="00FA7EED">
      <w:pPr>
        <w:pStyle w:val="Normal1"/>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r w:rsidRPr="00771DBD">
        <w:rPr>
          <w:rFonts w:ascii="Times New Roman" w:eastAsia="Times New Roman" w:hAnsi="Times New Roman" w:cs="Times New Roman"/>
          <w:color w:val="000000"/>
          <w:sz w:val="20"/>
          <w:szCs w:val="20"/>
        </w:rPr>
        <w:t>24300 Бачка Топола</w:t>
      </w:r>
    </w:p>
    <w:p w:rsidR="00A62615" w:rsidRPr="00771DBD" w:rsidRDefault="00FA7EED">
      <w:pPr>
        <w:pStyle w:val="Normal1"/>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r w:rsidRPr="00771DBD">
        <w:rPr>
          <w:rFonts w:ascii="Times New Roman" w:eastAsia="Times New Roman" w:hAnsi="Times New Roman" w:cs="Times New Roman"/>
          <w:color w:val="000000"/>
          <w:sz w:val="20"/>
          <w:szCs w:val="20"/>
        </w:rPr>
        <w:t xml:space="preserve">Телефон: 024 712 510                                                                                                                       </w:t>
      </w:r>
    </w:p>
    <w:p w:rsidR="00A62615" w:rsidRPr="00771DBD" w:rsidRDefault="00FA7EED">
      <w:pPr>
        <w:pStyle w:val="Normal1"/>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r w:rsidRPr="00771DBD">
        <w:rPr>
          <w:rFonts w:ascii="Times New Roman" w:eastAsia="Times New Roman" w:hAnsi="Times New Roman" w:cs="Times New Roman"/>
          <w:color w:val="000000"/>
          <w:sz w:val="20"/>
          <w:szCs w:val="20"/>
        </w:rPr>
        <w:t xml:space="preserve">Телефакс :024 715 711                                                                                                             </w:t>
      </w:r>
    </w:p>
    <w:p w:rsidR="00A62615" w:rsidRPr="00771DBD" w:rsidRDefault="0036125F">
      <w:pPr>
        <w:pStyle w:val="Normal1"/>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hyperlink r:id="rId9">
        <w:r w:rsidR="00FA7EED" w:rsidRPr="00771DBD">
          <w:rPr>
            <w:rFonts w:ascii="Times New Roman" w:eastAsia="Times New Roman" w:hAnsi="Times New Roman" w:cs="Times New Roman"/>
            <w:color w:val="0563C1"/>
            <w:sz w:val="20"/>
            <w:szCs w:val="20"/>
            <w:u w:val="single"/>
          </w:rPr>
          <w:t>www.komgrad.com</w:t>
        </w:r>
      </w:hyperlink>
    </w:p>
    <w:p w:rsidR="00A62615" w:rsidRPr="00771DBD" w:rsidRDefault="0036125F">
      <w:pPr>
        <w:pStyle w:val="Normal1"/>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hyperlink r:id="rId10">
        <w:r w:rsidR="00FA7EED" w:rsidRPr="00771DBD">
          <w:rPr>
            <w:rFonts w:ascii="Times New Roman" w:eastAsia="Times New Roman" w:hAnsi="Times New Roman" w:cs="Times New Roman"/>
            <w:color w:val="0563C1"/>
            <w:sz w:val="20"/>
            <w:szCs w:val="20"/>
            <w:u w:val="single"/>
          </w:rPr>
          <w:t>komgrad@stcable.rs</w:t>
        </w:r>
      </w:hyperlink>
    </w:p>
    <w:p w:rsidR="00A62615" w:rsidRPr="00771DBD" w:rsidRDefault="00A62615">
      <w:pPr>
        <w:pStyle w:val="Normal1"/>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p>
    <w:p w:rsidR="00A62615" w:rsidRPr="00771DBD" w:rsidRDefault="00FA7EED">
      <w:pPr>
        <w:pStyle w:val="Normal1"/>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број:</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702</w:t>
      </w:r>
    </w:p>
    <w:p w:rsidR="00A62615" w:rsidRPr="00771DBD" w:rsidRDefault="00FA7EED">
      <w:pPr>
        <w:pStyle w:val="Normal1"/>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датум:</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07.10.2020.године</w:t>
      </w:r>
    </w:p>
    <w:p w:rsidR="00A62615" w:rsidRPr="00771DBD" w:rsidRDefault="00A62615">
      <w:pPr>
        <w:pStyle w:val="Normal1"/>
        <w:pBdr>
          <w:top w:val="nil"/>
          <w:left w:val="nil"/>
          <w:bottom w:val="nil"/>
          <w:right w:val="nil"/>
          <w:between w:val="nil"/>
        </w:pBdr>
        <w:rPr>
          <w:rFonts w:ascii="Times New Roman" w:eastAsia="Times New Roman" w:hAnsi="Times New Roman" w:cs="Times New Roman"/>
          <w:color w:val="000000"/>
          <w:sz w:val="24"/>
          <w:szCs w:val="24"/>
        </w:rPr>
      </w:pPr>
    </w:p>
    <w:p w:rsidR="00A62615" w:rsidRPr="00771DBD" w:rsidRDefault="00A62615">
      <w:pPr>
        <w:pStyle w:val="Normal1"/>
        <w:pBdr>
          <w:top w:val="nil"/>
          <w:left w:val="nil"/>
          <w:bottom w:val="nil"/>
          <w:right w:val="nil"/>
          <w:between w:val="nil"/>
        </w:pBdr>
        <w:rPr>
          <w:rFonts w:ascii="Times New Roman" w:eastAsia="Times New Roman" w:hAnsi="Times New Roman" w:cs="Times New Roman"/>
          <w:b/>
          <w:color w:val="000000"/>
          <w:sz w:val="24"/>
          <w:szCs w:val="24"/>
        </w:rPr>
      </w:pPr>
    </w:p>
    <w:p w:rsidR="00A62615" w:rsidRPr="00771DBD" w:rsidRDefault="00A62615">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A62615" w:rsidRPr="00771DBD" w:rsidRDefault="00A62615">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A62615" w:rsidRPr="00771DBD" w:rsidRDefault="00A62615">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40"/>
          <w:szCs w:val="40"/>
        </w:rPr>
      </w:pPr>
    </w:p>
    <w:p w:rsidR="00A62615" w:rsidRPr="00771DBD" w:rsidRDefault="004726C3">
      <w:pPr>
        <w:pStyle w:val="Normal1"/>
        <w:pBdr>
          <w:top w:val="nil"/>
          <w:left w:val="nil"/>
          <w:bottom w:val="nil"/>
          <w:right w:val="nil"/>
          <w:between w:val="nil"/>
        </w:pBdr>
        <w:spacing w:after="0" w:line="240" w:lineRule="auto"/>
        <w:ind w:right="-330"/>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ЈП „КОМГРАД”</w:t>
      </w:r>
      <w:r w:rsidR="00FA7EED" w:rsidRPr="00771DBD">
        <w:rPr>
          <w:rFonts w:ascii="Times New Roman" w:eastAsia="Times New Roman" w:hAnsi="Times New Roman" w:cs="Times New Roman"/>
          <w:b/>
          <w:color w:val="000000"/>
          <w:sz w:val="40"/>
          <w:szCs w:val="40"/>
        </w:rPr>
        <w:t xml:space="preserve"> БАЧКА ТОПОЛА</w:t>
      </w:r>
    </w:p>
    <w:p w:rsidR="00A62615" w:rsidRPr="00771DBD" w:rsidRDefault="00A62615">
      <w:pPr>
        <w:pStyle w:val="Normal1"/>
        <w:pBdr>
          <w:top w:val="nil"/>
          <w:left w:val="nil"/>
          <w:bottom w:val="nil"/>
          <w:right w:val="nil"/>
          <w:between w:val="nil"/>
        </w:pBdr>
        <w:spacing w:after="0" w:line="240" w:lineRule="auto"/>
        <w:ind w:right="-330"/>
        <w:jc w:val="center"/>
        <w:rPr>
          <w:rFonts w:ascii="Times New Roman" w:eastAsia="Times New Roman" w:hAnsi="Times New Roman" w:cs="Times New Roman"/>
          <w:b/>
          <w:color w:val="000000"/>
          <w:sz w:val="40"/>
          <w:szCs w:val="40"/>
        </w:rPr>
      </w:pPr>
    </w:p>
    <w:p w:rsidR="00A62615" w:rsidRPr="00771DBD" w:rsidRDefault="00A62615">
      <w:pPr>
        <w:pStyle w:val="Normal1"/>
        <w:pBdr>
          <w:top w:val="nil"/>
          <w:left w:val="nil"/>
          <w:bottom w:val="nil"/>
          <w:right w:val="nil"/>
          <w:between w:val="nil"/>
        </w:pBdr>
        <w:spacing w:after="0" w:line="240" w:lineRule="auto"/>
        <w:ind w:right="-330"/>
        <w:jc w:val="center"/>
        <w:rPr>
          <w:rFonts w:ascii="Times New Roman" w:eastAsia="Times New Roman" w:hAnsi="Times New Roman" w:cs="Times New Roman"/>
          <w:b/>
          <w:color w:val="000000"/>
          <w:sz w:val="40"/>
          <w:szCs w:val="40"/>
        </w:rPr>
      </w:pPr>
    </w:p>
    <w:p w:rsidR="00A62615" w:rsidRPr="00771DBD" w:rsidRDefault="00FA7EED">
      <w:pPr>
        <w:pStyle w:val="Normal1"/>
        <w:pBdr>
          <w:top w:val="nil"/>
          <w:left w:val="nil"/>
          <w:bottom w:val="nil"/>
          <w:right w:val="nil"/>
          <w:between w:val="nil"/>
        </w:pBdr>
        <w:spacing w:after="0" w:line="240" w:lineRule="auto"/>
        <w:ind w:right="-330"/>
        <w:jc w:val="center"/>
        <w:rPr>
          <w:rFonts w:ascii="Times New Roman" w:eastAsia="Times New Roman" w:hAnsi="Times New Roman" w:cs="Times New Roman"/>
          <w:b/>
          <w:color w:val="000000"/>
          <w:sz w:val="40"/>
          <w:szCs w:val="40"/>
        </w:rPr>
      </w:pPr>
      <w:r w:rsidRPr="00771DBD">
        <w:rPr>
          <w:rFonts w:ascii="Times New Roman" w:eastAsia="Times New Roman" w:hAnsi="Times New Roman" w:cs="Times New Roman"/>
          <w:b/>
          <w:color w:val="000000"/>
          <w:sz w:val="40"/>
          <w:szCs w:val="40"/>
        </w:rPr>
        <w:t>ПЛАН ПОСЛОВАЊА ЗА 2021. ГОДИНУ</w:t>
      </w:r>
    </w:p>
    <w:p w:rsidR="00A62615" w:rsidRPr="00771DBD" w:rsidRDefault="00A62615">
      <w:pPr>
        <w:pStyle w:val="Normal1"/>
        <w:pBdr>
          <w:top w:val="nil"/>
          <w:left w:val="nil"/>
          <w:bottom w:val="nil"/>
          <w:right w:val="nil"/>
          <w:between w:val="nil"/>
        </w:pBdr>
        <w:spacing w:after="0" w:line="240" w:lineRule="auto"/>
        <w:ind w:right="-330"/>
        <w:jc w:val="center"/>
        <w:rPr>
          <w:rFonts w:ascii="Times New Roman" w:eastAsia="Times New Roman" w:hAnsi="Times New Roman" w:cs="Times New Roman"/>
          <w:b/>
          <w:color w:val="000000"/>
          <w:sz w:val="40"/>
          <w:szCs w:val="40"/>
        </w:rPr>
      </w:pPr>
    </w:p>
    <w:p w:rsidR="00A62615" w:rsidRPr="00771DBD" w:rsidRDefault="00A62615">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A62615" w:rsidRDefault="00A62615">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811E5B" w:rsidRPr="00811E5B" w:rsidRDefault="00811E5B">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A62615" w:rsidRPr="00771DBD" w:rsidRDefault="00A62615">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Пословно име: ЈП "КОМГРАД"</w:t>
      </w:r>
    </w:p>
    <w:p w:rsidR="00A62615" w:rsidRPr="00771DBD" w:rsidRDefault="00FA7EED">
      <w:pPr>
        <w:pStyle w:val="Normal1"/>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Седиште: ул. Матије Корвина бр. 18</w:t>
      </w:r>
    </w:p>
    <w:p w:rsidR="00A62615" w:rsidRPr="00771DBD" w:rsidRDefault="00FA7EED">
      <w:pPr>
        <w:pStyle w:val="Normal1"/>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БАЧКА ТОПОЛА</w:t>
      </w:r>
    </w:p>
    <w:p w:rsidR="00A62615" w:rsidRPr="00771DBD" w:rsidRDefault="00FA7EED">
      <w:pPr>
        <w:pStyle w:val="Normal1"/>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Претежна делатност: 38.11</w:t>
      </w:r>
    </w:p>
    <w:p w:rsidR="00A62615" w:rsidRPr="00771DBD" w:rsidRDefault="00FA7EED">
      <w:pPr>
        <w:pStyle w:val="Normal1"/>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Матични број: 08032874</w:t>
      </w:r>
    </w:p>
    <w:p w:rsidR="00A62615" w:rsidRPr="00771DBD" w:rsidRDefault="00FA7EED">
      <w:pPr>
        <w:pStyle w:val="Normal1"/>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ПИБ: 101443745</w:t>
      </w:r>
    </w:p>
    <w:p w:rsidR="00A62615" w:rsidRPr="00771DBD" w:rsidRDefault="00FA7EED">
      <w:pPr>
        <w:pStyle w:val="Normal1"/>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Оснивач:Скупштина Општине Бачка Топола</w:t>
      </w:r>
    </w:p>
    <w:p w:rsidR="00A62615" w:rsidRPr="00771DBD" w:rsidRDefault="00FA7EED">
      <w:pPr>
        <w:pStyle w:val="Normal1"/>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емаил:komgrad@stcable.rs</w:t>
      </w:r>
    </w:p>
    <w:p w:rsidR="00A62615" w:rsidRPr="00771DBD" w:rsidRDefault="00FA7EED">
      <w:pPr>
        <w:pStyle w:val="Normal1"/>
        <w:pBdr>
          <w:top w:val="nil"/>
          <w:left w:val="nil"/>
          <w:bottom w:val="nil"/>
          <w:right w:val="nil"/>
          <w:between w:val="nil"/>
        </w:pBdr>
        <w:spacing w:after="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www.komgrad.com</w:t>
      </w:r>
    </w:p>
    <w:p w:rsidR="00A62615" w:rsidRPr="00771DBD" w:rsidRDefault="00A62615">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A62615" w:rsidRDefault="00A62615">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A8497A" w:rsidRPr="00771DBD" w:rsidRDefault="00A8497A">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A62615" w:rsidRPr="00771DBD" w:rsidRDefault="00A62615">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A62615" w:rsidRPr="00771DBD" w:rsidRDefault="004726C3" w:rsidP="004C5073">
      <w:pPr>
        <w:pStyle w:val="Norm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БАЧКА ТОПОЛА, новембар</w:t>
      </w:r>
      <w:r w:rsidR="00FA7EED" w:rsidRPr="00771DBD">
        <w:rPr>
          <w:rFonts w:ascii="Times New Roman" w:eastAsia="Times New Roman" w:hAnsi="Times New Roman" w:cs="Times New Roman"/>
          <w:color w:val="000000"/>
          <w:sz w:val="24"/>
          <w:szCs w:val="24"/>
        </w:rPr>
        <w:t xml:space="preserve"> 2020.</w:t>
      </w:r>
      <w:r>
        <w:rPr>
          <w:rFonts w:ascii="Times New Roman" w:eastAsia="Times New Roman" w:hAnsi="Times New Roman" w:cs="Times New Roman"/>
          <w:color w:val="000000"/>
          <w:sz w:val="24"/>
          <w:szCs w:val="24"/>
        </w:rPr>
        <w:t>године</w:t>
      </w:r>
    </w:p>
    <w:p w:rsidR="00A62615" w:rsidRPr="00771DBD" w:rsidRDefault="00FA7EED">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lastRenderedPageBreak/>
        <w:t>САДРЖАЈ</w:t>
      </w:r>
    </w:p>
    <w:p w:rsidR="00A62615" w:rsidRPr="00771DBD" w:rsidRDefault="00FA7EED">
      <w:pPr>
        <w:pStyle w:val="Normal1"/>
        <w:numPr>
          <w:ilvl w:val="0"/>
          <w:numId w:val="14"/>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OПШТИ ПОДАЦИ </w:t>
      </w:r>
    </w:p>
    <w:p w:rsidR="00A62615" w:rsidRPr="00771DBD" w:rsidRDefault="00FA7EED">
      <w:pPr>
        <w:pStyle w:val="Normal1"/>
        <w:numPr>
          <w:ilvl w:val="1"/>
          <w:numId w:val="14"/>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УВОД </w:t>
      </w:r>
    </w:p>
    <w:p w:rsidR="00A62615" w:rsidRPr="00771DBD" w:rsidRDefault="00FA7EED">
      <w:pPr>
        <w:pStyle w:val="Normal1"/>
        <w:numPr>
          <w:ilvl w:val="1"/>
          <w:numId w:val="14"/>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ИСТОРИЈАТ</w:t>
      </w:r>
    </w:p>
    <w:p w:rsidR="00A62615" w:rsidRPr="00771DBD" w:rsidRDefault="00FA7EED">
      <w:pPr>
        <w:pStyle w:val="Normal1"/>
        <w:numPr>
          <w:ilvl w:val="1"/>
          <w:numId w:val="14"/>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МИСИЈА</w:t>
      </w:r>
    </w:p>
    <w:p w:rsidR="00A62615" w:rsidRPr="00771DBD" w:rsidRDefault="00FA7EED">
      <w:pPr>
        <w:pStyle w:val="Normal1"/>
        <w:numPr>
          <w:ilvl w:val="1"/>
          <w:numId w:val="14"/>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ВИЗИЈА</w:t>
      </w:r>
    </w:p>
    <w:p w:rsidR="00A62615" w:rsidRPr="00771DBD" w:rsidRDefault="00FA7EED">
      <w:pPr>
        <w:pStyle w:val="Normal1"/>
        <w:numPr>
          <w:ilvl w:val="1"/>
          <w:numId w:val="14"/>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ДУГОРОЧНИ  И СРЕДЊОРОЧНИ ПЛАН ПСОЛОВНЕ СТРАТЕГИЈЕ</w:t>
      </w:r>
    </w:p>
    <w:p w:rsidR="00A62615" w:rsidRPr="00771DBD" w:rsidRDefault="00FA7EED">
      <w:pPr>
        <w:pStyle w:val="Normal1"/>
        <w:numPr>
          <w:ilvl w:val="1"/>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ЗАКОНСКИ ОКВИР КОЈИ УРЕЂУЈЕ ПОСЛОВАЊЕ ПРЕДУЗЕЋА</w:t>
      </w:r>
    </w:p>
    <w:p w:rsidR="00A62615" w:rsidRPr="00771DBD" w:rsidRDefault="00FA7EED">
      <w:pPr>
        <w:pStyle w:val="Normal1"/>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ОРГАНИЗАЦИОНА СТРУКТУРА- шема</w:t>
      </w:r>
    </w:p>
    <w:p w:rsidR="00A62615" w:rsidRPr="00771DBD" w:rsidRDefault="00FA7EED">
      <w:pPr>
        <w:pStyle w:val="Normal1"/>
        <w:numPr>
          <w:ilvl w:val="0"/>
          <w:numId w:val="14"/>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ОСНОВЕ ЗА ИЗРАДУ ПЛАНА ПОСЛОВАЊА ЗА 2021.ГОД. – АНАЛИЗА ПОСЛОВАЊА У 2020.ГОДИНИ</w:t>
      </w:r>
    </w:p>
    <w:p w:rsidR="00A62615" w:rsidRPr="00771DBD" w:rsidRDefault="00FA7EED">
      <w:pPr>
        <w:pStyle w:val="Normal1"/>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ПРОЦЕНА РАЗУЛТАТА ЗА 2020. ГОДИН</w:t>
      </w:r>
    </w:p>
    <w:p w:rsidR="00A62615" w:rsidRPr="00771DBD" w:rsidRDefault="00FA7EED">
      <w:pPr>
        <w:pStyle w:val="Normal1"/>
        <w:numPr>
          <w:ilvl w:val="1"/>
          <w:numId w:val="14"/>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АНАЛИЗА ОСТВАРЕНИХ ИНДИКАТОРА ПОСЛОВАЊА</w:t>
      </w:r>
    </w:p>
    <w:p w:rsidR="00A62615" w:rsidRPr="00771DBD" w:rsidRDefault="00FA7EED">
      <w:pPr>
        <w:pStyle w:val="Normal1"/>
        <w:numPr>
          <w:ilvl w:val="1"/>
          <w:numId w:val="14"/>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БИЛАНС СТАЊА ЗА ПЕРИОД ОД 01.01. – 31.12.2020.</w:t>
      </w:r>
    </w:p>
    <w:p w:rsidR="00A62615" w:rsidRPr="00771DBD" w:rsidRDefault="00FA7EED">
      <w:pPr>
        <w:pStyle w:val="Normal1"/>
        <w:numPr>
          <w:ilvl w:val="1"/>
          <w:numId w:val="14"/>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БИЛАНС УСПЕХА ЗА ПЕРИОД ОД 01.01. – 31.12.2020</w:t>
      </w:r>
    </w:p>
    <w:p w:rsidR="00A62615" w:rsidRPr="00771DBD" w:rsidRDefault="00FA7EED">
      <w:pPr>
        <w:pStyle w:val="Normal1"/>
        <w:numPr>
          <w:ilvl w:val="1"/>
          <w:numId w:val="14"/>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ИЗВЕШТАЈ О ТОКОВИМА ГОТОВИНЕ ЗА ПЕРИОД ОД 01.01. – 31.12.2020</w:t>
      </w:r>
    </w:p>
    <w:p w:rsidR="00A62615" w:rsidRPr="00771DBD" w:rsidRDefault="00FA7EED">
      <w:pPr>
        <w:pStyle w:val="Normal1"/>
        <w:numPr>
          <w:ilvl w:val="1"/>
          <w:numId w:val="14"/>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РАЗЛОГЕ ОДСТУПАЊА У ОДНОСУ НА ПЛАНИРАНЕ ИНДИКАТОРЕ</w:t>
      </w:r>
    </w:p>
    <w:p w:rsidR="00A62615" w:rsidRPr="00771DBD" w:rsidRDefault="00FA7EED">
      <w:pPr>
        <w:pStyle w:val="Normal1"/>
        <w:numPr>
          <w:ilvl w:val="1"/>
          <w:numId w:val="14"/>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СПРОВЕДЕНЕ АКТИВНОСТЗИ ЗА УНАПРЕЂЕЊЕ ПРОЦЕСА ПОСЛОВАЊА</w:t>
      </w:r>
    </w:p>
    <w:p w:rsidR="00A62615" w:rsidRPr="00771DBD" w:rsidRDefault="00FA7EED">
      <w:pPr>
        <w:pStyle w:val="Normal1"/>
        <w:numPr>
          <w:ilvl w:val="1"/>
          <w:numId w:val="14"/>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СПРОВЕДЕНЕ АКТИВНОСТИ У ОБЛАСТИ КОРПОРАТИВНОХ УПРАВЉАЊА</w:t>
      </w:r>
    </w:p>
    <w:p w:rsidR="00A62615" w:rsidRPr="00771DBD" w:rsidRDefault="00FA7EED">
      <w:pPr>
        <w:pStyle w:val="Normal1"/>
        <w:numPr>
          <w:ilvl w:val="0"/>
          <w:numId w:val="14"/>
        </w:numPr>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ЦИЉЕВИ И ПЛАНИРАНЕ АКТИВНОСТИ ЗА 2021. ГОДИНУ</w:t>
      </w:r>
    </w:p>
    <w:p w:rsidR="00A62615" w:rsidRPr="00771DBD" w:rsidRDefault="00FA7EED">
      <w:pPr>
        <w:pStyle w:val="Normal1"/>
        <w:numPr>
          <w:ilvl w:val="1"/>
          <w:numId w:val="14"/>
        </w:numPr>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ПЛАНИРАНИОБИМ</w:t>
      </w:r>
    </w:p>
    <w:p w:rsidR="00A62615" w:rsidRPr="00771DBD" w:rsidRDefault="00FA7EED">
      <w:pPr>
        <w:pStyle w:val="Normal1"/>
        <w:numPr>
          <w:ilvl w:val="1"/>
          <w:numId w:val="14"/>
        </w:numPr>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КЉУЧНЕ АКТИВНОСТИ ПОТРЕБНЕ ЗА СПРОВОЂЕЊE ЦИЉЕВА</w:t>
      </w:r>
    </w:p>
    <w:p w:rsidR="00A62615" w:rsidRPr="00771DBD" w:rsidRDefault="00FA7EED">
      <w:pPr>
        <w:pStyle w:val="Normal1"/>
        <w:numPr>
          <w:ilvl w:val="1"/>
          <w:numId w:val="14"/>
        </w:numPr>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АНАЛИЗА ТРЖИШТА</w:t>
      </w:r>
    </w:p>
    <w:p w:rsidR="00A62615" w:rsidRPr="00771DBD" w:rsidRDefault="00FA7EED">
      <w:pPr>
        <w:pStyle w:val="Normal1"/>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РИЗИЦИ У ПОСЛОВАЊУ</w:t>
      </w:r>
    </w:p>
    <w:p w:rsidR="00A62615" w:rsidRPr="00771DBD" w:rsidRDefault="00FA7EED">
      <w:pPr>
        <w:pStyle w:val="Normal1"/>
        <w:numPr>
          <w:ilvl w:val="1"/>
          <w:numId w:val="14"/>
        </w:numPr>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КОРПОРАТИВНО УПРАВЉАЊЕ</w:t>
      </w:r>
    </w:p>
    <w:p w:rsidR="00A62615" w:rsidRPr="00771DBD" w:rsidRDefault="00FA7EED">
      <w:pPr>
        <w:pStyle w:val="Normal1"/>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ПЛАНИРАНИ ИЗВОРИ ПРИХОДА И ПОЗИЦИЈЕ РАСХОДА ПО НАМЕНАМА</w:t>
      </w:r>
    </w:p>
    <w:p w:rsidR="00A62615" w:rsidRPr="00771DBD" w:rsidRDefault="00FA7EED">
      <w:pPr>
        <w:pStyle w:val="Normal1"/>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ПЛАНИРАНИ ПРИХОДИ</w:t>
      </w:r>
    </w:p>
    <w:p w:rsidR="00A62615" w:rsidRPr="00771DBD" w:rsidRDefault="00FA7EED">
      <w:pPr>
        <w:pStyle w:val="Normal1"/>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ПЛАНИРАНИ РАСХОДИ</w:t>
      </w:r>
    </w:p>
    <w:p w:rsidR="00A62615" w:rsidRPr="00771DBD" w:rsidRDefault="00FA7EED">
      <w:pPr>
        <w:pStyle w:val="Normal1"/>
        <w:numPr>
          <w:ilvl w:val="1"/>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БИЛАНС СТАЊА</w:t>
      </w:r>
    </w:p>
    <w:p w:rsidR="00A62615" w:rsidRPr="00771DBD" w:rsidRDefault="00FA7EED">
      <w:pPr>
        <w:pStyle w:val="Normal1"/>
        <w:numPr>
          <w:ilvl w:val="1"/>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БИЛАНС УСПЕХА</w:t>
      </w:r>
    </w:p>
    <w:p w:rsidR="00A62615" w:rsidRPr="00771DBD" w:rsidRDefault="00FA7EED">
      <w:pPr>
        <w:pStyle w:val="Normal1"/>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ПЛАНИРАНИ ТОКОВИ ГОТОВИНЕ</w:t>
      </w:r>
    </w:p>
    <w:p w:rsidR="00A62615" w:rsidRPr="00771DBD" w:rsidRDefault="00FA7EED">
      <w:pPr>
        <w:pStyle w:val="Normal1"/>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ЦЕНОВНА СТАРТЕГИЈА</w:t>
      </w:r>
    </w:p>
    <w:p w:rsidR="00A62615" w:rsidRPr="00771DBD" w:rsidRDefault="00FA7EED">
      <w:pPr>
        <w:pStyle w:val="Normal1"/>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ПРОЦЕНА ФИНАНСИЈСКИХ ПОКАЗАТЕЉА ЗА 2021. ГОДИНУ</w:t>
      </w:r>
    </w:p>
    <w:p w:rsidR="00A62615" w:rsidRPr="00771DBD" w:rsidRDefault="00FA7EED">
      <w:pPr>
        <w:pStyle w:val="Normal1"/>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ПРИХОДИ ОД ЛОКАЛНЕ САМОПУРАВЕ</w:t>
      </w:r>
    </w:p>
    <w:p w:rsidR="00A62615" w:rsidRPr="00771DBD" w:rsidRDefault="00FA7EED">
      <w:pPr>
        <w:pStyle w:val="Normal1"/>
        <w:numPr>
          <w:ilvl w:val="1"/>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ОБРАЗЛАГАЊЕ СТРУКТУРЕ ПЛАНИРАНИХ ПРИХОДА И РАСХОДА</w:t>
      </w:r>
    </w:p>
    <w:p w:rsidR="00A62615" w:rsidRPr="00771DBD" w:rsidRDefault="00FA7EED">
      <w:pPr>
        <w:pStyle w:val="Normal1"/>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ПЛАНИРАНИ НАЧИН  РАСПОДЕЛЕ ДОБИТИ</w:t>
      </w:r>
    </w:p>
    <w:p w:rsidR="00A62615" w:rsidRPr="00771DBD" w:rsidRDefault="00FA7EED">
      <w:pPr>
        <w:pStyle w:val="Normal1"/>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 ЗАРАДА И ЗАПОШЉАВАЊА</w:t>
      </w:r>
    </w:p>
    <w:p w:rsidR="00A62615" w:rsidRPr="00771DBD" w:rsidRDefault="00FA7EED">
      <w:pPr>
        <w:pStyle w:val="Normal1"/>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КРЕДИТНА ЗАДУЖЕНОСТ</w:t>
      </w:r>
    </w:p>
    <w:p w:rsidR="00A62615" w:rsidRPr="00771DBD" w:rsidRDefault="00FA7EED">
      <w:pPr>
        <w:pStyle w:val="Normal1"/>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ПЛАНИРАНЕ НАБАВКЕ</w:t>
      </w:r>
    </w:p>
    <w:p w:rsidR="00A62615" w:rsidRPr="00771DBD" w:rsidRDefault="00FA7EED">
      <w:pPr>
        <w:pStyle w:val="Normal1"/>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 ИНВЕСТИЦИЈЕ</w:t>
      </w:r>
    </w:p>
    <w:p w:rsidR="00A62615" w:rsidRPr="00771DBD" w:rsidRDefault="00FA7EED">
      <w:pPr>
        <w:pStyle w:val="Normal1"/>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КРИТЕРИЈУМИ ЗА КОРИШЋЕЊЕ СРЕДСТАВА ЗА ПОСЕБНЕ НАМЕНЕ, СПОНЗОРСТВА, ДОНАЦИЈЕ, ХУМАНИТАРНЕ АКЦИЈЕ, СПОРТСКЕ АКТИВНОСТИ, РЕПРЕЗЕНТАЦИЈУ, РЕКЛАМУ, ПРОПАГАНДУ И ОСТАЛО </w:t>
      </w:r>
    </w:p>
    <w:p w:rsidR="00A62615" w:rsidRPr="00771DBD" w:rsidRDefault="00FA7EED">
      <w:pPr>
        <w:pStyle w:val="Normal1"/>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ЕДУКАТИВНЕ РАДИОНИЦЕ</w:t>
      </w:r>
    </w:p>
    <w:p w:rsidR="00A62615" w:rsidRPr="00771DBD" w:rsidRDefault="00FA7EED">
      <w:pPr>
        <w:pStyle w:val="Normal1"/>
        <w:numPr>
          <w:ilvl w:val="0"/>
          <w:numId w:val="14"/>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ЗАКЉУЧАК</w:t>
      </w:r>
    </w:p>
    <w:p w:rsidR="00A62615" w:rsidRPr="00771DBD" w:rsidRDefault="00FA7EED">
      <w:pPr>
        <w:pStyle w:val="Normal1"/>
        <w:numPr>
          <w:ilvl w:val="1"/>
          <w:numId w:val="16"/>
        </w:numPr>
        <w:pBdr>
          <w:top w:val="nil"/>
          <w:left w:val="nil"/>
          <w:bottom w:val="nil"/>
          <w:right w:val="nil"/>
          <w:between w:val="nil"/>
        </w:pBdr>
        <w:jc w:val="center"/>
        <w:rPr>
          <w:rFonts w:ascii="Times New Roman" w:eastAsia="Times New Roman" w:hAnsi="Times New Roman" w:cs="Times New Roman"/>
          <w:b/>
          <w:color w:val="000000"/>
          <w:sz w:val="24"/>
          <w:szCs w:val="24"/>
        </w:rPr>
      </w:pPr>
      <w:bookmarkStart w:id="0" w:name="_30j0zll" w:colFirst="0" w:colLast="0"/>
      <w:bookmarkEnd w:id="0"/>
      <w:r w:rsidRPr="00771DBD">
        <w:rPr>
          <w:rFonts w:ascii="Times New Roman" w:eastAsia="Times New Roman" w:hAnsi="Times New Roman" w:cs="Times New Roman"/>
          <w:b/>
          <w:color w:val="000000"/>
          <w:sz w:val="24"/>
          <w:szCs w:val="24"/>
        </w:rPr>
        <w:lastRenderedPageBreak/>
        <w:t>УВОД</w:t>
      </w:r>
    </w:p>
    <w:p w:rsidR="00A62615" w:rsidRPr="00DD6E1A" w:rsidRDefault="00FA7EED" w:rsidP="00712CA2">
      <w:pPr>
        <w:pStyle w:val="Normal1"/>
        <w:spacing w:after="0" w:line="240" w:lineRule="auto"/>
        <w:ind w:firstLine="360"/>
        <w:jc w:val="both"/>
        <w:rPr>
          <w:rFonts w:ascii="Times New Roman" w:eastAsia="Times New Roman" w:hAnsi="Times New Roman" w:cs="Times New Roman"/>
          <w:sz w:val="24"/>
          <w:szCs w:val="24"/>
        </w:rPr>
      </w:pPr>
      <w:r w:rsidRPr="00771DBD">
        <w:rPr>
          <w:rFonts w:ascii="Times New Roman" w:eastAsia="Times New Roman" w:hAnsi="Times New Roman" w:cs="Times New Roman"/>
          <w:sz w:val="24"/>
          <w:szCs w:val="24"/>
        </w:rPr>
        <w:t>На основу члана 22. став. 1 тачка 2. Закона о јавним предузећима („Службени гласник РС” број: 15/2016), члана 38. став 1.</w:t>
      </w:r>
      <w:r w:rsidRPr="00DD6E1A">
        <w:rPr>
          <w:rFonts w:ascii="Times New Roman" w:eastAsia="Times New Roman" w:hAnsi="Times New Roman" w:cs="Times New Roman"/>
          <w:sz w:val="24"/>
          <w:szCs w:val="24"/>
        </w:rPr>
        <w:t>тачка 2. Статута Јавног комуналног предузећа „ЈП КОМГРАД“ Бачка Топола, број 620/1, који је ступио на снагу 18.02.2017. године, Надзорни одбор Јавног к</w:t>
      </w:r>
      <w:r w:rsidR="00811E5B" w:rsidRPr="00DD6E1A">
        <w:rPr>
          <w:rFonts w:ascii="Times New Roman" w:eastAsia="Times New Roman" w:hAnsi="Times New Roman" w:cs="Times New Roman"/>
          <w:sz w:val="24"/>
          <w:szCs w:val="24"/>
        </w:rPr>
        <w:t>омуналног предузећа „ЈП КОМГРАД”</w:t>
      </w:r>
      <w:r w:rsidRPr="00DD6E1A">
        <w:rPr>
          <w:rFonts w:ascii="Times New Roman" w:eastAsia="Times New Roman" w:hAnsi="Times New Roman" w:cs="Times New Roman"/>
          <w:sz w:val="24"/>
          <w:szCs w:val="24"/>
        </w:rPr>
        <w:t xml:space="preserve"> Бачка Топола, </w:t>
      </w:r>
      <w:r w:rsidRPr="00E904D4">
        <w:rPr>
          <w:rFonts w:ascii="Times New Roman" w:eastAsia="Times New Roman" w:hAnsi="Times New Roman" w:cs="Times New Roman"/>
          <w:sz w:val="24"/>
          <w:szCs w:val="24"/>
        </w:rPr>
        <w:t>на 2</w:t>
      </w:r>
      <w:r w:rsidR="00E904D4" w:rsidRPr="00E904D4">
        <w:rPr>
          <w:rFonts w:ascii="Times New Roman" w:eastAsia="Times New Roman" w:hAnsi="Times New Roman" w:cs="Times New Roman"/>
          <w:sz w:val="24"/>
          <w:szCs w:val="24"/>
        </w:rPr>
        <w:t>5</w:t>
      </w:r>
      <w:r w:rsidR="00E904D4">
        <w:rPr>
          <w:rFonts w:ascii="Times New Roman" w:eastAsia="Times New Roman" w:hAnsi="Times New Roman" w:cs="Times New Roman"/>
          <w:sz w:val="24"/>
          <w:szCs w:val="24"/>
        </w:rPr>
        <w:t>.</w:t>
      </w:r>
      <w:r w:rsidRPr="00DD6E1A">
        <w:rPr>
          <w:rFonts w:ascii="Times New Roman" w:eastAsia="Times New Roman" w:hAnsi="Times New Roman" w:cs="Times New Roman"/>
          <w:sz w:val="24"/>
          <w:szCs w:val="24"/>
        </w:rPr>
        <w:t xml:space="preserve">седници одржаној </w:t>
      </w:r>
      <w:r w:rsidR="00A8497A">
        <w:rPr>
          <w:rFonts w:ascii="Times New Roman" w:eastAsia="Times New Roman" w:hAnsi="Times New Roman" w:cs="Times New Roman"/>
          <w:sz w:val="24"/>
          <w:szCs w:val="24"/>
        </w:rPr>
        <w:t>26</w:t>
      </w:r>
      <w:r w:rsidRPr="00DD6E1A">
        <w:rPr>
          <w:rFonts w:ascii="Times New Roman" w:eastAsia="Times New Roman" w:hAnsi="Times New Roman" w:cs="Times New Roman"/>
          <w:sz w:val="24"/>
          <w:szCs w:val="24"/>
        </w:rPr>
        <w:t>.11.2020</w:t>
      </w:r>
      <w:r w:rsidR="00A8497A">
        <w:rPr>
          <w:rFonts w:ascii="Times New Roman" w:eastAsia="Times New Roman" w:hAnsi="Times New Roman" w:cs="Times New Roman"/>
          <w:sz w:val="24"/>
          <w:szCs w:val="24"/>
        </w:rPr>
        <w:t>.</w:t>
      </w:r>
      <w:r w:rsidRPr="00DD6E1A">
        <w:rPr>
          <w:rFonts w:ascii="Times New Roman" w:eastAsia="Times New Roman" w:hAnsi="Times New Roman" w:cs="Times New Roman"/>
          <w:sz w:val="24"/>
          <w:szCs w:val="24"/>
        </w:rPr>
        <w:t xml:space="preserve"> године, доноси: </w:t>
      </w:r>
      <w:r w:rsidRPr="00DD6E1A">
        <w:rPr>
          <w:rFonts w:ascii="Times New Roman" w:eastAsia="Times New Roman" w:hAnsi="Times New Roman" w:cs="Times New Roman"/>
          <w:b/>
          <w:sz w:val="24"/>
          <w:szCs w:val="24"/>
        </w:rPr>
        <w:t>Програм пословања за 2021.годину</w:t>
      </w:r>
      <w:r w:rsidRPr="00DD6E1A">
        <w:rPr>
          <w:rFonts w:ascii="Times New Roman" w:eastAsia="Times New Roman" w:hAnsi="Times New Roman" w:cs="Times New Roman"/>
          <w:sz w:val="24"/>
          <w:szCs w:val="24"/>
        </w:rPr>
        <w:t>.</w:t>
      </w:r>
    </w:p>
    <w:p w:rsidR="00A62615" w:rsidRPr="00771DBD" w:rsidRDefault="00A62615" w:rsidP="00712CA2">
      <w:pPr>
        <w:pStyle w:val="Normal1"/>
        <w:spacing w:after="0" w:line="240" w:lineRule="auto"/>
        <w:ind w:firstLine="360"/>
        <w:jc w:val="both"/>
        <w:rPr>
          <w:rFonts w:ascii="Times New Roman" w:eastAsia="Times New Roman" w:hAnsi="Times New Roman" w:cs="Times New Roman"/>
          <w:color w:val="FF0000"/>
          <w:sz w:val="24"/>
          <w:szCs w:val="24"/>
        </w:rPr>
      </w:pPr>
    </w:p>
    <w:p w:rsidR="00A62615" w:rsidRPr="00DD6E1A" w:rsidRDefault="00FA7EED" w:rsidP="00712CA2">
      <w:pPr>
        <w:pStyle w:val="Normal1"/>
        <w:pBdr>
          <w:top w:val="nil"/>
          <w:left w:val="nil"/>
          <w:bottom w:val="nil"/>
          <w:right w:val="nil"/>
          <w:between w:val="nil"/>
        </w:pBdr>
        <w:ind w:firstLine="720"/>
        <w:jc w:val="both"/>
        <w:rPr>
          <w:rFonts w:ascii="Times New Roman" w:eastAsia="Times New Roman" w:hAnsi="Times New Roman" w:cs="Times New Roman"/>
          <w:sz w:val="24"/>
          <w:szCs w:val="24"/>
        </w:rPr>
      </w:pPr>
      <w:r w:rsidRPr="00771DBD">
        <w:rPr>
          <w:rFonts w:ascii="Times New Roman" w:eastAsia="Times New Roman" w:hAnsi="Times New Roman" w:cs="Times New Roman"/>
          <w:color w:val="000000"/>
          <w:sz w:val="24"/>
          <w:szCs w:val="24"/>
        </w:rPr>
        <w:t>За израду Плана пословања као основ ће служити Смернице за израду годишњих програма пословања за 2021. годину, донете од стране Владе</w:t>
      </w:r>
      <w:r w:rsidR="001976EF">
        <w:rPr>
          <w:rFonts w:ascii="Times New Roman" w:eastAsia="Times New Roman" w:hAnsi="Times New Roman" w:cs="Times New Roman"/>
          <w:sz w:val="24"/>
          <w:szCs w:val="24"/>
        </w:rPr>
        <w:t xml:space="preserve">, </w:t>
      </w:r>
      <w:r w:rsidR="00DD6E1A" w:rsidRPr="00DD6E1A">
        <w:rPr>
          <w:rFonts w:ascii="Times New Roman" w:eastAsia="Times New Roman" w:hAnsi="Times New Roman" w:cs="Times New Roman"/>
          <w:sz w:val="24"/>
          <w:szCs w:val="24"/>
        </w:rPr>
        <w:t>објављене 17</w:t>
      </w:r>
      <w:r w:rsidRPr="00DD6E1A">
        <w:rPr>
          <w:rFonts w:ascii="Times New Roman" w:eastAsia="Times New Roman" w:hAnsi="Times New Roman" w:cs="Times New Roman"/>
          <w:sz w:val="24"/>
          <w:szCs w:val="24"/>
        </w:rPr>
        <w:t xml:space="preserve">. октобра 2020.године </w:t>
      </w:r>
    </w:p>
    <w:p w:rsidR="00A62615" w:rsidRPr="00771DBD" w:rsidRDefault="00FA7EED" w:rsidP="00712CA2">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Код израде прелиминарног плана полази се од циљева и свеобухватне анализе пословања за 2020.годину, коју анализу можемо добити након састављања биланса стања, и биланса успеха, до тога </w:t>
      </w:r>
      <w:r w:rsidR="00BF16AB" w:rsidRPr="00771DBD">
        <w:rPr>
          <w:rFonts w:ascii="Times New Roman" w:eastAsia="Times New Roman" w:hAnsi="Times New Roman" w:cs="Times New Roman"/>
          <w:color w:val="000000"/>
          <w:sz w:val="24"/>
          <w:szCs w:val="24"/>
        </w:rPr>
        <w:t xml:space="preserve">се </w:t>
      </w:r>
      <w:r w:rsidRPr="00771DBD">
        <w:rPr>
          <w:rFonts w:ascii="Times New Roman" w:eastAsia="Times New Roman" w:hAnsi="Times New Roman" w:cs="Times New Roman"/>
          <w:color w:val="000000"/>
          <w:sz w:val="24"/>
          <w:szCs w:val="24"/>
        </w:rPr>
        <w:t>можемо служити проценама анализе. Потребно ће бити детаљно изанализирати остварене резултате из 2020.године, и узети у обзир да је у 2020.години ЈП „КОМГРАД” пословао у условима ванредне сит</w:t>
      </w:r>
      <w:r w:rsidR="00BF16AB">
        <w:rPr>
          <w:rFonts w:ascii="Times New Roman" w:eastAsia="Times New Roman" w:hAnsi="Times New Roman" w:cs="Times New Roman"/>
          <w:color w:val="000000"/>
          <w:sz w:val="24"/>
          <w:szCs w:val="24"/>
        </w:rPr>
        <w:t>у</w:t>
      </w:r>
      <w:r w:rsidRPr="00771DBD">
        <w:rPr>
          <w:rFonts w:ascii="Times New Roman" w:eastAsia="Times New Roman" w:hAnsi="Times New Roman" w:cs="Times New Roman"/>
          <w:color w:val="000000"/>
          <w:sz w:val="24"/>
          <w:szCs w:val="24"/>
        </w:rPr>
        <w:t xml:space="preserve">ације, која ситуација је детерминисала јавне набавке и раст и развој фирме.  Из тога произилази да све планиране а нереализоване активности треба наставити и остварити у 2021.години. </w:t>
      </w:r>
    </w:p>
    <w:p w:rsidR="00A62615" w:rsidRPr="00771DBD" w:rsidRDefault="00FA7EED" w:rsidP="00712CA2">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складу са чланом 50. Закона о јавним предузећима прописано је да за сваку календарску годину јавно предузеће доноси Годишњи програм пословања и доставља га оснивачу ради давања сагласности. Истим чланом је дефинисано да Годишњи програм пословања садржи: планиране изворе прихода и позиције расхода по наменама, планиране начине расподеле добити или покриће губитка, елементе за целовито сагледавање политике цена услуга, зарада и запошљавања у предузећу, критеријуме за коришћење средстава за помоћ, спортске активности, пропаганду и репрезентацију, инвестиције, итд.</w:t>
      </w:r>
    </w:p>
    <w:p w:rsidR="00A62615" w:rsidRPr="00771DBD" w:rsidRDefault="00A62615" w:rsidP="00712CA2">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Годишњи планови за индиректне и директне буџетске кориснике, као и остале кориснике су основ за састављање буџета општине. </w:t>
      </w:r>
    </w:p>
    <w:p w:rsidR="00A62615" w:rsidRPr="00771DBD" w:rsidRDefault="00A62615">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Чланом 41. Закона о буџетском систему дефинисано је да су индиректни корисници средстава буџета локалне власти обавезни да припреме предлог финансијског плана на основу смерница које се односе на буџет локалне власти. На основу упутстава од </w:t>
      </w:r>
      <w:r w:rsidR="00DD6E1A" w:rsidRPr="00DD6E1A">
        <w:rPr>
          <w:rFonts w:ascii="Times New Roman" w:eastAsia="Times New Roman" w:hAnsi="Times New Roman" w:cs="Times New Roman"/>
          <w:sz w:val="24"/>
          <w:szCs w:val="24"/>
        </w:rPr>
        <w:t>17</w:t>
      </w:r>
      <w:r w:rsidRPr="00DD6E1A">
        <w:rPr>
          <w:rFonts w:ascii="Times New Roman" w:eastAsia="Times New Roman" w:hAnsi="Times New Roman" w:cs="Times New Roman"/>
          <w:sz w:val="24"/>
          <w:szCs w:val="24"/>
        </w:rPr>
        <w:t>.10.2020</w:t>
      </w:r>
      <w:r w:rsidR="003B1FCD" w:rsidRPr="00DD6E1A">
        <w:rPr>
          <w:rFonts w:ascii="Times New Roman" w:eastAsia="Times New Roman" w:hAnsi="Times New Roman" w:cs="Times New Roman"/>
          <w:sz w:val="24"/>
          <w:szCs w:val="24"/>
        </w:rPr>
        <w:t>.године, „ЈП КОМГРАД”</w:t>
      </w:r>
      <w:r w:rsidRPr="00DD6E1A">
        <w:rPr>
          <w:rFonts w:ascii="Times New Roman" w:eastAsia="Times New Roman" w:hAnsi="Times New Roman" w:cs="Times New Roman"/>
          <w:sz w:val="24"/>
          <w:szCs w:val="24"/>
        </w:rPr>
        <w:t xml:space="preserve"> је саставило прелиминарни план пословања за</w:t>
      </w:r>
      <w:r w:rsidR="00DD6E1A">
        <w:rPr>
          <w:rFonts w:ascii="Times New Roman" w:eastAsia="Times New Roman" w:hAnsi="Times New Roman" w:cs="Times New Roman"/>
          <w:color w:val="000000"/>
          <w:sz w:val="24"/>
          <w:szCs w:val="24"/>
        </w:rPr>
        <w:t xml:space="preserve"> 2021.годину (</w:t>
      </w:r>
      <w:r w:rsidR="00A8497A">
        <w:rPr>
          <w:rFonts w:ascii="Times New Roman" w:eastAsia="Times New Roman" w:hAnsi="Times New Roman" w:cs="Times New Roman"/>
          <w:color w:val="000000"/>
          <w:sz w:val="24"/>
          <w:szCs w:val="24"/>
        </w:rPr>
        <w:t>под бр.:</w:t>
      </w:r>
      <w:r w:rsidR="001976EF">
        <w:rPr>
          <w:rFonts w:ascii="Times New Roman" w:eastAsia="Times New Roman" w:hAnsi="Times New Roman" w:cs="Times New Roman"/>
          <w:color w:val="000000"/>
          <w:sz w:val="24"/>
          <w:szCs w:val="24"/>
        </w:rPr>
        <w:t>565, од 21.08.2020.</w:t>
      </w:r>
      <w:r w:rsidRPr="00771DBD">
        <w:rPr>
          <w:rFonts w:ascii="Times New Roman" w:eastAsia="Times New Roman" w:hAnsi="Times New Roman" w:cs="Times New Roman"/>
          <w:color w:val="000000"/>
          <w:sz w:val="24"/>
          <w:szCs w:val="24"/>
        </w:rPr>
        <w:t>) и на основу тога Програм пословања за 2021.годину.</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A62615" w:rsidRPr="00A8497A" w:rsidRDefault="00FA7EED">
      <w:pPr>
        <w:pStyle w:val="Normal1"/>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Основне смернице у овом Упутству дате су на основу члана 27. Закона о буџетском систему, Фискалне стратегије за 2020.</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годину са пројекцијама за 2021.</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годину и 2022.</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годину, Упутства за припрему одлуке о буџету локалне власти за 2020.</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годину и пројекција за 2021.</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и 2022.</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годину и Упутства за припрему програмског буџета. Смернице за израду год</w:t>
      </w:r>
      <w:r w:rsidR="003B1FCD" w:rsidRPr="00771DBD">
        <w:rPr>
          <w:rFonts w:ascii="Times New Roman" w:eastAsia="Times New Roman" w:hAnsi="Times New Roman" w:cs="Times New Roman"/>
          <w:color w:val="000000"/>
          <w:sz w:val="24"/>
          <w:szCs w:val="24"/>
        </w:rPr>
        <w:t>ишњих програма пословања за 2021</w:t>
      </w:r>
      <w:r w:rsidRPr="00771DBD">
        <w:rPr>
          <w:rFonts w:ascii="Times New Roman" w:eastAsia="Times New Roman" w:hAnsi="Times New Roman" w:cs="Times New Roman"/>
          <w:color w:val="000000"/>
          <w:sz w:val="24"/>
          <w:szCs w:val="24"/>
        </w:rPr>
        <w:t xml:space="preserve">.годину је Влада донела на </w:t>
      </w:r>
      <w:r w:rsidR="003B1FCD" w:rsidRPr="00771DBD">
        <w:rPr>
          <w:rFonts w:ascii="Times New Roman" w:eastAsia="Times New Roman" w:hAnsi="Times New Roman" w:cs="Times New Roman"/>
          <w:color w:val="000000"/>
          <w:sz w:val="24"/>
          <w:szCs w:val="24"/>
        </w:rPr>
        <w:t>седници одржаној 15.октобра 2020</w:t>
      </w:r>
      <w:r w:rsidRPr="00771DBD">
        <w:rPr>
          <w:rFonts w:ascii="Times New Roman" w:eastAsia="Times New Roman" w:hAnsi="Times New Roman" w:cs="Times New Roman"/>
          <w:color w:val="000000"/>
          <w:sz w:val="24"/>
          <w:szCs w:val="24"/>
        </w:rPr>
        <w:t>.године, у складу са чланом 60. Закона о јавним предузећима, где је донет</w:t>
      </w:r>
      <w:r w:rsidR="003B1FCD" w:rsidRPr="00771DBD">
        <w:rPr>
          <w:rFonts w:ascii="Times New Roman" w:eastAsia="Times New Roman" w:hAnsi="Times New Roman" w:cs="Times New Roman"/>
          <w:color w:val="000000"/>
          <w:sz w:val="24"/>
          <w:szCs w:val="24"/>
        </w:rPr>
        <w:t>a</w:t>
      </w:r>
      <w:r w:rsidRPr="00771DBD">
        <w:rPr>
          <w:rFonts w:ascii="Times New Roman" w:eastAsia="Times New Roman" w:hAnsi="Times New Roman" w:cs="Times New Roman"/>
          <w:color w:val="000000"/>
          <w:sz w:val="24"/>
          <w:szCs w:val="24"/>
        </w:rPr>
        <w:t xml:space="preserve"> Уредба о утврђивању елемената годишњег програма пословања за 2021. годину, односно годишњег програма пословања за период 2021- 2023 године јавних предузећа и других облика организовања који обављају делатност од општег интереса која је ступила на снагу 23.</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октобра 2020.</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године. Смерница садржи 10 тачака, који су неопхо</w:t>
      </w:r>
      <w:r w:rsidR="00A8497A">
        <w:rPr>
          <w:rFonts w:ascii="Times New Roman" w:eastAsia="Times New Roman" w:hAnsi="Times New Roman" w:cs="Times New Roman"/>
          <w:color w:val="000000"/>
          <w:sz w:val="24"/>
          <w:szCs w:val="24"/>
        </w:rPr>
        <w:t>дни за израду годишњег програма:</w:t>
      </w:r>
    </w:p>
    <w:p w:rsidR="00BF16AB" w:rsidRPr="00BF16AB" w:rsidRDefault="00BF16AB">
      <w:pPr>
        <w:pStyle w:val="Normal1"/>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A62615" w:rsidRPr="00771DBD" w:rsidRDefault="00FA7EED">
      <w:pPr>
        <w:pStyle w:val="Normal1"/>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Општи подаци</w:t>
      </w:r>
    </w:p>
    <w:p w:rsidR="00A62615" w:rsidRPr="00771DBD" w:rsidRDefault="00FA7EED">
      <w:pPr>
        <w:pStyle w:val="Normal1"/>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Анализа пословања у 2020. години</w:t>
      </w:r>
    </w:p>
    <w:p w:rsidR="00A62615" w:rsidRPr="00771DBD" w:rsidRDefault="00FA7EED">
      <w:pPr>
        <w:pStyle w:val="Normal1"/>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Циљеви и планиране активности за 2021. годину</w:t>
      </w:r>
    </w:p>
    <w:p w:rsidR="00A62615" w:rsidRPr="00771DBD" w:rsidRDefault="00FA7EED">
      <w:pPr>
        <w:pStyle w:val="Normal1"/>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Планирани извори прихода и позиције расхода по наменама</w:t>
      </w:r>
    </w:p>
    <w:p w:rsidR="00A62615" w:rsidRPr="00771DBD" w:rsidRDefault="00FA7EED">
      <w:pPr>
        <w:pStyle w:val="Normal1"/>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Планирани начин расподеле добити, односно планирани начин покрића губитка</w:t>
      </w:r>
    </w:p>
    <w:p w:rsidR="00A62615" w:rsidRPr="00771DBD" w:rsidRDefault="00FA7EED">
      <w:pPr>
        <w:pStyle w:val="Normal1"/>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 зарада и запошљавања</w:t>
      </w:r>
    </w:p>
    <w:p w:rsidR="00A62615" w:rsidRPr="00771DBD" w:rsidRDefault="00FA7EED">
      <w:pPr>
        <w:pStyle w:val="Normal1"/>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Кредитна задуженост</w:t>
      </w:r>
    </w:p>
    <w:p w:rsidR="00A62615" w:rsidRPr="00771DBD" w:rsidRDefault="00FA7EED">
      <w:pPr>
        <w:pStyle w:val="Normal1"/>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 набавке</w:t>
      </w:r>
    </w:p>
    <w:p w:rsidR="00A62615" w:rsidRPr="00771DBD" w:rsidRDefault="00FA7EED">
      <w:pPr>
        <w:pStyle w:val="Normal1"/>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 инвестиција</w:t>
      </w:r>
    </w:p>
    <w:p w:rsidR="00A62615" w:rsidRPr="00771DBD" w:rsidRDefault="00FA7EED">
      <w:pPr>
        <w:pStyle w:val="Normal1"/>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Критеријуми за коришћење средстава за посебне намене</w:t>
      </w:r>
    </w:p>
    <w:p w:rsidR="00A62615" w:rsidRPr="00771DBD" w:rsidRDefault="00A62615">
      <w:pPr>
        <w:pStyle w:val="Normal1"/>
        <w:pBdr>
          <w:top w:val="nil"/>
          <w:left w:val="nil"/>
          <w:bottom w:val="nil"/>
          <w:right w:val="nil"/>
          <w:between w:val="nil"/>
        </w:pBdr>
        <w:spacing w:after="0" w:line="240" w:lineRule="auto"/>
        <w:ind w:left="1068" w:hanging="720"/>
        <w:jc w:val="both"/>
        <w:rPr>
          <w:rFonts w:ascii="Times New Roman" w:eastAsia="Times New Roman" w:hAnsi="Times New Roman" w:cs="Times New Roman"/>
          <w:color w:val="000000"/>
          <w:sz w:val="24"/>
          <w:szCs w:val="24"/>
        </w:rPr>
      </w:pPr>
    </w:p>
    <w:p w:rsidR="00A62615" w:rsidRPr="00771DBD" w:rsidRDefault="00A62615">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1.2</w:t>
      </w:r>
      <w:r w:rsidR="004E2A3D">
        <w:rPr>
          <w:rFonts w:ascii="Times New Roman" w:eastAsia="Times New Roman" w:hAnsi="Times New Roman" w:cs="Times New Roman"/>
          <w:b/>
          <w:color w:val="000000"/>
          <w:sz w:val="24"/>
          <w:szCs w:val="24"/>
        </w:rPr>
        <w:t xml:space="preserve"> </w:t>
      </w:r>
      <w:r w:rsidRPr="00771DBD">
        <w:rPr>
          <w:rFonts w:ascii="Times New Roman" w:eastAsia="Times New Roman" w:hAnsi="Times New Roman" w:cs="Times New Roman"/>
          <w:b/>
          <w:color w:val="000000"/>
          <w:sz w:val="24"/>
          <w:szCs w:val="24"/>
        </w:rPr>
        <w:t>ИСТОРИЈАТ</w:t>
      </w:r>
    </w:p>
    <w:p w:rsidR="00A62615" w:rsidRPr="00771DBD" w:rsidRDefault="00A62615">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spacing w:after="0"/>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Јавно предузеће је основано ради обезбеђивања трајног обављања делатности од општег интереса, као и редовног задовољавања потреба корисника производа и услуга, односно обављања комуналне делатности од општег интереса. На основу Одлуке о усклађивању одлуке о оснивању јавног предузећа за комунално стамбене </w:t>
      </w:r>
      <w:r w:rsidR="003B1FCD" w:rsidRPr="00771DBD">
        <w:rPr>
          <w:rFonts w:ascii="Times New Roman" w:eastAsia="Times New Roman" w:hAnsi="Times New Roman" w:cs="Times New Roman"/>
          <w:color w:val="000000"/>
          <w:sz w:val="24"/>
          <w:szCs w:val="24"/>
        </w:rPr>
        <w:t xml:space="preserve">грађевинске делатности „КОМГРАД” </w:t>
      </w:r>
      <w:r w:rsidRPr="00771DBD">
        <w:rPr>
          <w:rFonts w:ascii="Times New Roman" w:eastAsia="Times New Roman" w:hAnsi="Times New Roman" w:cs="Times New Roman"/>
          <w:color w:val="000000"/>
          <w:sz w:val="24"/>
          <w:szCs w:val="24"/>
        </w:rPr>
        <w:t>Бачка Топола од 17. маја 2018.године „Сл.л</w:t>
      </w:r>
      <w:r w:rsidR="00811E5B">
        <w:rPr>
          <w:rFonts w:ascii="Times New Roman" w:eastAsia="Times New Roman" w:hAnsi="Times New Roman" w:cs="Times New Roman"/>
          <w:color w:val="000000"/>
          <w:sz w:val="24"/>
          <w:szCs w:val="24"/>
        </w:rPr>
        <w:t>ист Општине Бачка Топола”</w:t>
      </w:r>
      <w:r w:rsidRPr="00771DBD">
        <w:rPr>
          <w:rFonts w:ascii="Times New Roman" w:eastAsia="Times New Roman" w:hAnsi="Times New Roman" w:cs="Times New Roman"/>
          <w:color w:val="000000"/>
          <w:sz w:val="24"/>
          <w:szCs w:val="24"/>
        </w:rPr>
        <w:t xml:space="preserve"> бр. 11, обавља следеће комуналне делатности:</w:t>
      </w:r>
    </w:p>
    <w:p w:rsidR="00A62615" w:rsidRPr="00771DBD" w:rsidRDefault="00A62615">
      <w:pPr>
        <w:pStyle w:val="Normal1"/>
        <w:pBdr>
          <w:top w:val="nil"/>
          <w:left w:val="nil"/>
          <w:bottom w:val="nil"/>
          <w:right w:val="nil"/>
          <w:between w:val="nil"/>
        </w:pBdr>
        <w:spacing w:after="0"/>
        <w:ind w:firstLine="360"/>
        <w:jc w:val="both"/>
        <w:rPr>
          <w:rFonts w:ascii="Times New Roman" w:eastAsia="Times New Roman" w:hAnsi="Times New Roman" w:cs="Times New Roman"/>
          <w:color w:val="000000"/>
          <w:sz w:val="24"/>
          <w:szCs w:val="24"/>
        </w:rPr>
      </w:pPr>
    </w:p>
    <w:p w:rsidR="00A62615" w:rsidRPr="00771DBD" w:rsidRDefault="00FA7EED">
      <w:pPr>
        <w:pStyle w:val="Normal1"/>
        <w:widowControl w:val="0"/>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снабдевање водом за пиће;</w:t>
      </w:r>
    </w:p>
    <w:p w:rsidR="00A62615" w:rsidRPr="00771DBD" w:rsidRDefault="00FA7EED">
      <w:pPr>
        <w:pStyle w:val="Normal1"/>
        <w:widowControl w:val="0"/>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пречишћавање и одвођење атмосферских и отпадних вода; </w:t>
      </w:r>
    </w:p>
    <w:p w:rsidR="00A62615" w:rsidRPr="00771DBD" w:rsidRDefault="00FA7EED">
      <w:pPr>
        <w:pStyle w:val="Normal1"/>
        <w:widowControl w:val="0"/>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управљање комуналним отпадом; </w:t>
      </w:r>
    </w:p>
    <w:p w:rsidR="00A62615" w:rsidRPr="00771DBD" w:rsidRDefault="00FA7EED">
      <w:pPr>
        <w:pStyle w:val="Normal1"/>
        <w:widowControl w:val="0"/>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управљање гробљима, сахрањивање и погребне услуге;</w:t>
      </w:r>
    </w:p>
    <w:p w:rsidR="00A62615" w:rsidRPr="00771DBD" w:rsidRDefault="00FA7EED">
      <w:pPr>
        <w:pStyle w:val="Normal1"/>
        <w:widowControl w:val="0"/>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одржавање чистоће на површинама јавне намене;</w:t>
      </w:r>
    </w:p>
    <w:p w:rsidR="00A62615" w:rsidRPr="00771DBD" w:rsidRDefault="00FA7EED">
      <w:pPr>
        <w:pStyle w:val="Normal1"/>
        <w:widowControl w:val="0"/>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одржавање јавних зелених површина; </w:t>
      </w:r>
    </w:p>
    <w:p w:rsidR="00A62615" w:rsidRPr="00771DBD" w:rsidRDefault="00FA7EED">
      <w:pPr>
        <w:pStyle w:val="Normal1"/>
        <w:widowControl w:val="0"/>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уређење некатегорисаних путева</w:t>
      </w:r>
    </w:p>
    <w:p w:rsidR="00A62615" w:rsidRPr="00771DBD" w:rsidRDefault="00FA7EED">
      <w:pPr>
        <w:pStyle w:val="Normal1"/>
        <w:widowControl w:val="0"/>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димничарске услуге </w:t>
      </w:r>
    </w:p>
    <w:p w:rsidR="00A62615" w:rsidRPr="00771DBD" w:rsidRDefault="00FA7EED">
      <w:pPr>
        <w:pStyle w:val="Normal1"/>
        <w:widowControl w:val="0"/>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делатност зоохигијене</w:t>
      </w:r>
    </w:p>
    <w:p w:rsidR="00A62615" w:rsidRPr="00771DBD" w:rsidRDefault="00FA7EED">
      <w:pPr>
        <w:pStyle w:val="Normal1"/>
        <w:widowControl w:val="0"/>
        <w:numPr>
          <w:ilvl w:val="0"/>
          <w:numId w:val="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снабдевање топлотном енергијом</w:t>
      </w:r>
    </w:p>
    <w:p w:rsidR="00A62615" w:rsidRPr="00771DBD" w:rsidRDefault="00A62615">
      <w:pPr>
        <w:pStyle w:val="Normal1"/>
        <w:widowControl w:val="0"/>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color w:val="000000"/>
          <w:sz w:val="24"/>
          <w:szCs w:val="24"/>
        </w:rPr>
        <w:t>Јавно предузеће комунално стамбено грађевинске делатности „КОМГРАД” је основано у Суботици 16.05.1977.</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године. Од оснивања до данас вршено је усаглашавање регистрације овог предузећа са законским прописима да би исто 28.12.1989.</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 xml:space="preserve">године добило постојећи организациони облик – </w:t>
      </w:r>
      <w:r w:rsidRPr="00771DBD">
        <w:rPr>
          <w:rFonts w:ascii="Times New Roman" w:eastAsia="Times New Roman" w:hAnsi="Times New Roman" w:cs="Times New Roman"/>
          <w:b/>
          <w:color w:val="000000"/>
          <w:sz w:val="24"/>
          <w:szCs w:val="24"/>
        </w:rPr>
        <w:t>Јавно предузеће.</w:t>
      </w:r>
    </w:p>
    <w:p w:rsidR="00A62615" w:rsidRPr="00771DBD" w:rsidRDefault="00A62615">
      <w:pPr>
        <w:pStyle w:val="Normal1"/>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Оснивач предузећа је </w:t>
      </w:r>
      <w:r w:rsidRPr="00771DBD">
        <w:rPr>
          <w:rFonts w:ascii="Times New Roman" w:eastAsia="Times New Roman" w:hAnsi="Times New Roman" w:cs="Times New Roman"/>
          <w:b/>
          <w:color w:val="000000"/>
          <w:sz w:val="24"/>
          <w:szCs w:val="24"/>
        </w:rPr>
        <w:t>Скупштина Општине Бачка Топола</w:t>
      </w:r>
      <w:r w:rsidRPr="00771DBD">
        <w:rPr>
          <w:rFonts w:ascii="Times New Roman" w:eastAsia="Times New Roman" w:hAnsi="Times New Roman" w:cs="Times New Roman"/>
          <w:color w:val="000000"/>
          <w:sz w:val="24"/>
          <w:szCs w:val="24"/>
        </w:rPr>
        <w:t>, уписан код Агенције за привредне регистре Републике Србије и послује као такво. Регистрован је код Агенције за привредне регистре 22.10.2005.</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године.</w:t>
      </w:r>
    </w:p>
    <w:p w:rsidR="00A62615" w:rsidRPr="00771DBD" w:rsidRDefault="00A62615">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A62615" w:rsidRPr="00771DBD" w:rsidRDefault="00FA7EED" w:rsidP="005A21D5">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Матични број предузећа је 08032874, и врши комуналне послове од општег интереса. Претежна делатност предузећа: 38.11, назив делатности: Сакупљање отпада који није опасан. </w:t>
      </w:r>
    </w:p>
    <w:p w:rsidR="00A62615" w:rsidRDefault="00FA7EED" w:rsidP="00A8497A">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Пословодни орган је директор предузећа, стручна служба врши стручне, књиговодствене, координационе послове уз надзор и налоге директора. Предузеће је подељено на обрачунске јединице по делатностима, које предузеће обавља по шеми унутрашње организације фирме. Основна питања организације рада, организациони делови и њихов делокруг, систематизација и врсте послова утврђују се у складу са Оснивачким актом и другим општим актима Послодавца, према потребама и плановима рада и развоја, тако да се обезбеди јединство процеса рада, потпуна искоришћеност производних капацитета, пуна запосленост и рационално коришћење знања и способности запослених. </w:t>
      </w:r>
    </w:p>
    <w:p w:rsidR="005A21D5" w:rsidRPr="005A21D5" w:rsidRDefault="005A21D5" w:rsidP="005A21D5">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Циљеви јавног предузећа треба да буду реални, мерљиви и </w:t>
      </w:r>
      <w:r w:rsidR="007E0BE2" w:rsidRPr="00771DBD">
        <w:rPr>
          <w:rFonts w:ascii="Times New Roman" w:eastAsia="Times New Roman" w:hAnsi="Times New Roman" w:cs="Times New Roman"/>
          <w:color w:val="000000"/>
          <w:sz w:val="24"/>
          <w:szCs w:val="24"/>
        </w:rPr>
        <w:t>достижни. У складу са овим прин</w:t>
      </w:r>
      <w:r w:rsidRPr="00771DBD">
        <w:rPr>
          <w:rFonts w:ascii="Times New Roman" w:eastAsia="Times New Roman" w:hAnsi="Times New Roman" w:cs="Times New Roman"/>
          <w:color w:val="000000"/>
          <w:sz w:val="24"/>
          <w:szCs w:val="24"/>
        </w:rPr>
        <w:t>ципом, треба детаљно одредити кључне активности, као и обим услуге. Паралелно са израдом плана пословања за 2021.</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годину, треба планирати индикаторе и за 2022.</w:t>
      </w:r>
      <w:r w:rsidR="004E2A3D">
        <w:rPr>
          <w:rFonts w:ascii="Times New Roman" w:eastAsia="Times New Roman" w:hAnsi="Times New Roman" w:cs="Times New Roman"/>
          <w:color w:val="000000"/>
          <w:sz w:val="24"/>
          <w:szCs w:val="24"/>
        </w:rPr>
        <w:t xml:space="preserve"> </w:t>
      </w:r>
      <w:r w:rsidR="007E0BE2" w:rsidRPr="00771DBD">
        <w:rPr>
          <w:rFonts w:ascii="Times New Roman" w:eastAsia="Times New Roman" w:hAnsi="Times New Roman" w:cs="Times New Roman"/>
          <w:color w:val="000000"/>
          <w:sz w:val="24"/>
          <w:szCs w:val="24"/>
        </w:rPr>
        <w:t xml:space="preserve">годину </w:t>
      </w:r>
      <w:r w:rsidRPr="00771DBD">
        <w:rPr>
          <w:rFonts w:ascii="Times New Roman" w:eastAsia="Times New Roman" w:hAnsi="Times New Roman" w:cs="Times New Roman"/>
          <w:color w:val="000000"/>
          <w:sz w:val="24"/>
          <w:szCs w:val="24"/>
        </w:rPr>
        <w:t>и за 2023.</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годину. Активности треба спровести уз мапу управљања риз</w:t>
      </w:r>
      <w:r w:rsidR="007E0BE2" w:rsidRPr="00771DBD">
        <w:rPr>
          <w:rFonts w:ascii="Times New Roman" w:eastAsia="Times New Roman" w:hAnsi="Times New Roman" w:cs="Times New Roman"/>
          <w:color w:val="000000"/>
          <w:sz w:val="24"/>
          <w:szCs w:val="24"/>
        </w:rPr>
        <w:t xml:space="preserve">ицима пословања. </w:t>
      </w:r>
      <w:r w:rsidRPr="00771DBD">
        <w:rPr>
          <w:rFonts w:ascii="Times New Roman" w:eastAsia="Times New Roman" w:hAnsi="Times New Roman" w:cs="Times New Roman"/>
          <w:color w:val="000000"/>
          <w:sz w:val="24"/>
          <w:szCs w:val="24"/>
        </w:rPr>
        <w:t>Мисија и визија фирме ће остати као и претходних година, и даље бити сервис грађанима Општине Бачка Топола.</w:t>
      </w: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Основна делатност Предузећа подразумева пружање основних комуналних услуга. С обзиром да су то претежно комуналне делатности од општег интереса, при чему Предузеће има природни монопол на тржишту, пословање Предузећа у великој мери зависи од одлука Оснивача, мера Владе Републике Србије и надлежних министарстава. Све наведено у знатној мери утиче и на креирање пословне политике Предузећа. Предузеће је на тржишу слободно у мери у којој то дозвољавају одлуке Оснивача и Владе Републике Србије. За разлику од претежне делатности Предузеће пружа и друге комуналне и остале услуге за које је и формирано одлуком Оснивача. </w:t>
      </w:r>
    </w:p>
    <w:p w:rsidR="00A62615" w:rsidRPr="00771DBD" w:rsidRDefault="00FA7EED" w:rsidP="004C5073">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Све активности које су биле планиране, а није их успело реализовати, треба наставити</w:t>
      </w:r>
      <w:r w:rsidR="007E0BE2" w:rsidRPr="00771DBD">
        <w:rPr>
          <w:rFonts w:ascii="Times New Roman" w:eastAsia="Times New Roman" w:hAnsi="Times New Roman" w:cs="Times New Roman"/>
          <w:color w:val="000000"/>
          <w:sz w:val="24"/>
          <w:szCs w:val="24"/>
        </w:rPr>
        <w:t>, односно</w:t>
      </w:r>
      <w:r w:rsidRPr="00771DBD">
        <w:rPr>
          <w:rFonts w:ascii="Times New Roman" w:eastAsia="Times New Roman" w:hAnsi="Times New Roman" w:cs="Times New Roman"/>
          <w:color w:val="000000"/>
          <w:sz w:val="24"/>
          <w:szCs w:val="24"/>
        </w:rPr>
        <w:t xml:space="preserve"> завршити у наредној години, јер </w:t>
      </w:r>
      <w:r w:rsidR="007E0BE2" w:rsidRPr="00771DBD">
        <w:rPr>
          <w:rFonts w:ascii="Times New Roman" w:eastAsia="Times New Roman" w:hAnsi="Times New Roman" w:cs="Times New Roman"/>
          <w:color w:val="000000"/>
          <w:sz w:val="24"/>
          <w:szCs w:val="24"/>
        </w:rPr>
        <w:t xml:space="preserve">је </w:t>
      </w:r>
      <w:r w:rsidRPr="00771DBD">
        <w:rPr>
          <w:rFonts w:ascii="Times New Roman" w:eastAsia="Times New Roman" w:hAnsi="Times New Roman" w:cs="Times New Roman"/>
          <w:color w:val="000000"/>
          <w:sz w:val="24"/>
          <w:szCs w:val="24"/>
        </w:rPr>
        <w:t>основни циљ фирме је успостављање континуитета у пословању, што ће нашим корисницима обезбедити сигурност.</w:t>
      </w:r>
    </w:p>
    <w:p w:rsidR="00A62615" w:rsidRPr="00771DBD" w:rsidRDefault="00FA7EED">
      <w:pPr>
        <w:pStyle w:val="Normal1"/>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1.3</w:t>
      </w:r>
      <w:r w:rsidR="004E2A3D">
        <w:rPr>
          <w:rFonts w:ascii="Times New Roman" w:eastAsia="Times New Roman" w:hAnsi="Times New Roman" w:cs="Times New Roman"/>
          <w:b/>
          <w:color w:val="000000"/>
          <w:sz w:val="24"/>
          <w:szCs w:val="24"/>
        </w:rPr>
        <w:t xml:space="preserve"> </w:t>
      </w:r>
      <w:r w:rsidRPr="00771DBD">
        <w:rPr>
          <w:rFonts w:ascii="Times New Roman" w:eastAsia="Times New Roman" w:hAnsi="Times New Roman" w:cs="Times New Roman"/>
          <w:b/>
          <w:color w:val="000000"/>
          <w:sz w:val="24"/>
          <w:szCs w:val="24"/>
        </w:rPr>
        <w:t>МИСИЈА</w:t>
      </w:r>
    </w:p>
    <w:p w:rsidR="00A62615" w:rsidRPr="00771DBD" w:rsidRDefault="00A62615">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A62615" w:rsidRPr="00771DBD" w:rsidRDefault="00933A75" w:rsidP="00A8497A">
      <w:pPr>
        <w:ind w:firstLine="720"/>
        <w:jc w:val="both"/>
        <w:rPr>
          <w:rFonts w:ascii="Times New Roman" w:hAnsi="Times New Roman" w:cs="Times New Roman"/>
          <w:sz w:val="24"/>
          <w:szCs w:val="24"/>
        </w:rPr>
      </w:pPr>
      <w:r w:rsidRPr="00771DBD">
        <w:rPr>
          <w:rFonts w:ascii="Times New Roman" w:hAnsi="Times New Roman" w:cs="Times New Roman"/>
          <w:sz w:val="24"/>
          <w:szCs w:val="24"/>
        </w:rPr>
        <w:t>Мисија предузећа „Комград”</w:t>
      </w:r>
      <w:r w:rsidR="00FA7EED" w:rsidRPr="00771DBD">
        <w:rPr>
          <w:rFonts w:ascii="Times New Roman" w:hAnsi="Times New Roman" w:cs="Times New Roman"/>
          <w:sz w:val="24"/>
          <w:szCs w:val="24"/>
        </w:rPr>
        <w:t xml:space="preserve"> Бачка Топола је обезбеђивање услова за уредно, квалитетно и економски задовољавајуће пружање свих врста комуналних услуга грађанима општине Бачка Топола с посебним освртом на заштиту животне средине и сталну бригу о задовољству корисника услуга. Предузеће своју мисију сагледава у континуираном и квалитетном обављању поверених делатности на технолошки савремен и еколошки прихватљив начин, уз максимално поштовање јавног интереса локалне средине у којој послује. Задовољство запослених који би својим радом требали да допринесу одличном квалитету услуга и процеса рада, окружење у којем су сви запослени квалификовани и способни да обаве поверене задатке, одржавање инфраструкутуре и квалитетни услови рада, заштита на раду и безбедна радна средина у складу са сигурносним захтевима и законском регулативом. </w:t>
      </w:r>
    </w:p>
    <w:p w:rsidR="00A62615" w:rsidRPr="00771DBD" w:rsidRDefault="00FA7EED" w:rsidP="00A8497A">
      <w:pPr>
        <w:ind w:firstLine="360"/>
        <w:jc w:val="both"/>
        <w:rPr>
          <w:rFonts w:ascii="Times New Roman" w:eastAsia="Times New Roman" w:hAnsi="Times New Roman" w:cs="Times New Roman"/>
          <w:color w:val="212529"/>
          <w:sz w:val="24"/>
          <w:szCs w:val="24"/>
        </w:rPr>
      </w:pPr>
      <w:r w:rsidRPr="00771DBD">
        <w:rPr>
          <w:rFonts w:ascii="Times New Roman" w:hAnsi="Times New Roman" w:cs="Times New Roman"/>
          <w:sz w:val="24"/>
          <w:szCs w:val="24"/>
        </w:rPr>
        <w:t xml:space="preserve">Своју мисију Предузеће спроводи кроз интензивну сарадњу са становништвом уз развој еколошке свести и одговорности, поштовањем принципа одрживог развоја, сталну бригу о задовољству својих радника и свих корисника услуга и њиховој добробити. </w:t>
      </w:r>
    </w:p>
    <w:p w:rsidR="00A62615" w:rsidRPr="00771DBD" w:rsidRDefault="00FA7EED">
      <w:pPr>
        <w:pStyle w:val="Normal1"/>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Наша мисија је да одржимо и унапредимо досадашњи ниво пословања, квалитет услуга, да створимо погодан амбијент за развој комуналне инфраструктуре, да унапредимо дугорочне послове са постојећим партнерима и да испунимо очекивања, како грађана и наших комитената, тако и запослених у јавном предузећу „КОМГРАД”.</w:t>
      </w:r>
    </w:p>
    <w:p w:rsidR="00A62615" w:rsidRPr="00771DBD" w:rsidRDefault="00A62615">
      <w:pPr>
        <w:pStyle w:val="Normal1"/>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Јасна оријентација ка крајњем кориснику кроз пружање квалитетне услуге дистрибуције воде, која ће задовољити квалитетом, квантитетом и здравственом исправношћу.  </w:t>
      </w:r>
    </w:p>
    <w:p w:rsidR="00A62615" w:rsidRPr="00771DBD" w:rsidRDefault="00A62615">
      <w:pPr>
        <w:pStyle w:val="Normal1"/>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Планиран и стабилан развој, уз сталну имплементацију иновативних идеја и уважавање еколошких принципа.</w:t>
      </w:r>
    </w:p>
    <w:p w:rsidR="00A62615" w:rsidRPr="00771DBD" w:rsidRDefault="00FA7EED">
      <w:pPr>
        <w:pStyle w:val="Normal1"/>
        <w:jc w:val="both"/>
        <w:rPr>
          <w:rFonts w:ascii="Times New Roman" w:eastAsia="Times New Roman" w:hAnsi="Times New Roman" w:cs="Times New Roman"/>
          <w:color w:val="212529"/>
          <w:sz w:val="24"/>
          <w:szCs w:val="24"/>
        </w:rPr>
      </w:pPr>
      <w:r w:rsidRPr="00771DBD">
        <w:rPr>
          <w:rFonts w:ascii="Times New Roman" w:eastAsia="Times New Roman" w:hAnsi="Times New Roman" w:cs="Times New Roman"/>
          <w:color w:val="212529"/>
          <w:sz w:val="24"/>
          <w:szCs w:val="24"/>
        </w:rPr>
        <w:tab/>
      </w:r>
    </w:p>
    <w:p w:rsidR="00A62615" w:rsidRPr="00771DBD" w:rsidRDefault="00FA7EED">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 xml:space="preserve">1.4 </w:t>
      </w:r>
      <w:r w:rsidR="004E2A3D">
        <w:rPr>
          <w:rFonts w:ascii="Times New Roman" w:eastAsia="Times New Roman" w:hAnsi="Times New Roman" w:cs="Times New Roman"/>
          <w:b/>
          <w:color w:val="000000"/>
          <w:sz w:val="24"/>
          <w:szCs w:val="24"/>
        </w:rPr>
        <w:t xml:space="preserve"> </w:t>
      </w:r>
      <w:r w:rsidRPr="00771DBD">
        <w:rPr>
          <w:rFonts w:ascii="Times New Roman" w:eastAsia="Times New Roman" w:hAnsi="Times New Roman" w:cs="Times New Roman"/>
          <w:b/>
          <w:color w:val="000000"/>
          <w:sz w:val="24"/>
          <w:szCs w:val="24"/>
        </w:rPr>
        <w:t>ВИЗИЈА</w:t>
      </w:r>
    </w:p>
    <w:p w:rsidR="00A62615" w:rsidRPr="00771DBD" w:rsidRDefault="00A62615">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A62615" w:rsidRPr="00771DBD" w:rsidRDefault="004E2A3D">
      <w:pPr>
        <w:pStyle w:val="Normal1"/>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FA7EED" w:rsidRPr="00771DBD">
        <w:rPr>
          <w:rFonts w:ascii="Times New Roman" w:eastAsia="Times New Roman" w:hAnsi="Times New Roman" w:cs="Times New Roman"/>
          <w:sz w:val="24"/>
          <w:szCs w:val="24"/>
        </w:rPr>
        <w:t>изија је као темељ будућег пословања, односно дугорочно и широко дефинисано усмерење предузећа</w:t>
      </w:r>
      <w:r w:rsidR="00933A75" w:rsidRPr="00771DBD">
        <w:rPr>
          <w:rFonts w:ascii="Times New Roman" w:eastAsia="Times New Roman" w:hAnsi="Times New Roman" w:cs="Times New Roman"/>
          <w:sz w:val="24"/>
          <w:szCs w:val="24"/>
        </w:rPr>
        <w:t>,</w:t>
      </w:r>
      <w:r w:rsidR="00FA7EED" w:rsidRPr="00771DBD">
        <w:rPr>
          <w:rFonts w:ascii="Times New Roman" w:eastAsia="Times New Roman" w:hAnsi="Times New Roman" w:cs="Times New Roman"/>
          <w:sz w:val="24"/>
          <w:szCs w:val="24"/>
        </w:rPr>
        <w:t xml:space="preserve"> односи се на обезбеђивање вишег стандарда приликом пружања различитихкомуналних и осталих услуга, уз тежњу да се пружање истих омогући о</w:t>
      </w:r>
      <w:r w:rsidR="00933A75" w:rsidRPr="00771DBD">
        <w:rPr>
          <w:rFonts w:ascii="Times New Roman" w:eastAsia="Times New Roman" w:hAnsi="Times New Roman" w:cs="Times New Roman"/>
          <w:sz w:val="24"/>
          <w:szCs w:val="24"/>
        </w:rPr>
        <w:t xml:space="preserve">бједињено са једног места, тј. </w:t>
      </w:r>
      <w:r w:rsidR="00FA7EED" w:rsidRPr="00771DBD">
        <w:rPr>
          <w:rFonts w:ascii="Times New Roman" w:eastAsia="Times New Roman" w:hAnsi="Times New Roman" w:cs="Times New Roman"/>
          <w:sz w:val="24"/>
          <w:szCs w:val="24"/>
        </w:rPr>
        <w:t>да се грађанима и привредним субјектима Oпштине Бачка Топола понуди централизована тачка контакта за сва питања</w:t>
      </w:r>
      <w:r w:rsidR="00933A75" w:rsidRPr="00771DBD">
        <w:rPr>
          <w:rFonts w:ascii="Times New Roman" w:eastAsia="Times New Roman" w:hAnsi="Times New Roman" w:cs="Times New Roman"/>
          <w:sz w:val="24"/>
          <w:szCs w:val="24"/>
        </w:rPr>
        <w:t>,</w:t>
      </w:r>
      <w:r w:rsidR="00FA7EED" w:rsidRPr="00771DBD">
        <w:rPr>
          <w:rFonts w:ascii="Times New Roman" w:eastAsia="Times New Roman" w:hAnsi="Times New Roman" w:cs="Times New Roman"/>
          <w:sz w:val="24"/>
          <w:szCs w:val="24"/>
        </w:rPr>
        <w:t xml:space="preserve"> која се односе на комуналне и друге услуге које предузеће пружа.</w:t>
      </w:r>
    </w:p>
    <w:p w:rsidR="00A62615" w:rsidRPr="00771DBD" w:rsidRDefault="00A62615">
      <w:pPr>
        <w:pStyle w:val="Normal1"/>
        <w:spacing w:after="0" w:line="240" w:lineRule="auto"/>
        <w:ind w:firstLine="720"/>
        <w:jc w:val="both"/>
        <w:rPr>
          <w:rFonts w:ascii="Times New Roman" w:eastAsia="Times New Roman" w:hAnsi="Times New Roman" w:cs="Times New Roman"/>
          <w:sz w:val="24"/>
          <w:szCs w:val="24"/>
        </w:rPr>
      </w:pPr>
    </w:p>
    <w:p w:rsidR="00A62615" w:rsidRPr="00771DBD" w:rsidRDefault="00FA7EED" w:rsidP="00A8497A">
      <w:pPr>
        <w:pStyle w:val="NoSpacing"/>
        <w:ind w:firstLine="720"/>
        <w:jc w:val="both"/>
        <w:rPr>
          <w:rFonts w:ascii="Times New Roman" w:hAnsi="Times New Roman" w:cs="Times New Roman"/>
          <w:sz w:val="24"/>
          <w:szCs w:val="24"/>
        </w:rPr>
      </w:pPr>
      <w:r w:rsidRPr="00771DBD">
        <w:rPr>
          <w:rFonts w:ascii="Times New Roman" w:hAnsi="Times New Roman" w:cs="Times New Roman"/>
          <w:sz w:val="24"/>
          <w:szCs w:val="24"/>
        </w:rPr>
        <w:t xml:space="preserve">Визија Предузећа је да буде препознатљива у окружењу кроз примену најбољег вршења услуга, планирања инвестиција и економске оправданости која не само да уводи нова правила, него их и предвиђа и креира уз поштовање принципа заштите животне средине. </w:t>
      </w:r>
    </w:p>
    <w:p w:rsidR="00933A75" w:rsidRPr="00771DBD" w:rsidRDefault="00933A75" w:rsidP="00933A75">
      <w:pPr>
        <w:pStyle w:val="NoSpacing"/>
        <w:jc w:val="both"/>
        <w:rPr>
          <w:rFonts w:ascii="Times New Roman" w:hAnsi="Times New Roman" w:cs="Times New Roman"/>
          <w:sz w:val="24"/>
          <w:szCs w:val="24"/>
        </w:rPr>
      </w:pPr>
    </w:p>
    <w:p w:rsidR="00A62615" w:rsidRPr="00771DBD" w:rsidRDefault="00FA7EED" w:rsidP="00A8497A">
      <w:pPr>
        <w:pStyle w:val="NoSpacing"/>
        <w:ind w:firstLine="720"/>
        <w:jc w:val="both"/>
        <w:rPr>
          <w:rFonts w:ascii="Times New Roman" w:hAnsi="Times New Roman" w:cs="Times New Roman"/>
          <w:sz w:val="24"/>
          <w:szCs w:val="24"/>
        </w:rPr>
      </w:pPr>
      <w:r w:rsidRPr="00771DBD">
        <w:rPr>
          <w:rFonts w:ascii="Times New Roman" w:hAnsi="Times New Roman" w:cs="Times New Roman"/>
          <w:sz w:val="24"/>
          <w:szCs w:val="24"/>
        </w:rPr>
        <w:t xml:space="preserve">Вредности којима се руководи Предузеће су: квалитет и усмереност на потрошаче, професионалност и одговорност, еколошка освештеност, тимски рад, лични развој запослених. </w:t>
      </w:r>
    </w:p>
    <w:p w:rsidR="00933A75" w:rsidRPr="00771DBD" w:rsidRDefault="00933A75" w:rsidP="00933A75">
      <w:pPr>
        <w:pStyle w:val="NoSpacing"/>
        <w:jc w:val="both"/>
        <w:rPr>
          <w:rFonts w:ascii="Times New Roman" w:hAnsi="Times New Roman" w:cs="Times New Roman"/>
          <w:sz w:val="24"/>
          <w:szCs w:val="24"/>
        </w:rPr>
      </w:pPr>
    </w:p>
    <w:p w:rsidR="00A62615" w:rsidRPr="00771DBD" w:rsidRDefault="00FA7EED" w:rsidP="00A8497A">
      <w:pPr>
        <w:pStyle w:val="NoSpacing"/>
        <w:ind w:firstLine="720"/>
        <w:jc w:val="both"/>
        <w:rPr>
          <w:rFonts w:ascii="Times New Roman" w:hAnsi="Times New Roman" w:cs="Times New Roman"/>
          <w:sz w:val="24"/>
          <w:szCs w:val="24"/>
        </w:rPr>
      </w:pPr>
      <w:r w:rsidRPr="00771DBD">
        <w:rPr>
          <w:rFonts w:ascii="Times New Roman" w:hAnsi="Times New Roman" w:cs="Times New Roman"/>
          <w:sz w:val="24"/>
          <w:szCs w:val="24"/>
        </w:rPr>
        <w:t>Своју визију Предузеће планира да оствари стратегијом константног улагања у развој и модернизацију постојећих капацитета применом нових технолошких решења у циљу да својим корисницима понуди разноврснију и квалитетнију услугу у складу са захтевима корисника и друштвене заједнице, а самим тим и унапреди укупно пословање и развија позитиван начин пословања.</w:t>
      </w:r>
    </w:p>
    <w:p w:rsidR="00933A75" w:rsidRPr="00771DBD" w:rsidRDefault="00933A75" w:rsidP="00933A75">
      <w:pPr>
        <w:pStyle w:val="NoSpacing"/>
        <w:jc w:val="both"/>
        <w:rPr>
          <w:rFonts w:ascii="Times New Roman" w:hAnsi="Times New Roman" w:cs="Times New Roman"/>
          <w:sz w:val="24"/>
          <w:szCs w:val="24"/>
        </w:rPr>
      </w:pPr>
    </w:p>
    <w:p w:rsidR="00A62615" w:rsidRPr="00771DBD" w:rsidRDefault="00FA7EED" w:rsidP="00A8497A">
      <w:pPr>
        <w:pStyle w:val="NoSpacing"/>
        <w:ind w:firstLine="720"/>
        <w:jc w:val="both"/>
        <w:rPr>
          <w:rFonts w:ascii="Times New Roman" w:hAnsi="Times New Roman" w:cs="Times New Roman"/>
          <w:color w:val="000000"/>
          <w:sz w:val="24"/>
          <w:szCs w:val="24"/>
        </w:rPr>
      </w:pPr>
      <w:r w:rsidRPr="00771DBD">
        <w:rPr>
          <w:rFonts w:ascii="Times New Roman" w:hAnsi="Times New Roman" w:cs="Times New Roman"/>
          <w:color w:val="000000"/>
          <w:sz w:val="24"/>
          <w:szCs w:val="24"/>
        </w:rPr>
        <w:t>ЈП „КОМГРАД” жели постати савремено, технички и технолошки опремљено предузеће, које ће развити иновативне и сигурне начине за пружање услуга из области комуналне привреде, које примењује најбоље примере светске праксе у области заштите животне средине и одрживог развоја и које ће бити препознатљиво као сервис компанија.</w:t>
      </w:r>
    </w:p>
    <w:p w:rsidR="00A62615" w:rsidRPr="00771DBD" w:rsidRDefault="00A62615" w:rsidP="00933A75">
      <w:pPr>
        <w:pStyle w:val="NoSpacing"/>
        <w:jc w:val="both"/>
        <w:rPr>
          <w:rFonts w:ascii="Times New Roman" w:hAnsi="Times New Roman" w:cs="Times New Roman"/>
          <w:color w:val="000000"/>
          <w:sz w:val="24"/>
          <w:szCs w:val="24"/>
        </w:rPr>
      </w:pPr>
    </w:p>
    <w:p w:rsidR="00A62615" w:rsidRPr="00771DBD" w:rsidRDefault="00FA7EED" w:rsidP="00A8497A">
      <w:pPr>
        <w:pStyle w:val="NoSpacing"/>
        <w:ind w:firstLine="720"/>
        <w:jc w:val="both"/>
        <w:rPr>
          <w:rFonts w:ascii="Times New Roman" w:hAnsi="Times New Roman" w:cs="Times New Roman"/>
          <w:color w:val="000000"/>
          <w:sz w:val="24"/>
          <w:szCs w:val="24"/>
        </w:rPr>
      </w:pPr>
      <w:r w:rsidRPr="00771DBD">
        <w:rPr>
          <w:rFonts w:ascii="Times New Roman" w:hAnsi="Times New Roman" w:cs="Times New Roman"/>
          <w:color w:val="000000"/>
          <w:sz w:val="24"/>
          <w:szCs w:val="24"/>
        </w:rPr>
        <w:t>Предузеће се организује као јавно предузеће у циљу остваривања комуналних делатности</w:t>
      </w:r>
      <w:r w:rsidR="00F55053" w:rsidRPr="00771DBD">
        <w:rPr>
          <w:rFonts w:ascii="Times New Roman" w:hAnsi="Times New Roman" w:cs="Times New Roman"/>
          <w:color w:val="000000"/>
          <w:sz w:val="24"/>
          <w:szCs w:val="24"/>
        </w:rPr>
        <w:t>,</w:t>
      </w:r>
      <w:r w:rsidRPr="00771DBD">
        <w:rPr>
          <w:rFonts w:ascii="Times New Roman" w:hAnsi="Times New Roman" w:cs="Times New Roman"/>
          <w:color w:val="000000"/>
          <w:sz w:val="24"/>
          <w:szCs w:val="24"/>
        </w:rPr>
        <w:t xml:space="preserve"> као делатности од општег интереса, на територији града Бачка Топола и пружања услуга од значаја за остварење животних потреба физичких и правних лица у области снабдевања водом за пиће, пречишћавања и одвођења атмосферских и отпадних вода, управљања комуналним отпадом, управљања гробљима и обављања погребних услуга, одржавања улица, одржавања чистоће на површинама јавне намене, одржавања јавних зелених површина, хватања и збрињавања паса луталица, као и рада зимске службе.</w:t>
      </w:r>
    </w:p>
    <w:p w:rsidR="00A62615" w:rsidRPr="00771DBD" w:rsidRDefault="00A62615" w:rsidP="00933A75">
      <w:pPr>
        <w:pStyle w:val="NoSpacing"/>
        <w:jc w:val="both"/>
        <w:rPr>
          <w:rFonts w:ascii="Times New Roman" w:hAnsi="Times New Roman" w:cs="Times New Roman"/>
          <w:color w:val="000000"/>
          <w:sz w:val="24"/>
          <w:szCs w:val="24"/>
        </w:rPr>
      </w:pPr>
    </w:p>
    <w:p w:rsidR="00A62615" w:rsidRDefault="00FA7EED" w:rsidP="004C5073">
      <w:pPr>
        <w:pStyle w:val="Normal1"/>
        <w:pBdr>
          <w:top w:val="nil"/>
          <w:left w:val="nil"/>
          <w:bottom w:val="nil"/>
          <w:right w:val="nil"/>
          <w:between w:val="nil"/>
        </w:pBdr>
        <w:spacing w:after="0" w:line="240" w:lineRule="auto"/>
        <w:ind w:right="-329"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Визија јавног предузећа за комуналне услуге ЈП „КОМГРАД” огледа се у томе да останемо угледно и успешно предузеће у областима које смо до сада обављали, тј. oбластима комуналне делатности, а које се тичу одржавања и очувања животне средине.</w:t>
      </w:r>
    </w:p>
    <w:p w:rsidR="00975B50" w:rsidRPr="004C5073" w:rsidRDefault="00975B50" w:rsidP="004C5073">
      <w:pPr>
        <w:pStyle w:val="Normal1"/>
        <w:pBdr>
          <w:top w:val="nil"/>
          <w:left w:val="nil"/>
          <w:bottom w:val="nil"/>
          <w:right w:val="nil"/>
          <w:between w:val="nil"/>
        </w:pBdr>
        <w:spacing w:after="0" w:line="240" w:lineRule="auto"/>
        <w:ind w:right="-329" w:firstLine="720"/>
        <w:jc w:val="both"/>
        <w:rPr>
          <w:rFonts w:ascii="Times New Roman" w:eastAsia="Times New Roman" w:hAnsi="Times New Roman" w:cs="Times New Roman"/>
          <w:color w:val="000000"/>
          <w:sz w:val="24"/>
          <w:szCs w:val="24"/>
        </w:rPr>
      </w:pPr>
    </w:p>
    <w:p w:rsidR="00F55053" w:rsidRPr="00771DBD" w:rsidRDefault="00FA7EED">
      <w:pPr>
        <w:pStyle w:val="Normal1"/>
        <w:jc w:val="center"/>
        <w:rPr>
          <w:rFonts w:ascii="Times New Roman" w:eastAsia="Times New Roman" w:hAnsi="Times New Roman" w:cs="Times New Roman"/>
          <w:b/>
          <w:sz w:val="24"/>
          <w:szCs w:val="24"/>
        </w:rPr>
      </w:pPr>
      <w:r w:rsidRPr="00771DBD">
        <w:rPr>
          <w:rFonts w:ascii="Times New Roman" w:eastAsia="Times New Roman" w:hAnsi="Times New Roman" w:cs="Times New Roman"/>
          <w:b/>
          <w:sz w:val="24"/>
          <w:szCs w:val="24"/>
        </w:rPr>
        <w:t>1.5 ДУГОРОЧНИ И СРЕДЊОРОЧНИ ПЛАН ПОСЛОВНЕ СТРАТЕГИЈЕ</w:t>
      </w:r>
    </w:p>
    <w:p w:rsidR="00A62615" w:rsidRDefault="00FA7EED" w:rsidP="005A21D5">
      <w:pPr>
        <w:pStyle w:val="Normal1"/>
        <w:jc w:val="both"/>
        <w:rPr>
          <w:rFonts w:ascii="Times New Roman" w:hAnsi="Times New Roman" w:cs="Times New Roman"/>
          <w:sz w:val="24"/>
          <w:szCs w:val="24"/>
        </w:rPr>
      </w:pPr>
      <w:r w:rsidRPr="00771DBD">
        <w:rPr>
          <w:rFonts w:ascii="Times New Roman" w:eastAsia="Times New Roman" w:hAnsi="Times New Roman" w:cs="Times New Roman"/>
          <w:sz w:val="24"/>
          <w:szCs w:val="24"/>
        </w:rPr>
        <w:tab/>
        <w:t>Дугорочни и средњорочни план пословне стратегије није још усвојен од стране општине Бачка Топола. Разлози леж</w:t>
      </w:r>
      <w:r w:rsidR="00314EDE" w:rsidRPr="00771DBD">
        <w:rPr>
          <w:rFonts w:ascii="Times New Roman" w:eastAsia="Times New Roman" w:hAnsi="Times New Roman" w:cs="Times New Roman"/>
          <w:sz w:val="24"/>
          <w:szCs w:val="24"/>
        </w:rPr>
        <w:t>е</w:t>
      </w:r>
      <w:r w:rsidRPr="00771DBD">
        <w:rPr>
          <w:rFonts w:ascii="Times New Roman" w:eastAsia="Times New Roman" w:hAnsi="Times New Roman" w:cs="Times New Roman"/>
          <w:sz w:val="24"/>
          <w:szCs w:val="24"/>
        </w:rPr>
        <w:t xml:space="preserve"> пре свег</w:t>
      </w:r>
      <w:r w:rsidR="00314EDE" w:rsidRPr="00771DBD">
        <w:rPr>
          <w:rFonts w:ascii="Times New Roman" w:eastAsia="Times New Roman" w:hAnsi="Times New Roman" w:cs="Times New Roman"/>
          <w:sz w:val="24"/>
          <w:szCs w:val="24"/>
        </w:rPr>
        <w:t>а у т</w:t>
      </w:r>
      <w:r w:rsidRPr="00771DBD">
        <w:rPr>
          <w:rFonts w:ascii="Times New Roman" w:eastAsia="Times New Roman" w:hAnsi="Times New Roman" w:cs="Times New Roman"/>
          <w:sz w:val="24"/>
          <w:szCs w:val="24"/>
        </w:rPr>
        <w:t xml:space="preserve">оме што </w:t>
      </w:r>
      <w:r w:rsidR="00314EDE" w:rsidRPr="00771DBD">
        <w:rPr>
          <w:rFonts w:ascii="Times New Roman" w:eastAsia="Times New Roman" w:hAnsi="Times New Roman" w:cs="Times New Roman"/>
          <w:sz w:val="24"/>
          <w:szCs w:val="24"/>
        </w:rPr>
        <w:t xml:space="preserve">Општина </w:t>
      </w:r>
      <w:r w:rsidRPr="00771DBD">
        <w:rPr>
          <w:rFonts w:ascii="Times New Roman" w:eastAsia="Times New Roman" w:hAnsi="Times New Roman" w:cs="Times New Roman"/>
          <w:sz w:val="24"/>
          <w:szCs w:val="24"/>
        </w:rPr>
        <w:t>има изграђен</w:t>
      </w:r>
      <w:r w:rsidR="00314EDE" w:rsidRPr="00771DBD">
        <w:rPr>
          <w:rFonts w:ascii="Times New Roman" w:eastAsia="Times New Roman" w:hAnsi="Times New Roman" w:cs="Times New Roman"/>
          <w:sz w:val="24"/>
          <w:szCs w:val="24"/>
        </w:rPr>
        <w:t>у</w:t>
      </w:r>
      <w:r w:rsidRPr="00771DBD">
        <w:rPr>
          <w:rFonts w:ascii="Times New Roman" w:eastAsia="Times New Roman" w:hAnsi="Times New Roman" w:cs="Times New Roman"/>
          <w:sz w:val="24"/>
          <w:szCs w:val="24"/>
        </w:rPr>
        <w:t xml:space="preserve"> стратегиј</w:t>
      </w:r>
      <w:r w:rsidR="00314EDE" w:rsidRPr="00771DBD">
        <w:rPr>
          <w:rFonts w:ascii="Times New Roman" w:eastAsia="Times New Roman" w:hAnsi="Times New Roman" w:cs="Times New Roman"/>
          <w:sz w:val="24"/>
          <w:szCs w:val="24"/>
        </w:rPr>
        <w:t>у</w:t>
      </w:r>
      <w:r w:rsidRPr="00771DBD">
        <w:rPr>
          <w:rFonts w:ascii="Times New Roman" w:eastAsia="Times New Roman" w:hAnsi="Times New Roman" w:cs="Times New Roman"/>
          <w:sz w:val="24"/>
          <w:szCs w:val="24"/>
        </w:rPr>
        <w:t xml:space="preserve"> до 2020. године. Доношење средњорочног и</w:t>
      </w:r>
      <w:r w:rsidR="00314EDE" w:rsidRPr="00771DBD">
        <w:rPr>
          <w:rFonts w:ascii="Times New Roman" w:eastAsia="Times New Roman" w:hAnsi="Times New Roman" w:cs="Times New Roman"/>
          <w:sz w:val="24"/>
          <w:szCs w:val="24"/>
        </w:rPr>
        <w:t xml:space="preserve"> дугорочног плана ЈП „Комград” се планира у 2021. </w:t>
      </w:r>
      <w:r w:rsidRPr="00771DBD">
        <w:rPr>
          <w:rFonts w:ascii="Times New Roman" w:eastAsia="Times New Roman" w:hAnsi="Times New Roman" w:cs="Times New Roman"/>
          <w:sz w:val="24"/>
          <w:szCs w:val="24"/>
        </w:rPr>
        <w:t xml:space="preserve">години. </w:t>
      </w:r>
      <w:r w:rsidRPr="00771DBD">
        <w:rPr>
          <w:rFonts w:ascii="Times New Roman" w:hAnsi="Times New Roman" w:cs="Times New Roman"/>
          <w:sz w:val="24"/>
          <w:szCs w:val="24"/>
        </w:rPr>
        <w:t>Циљеви стратегије мора да буду тако постављени да би допринели унапређењу нивоа клвал</w:t>
      </w:r>
      <w:r w:rsidR="00314EDE" w:rsidRPr="00771DBD">
        <w:rPr>
          <w:rFonts w:ascii="Times New Roman" w:hAnsi="Times New Roman" w:cs="Times New Roman"/>
          <w:sz w:val="24"/>
          <w:szCs w:val="24"/>
        </w:rPr>
        <w:t>итета услуга и учинака заштите ж</w:t>
      </w:r>
      <w:r w:rsidRPr="00771DBD">
        <w:rPr>
          <w:rFonts w:ascii="Times New Roman" w:hAnsi="Times New Roman" w:cs="Times New Roman"/>
          <w:sz w:val="24"/>
          <w:szCs w:val="24"/>
        </w:rPr>
        <w:t xml:space="preserve">ивотне средине, пораст броја корисника наших услуга, задовољство корисника наших услуга, задовољство запослених, транспарентост у раду и све у складу са Стратегијом развоја Општине. </w:t>
      </w:r>
    </w:p>
    <w:p w:rsidR="005A21D5" w:rsidRPr="005A21D5" w:rsidRDefault="005A21D5" w:rsidP="005A21D5">
      <w:pPr>
        <w:pStyle w:val="Normal1"/>
        <w:jc w:val="both"/>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1.6 ЗАКОНСКИ ОКВИР КОЈИ УРЕЂУЈЕ ПОСЛОВАЊЕ ПРЕДУЗЕЋА</w:t>
      </w:r>
    </w:p>
    <w:p w:rsidR="00314EDE" w:rsidRPr="00771DBD" w:rsidRDefault="00314EDE">
      <w:pPr>
        <w:pStyle w:val="Normal1"/>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Обављање делатности предузећа регулишу следећи прописи:</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b/>
          <w:color w:val="000000"/>
          <w:sz w:val="24"/>
          <w:szCs w:val="24"/>
        </w:rPr>
        <w:t>Закон о јавним предузећима</w:t>
      </w:r>
      <w:r w:rsidRPr="00771DBD">
        <w:rPr>
          <w:rFonts w:ascii="Times New Roman" w:eastAsia="Times New Roman" w:hAnsi="Times New Roman" w:cs="Times New Roman"/>
          <w:color w:val="000000"/>
          <w:sz w:val="24"/>
          <w:szCs w:val="24"/>
        </w:rPr>
        <w:t xml:space="preserve"> („Сл. гласник РС“ бр. 15/16) </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b/>
          <w:color w:val="000000"/>
          <w:sz w:val="24"/>
          <w:szCs w:val="24"/>
        </w:rPr>
        <w:t>Закон о комуналним делатностима</w:t>
      </w:r>
      <w:r w:rsidRPr="00771DBD">
        <w:rPr>
          <w:rFonts w:ascii="Times New Roman" w:eastAsia="Times New Roman" w:hAnsi="Times New Roman" w:cs="Times New Roman"/>
          <w:color w:val="000000"/>
          <w:sz w:val="24"/>
          <w:szCs w:val="24"/>
        </w:rPr>
        <w:t xml:space="preserve"> („Сл. гласник РС“бр.  88/11  и 104/16 ) </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b/>
          <w:color w:val="000000"/>
          <w:sz w:val="24"/>
          <w:szCs w:val="24"/>
        </w:rPr>
        <w:t>Закон о водама</w:t>
      </w:r>
      <w:r w:rsidRPr="00771DBD">
        <w:rPr>
          <w:rFonts w:ascii="Times New Roman" w:eastAsia="Times New Roman" w:hAnsi="Times New Roman" w:cs="Times New Roman"/>
          <w:color w:val="000000"/>
          <w:sz w:val="24"/>
          <w:szCs w:val="24"/>
        </w:rPr>
        <w:t xml:space="preserve"> („Сл. гласник РС“бр.  30/10, 93/12 и 101/16)  </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b/>
          <w:color w:val="000000"/>
          <w:sz w:val="24"/>
          <w:szCs w:val="24"/>
        </w:rPr>
        <w:t>Закон о јавним набавкама</w:t>
      </w:r>
      <w:r w:rsidRPr="00771DBD">
        <w:rPr>
          <w:rFonts w:ascii="Times New Roman" w:eastAsia="Times New Roman" w:hAnsi="Times New Roman" w:cs="Times New Roman"/>
          <w:color w:val="000000"/>
          <w:sz w:val="24"/>
          <w:szCs w:val="24"/>
        </w:rPr>
        <w:t xml:space="preserve"> („Сл. гласник РС“  бр. 124/2012, 14/2015 и 68/15) </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b/>
          <w:color w:val="000000"/>
          <w:sz w:val="24"/>
          <w:szCs w:val="24"/>
        </w:rPr>
        <w:t xml:space="preserve">Закон о безбедности и здрављу на раду </w:t>
      </w:r>
      <w:r w:rsidRPr="00771DBD">
        <w:rPr>
          <w:rFonts w:ascii="Times New Roman" w:eastAsia="Times New Roman" w:hAnsi="Times New Roman" w:cs="Times New Roman"/>
          <w:color w:val="000000"/>
          <w:sz w:val="24"/>
          <w:szCs w:val="24"/>
        </w:rPr>
        <w:t xml:space="preserve">(„Сл. гласник РС" бр. 101/2005 , 91/2015 и 113/2017. др.закон) </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b/>
          <w:color w:val="000000"/>
          <w:sz w:val="24"/>
          <w:szCs w:val="24"/>
        </w:rPr>
        <w:t xml:space="preserve">Закон о управљању отпадом </w:t>
      </w:r>
      <w:r w:rsidRPr="00771DBD">
        <w:rPr>
          <w:rFonts w:ascii="Times New Roman" w:eastAsia="Times New Roman" w:hAnsi="Times New Roman" w:cs="Times New Roman"/>
          <w:color w:val="000000"/>
          <w:sz w:val="24"/>
          <w:szCs w:val="24"/>
        </w:rPr>
        <w:t xml:space="preserve">(„Сл. гласник РС“ бр. 36/2009, 88/2010 и 14/16) </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b/>
          <w:color w:val="000000"/>
          <w:sz w:val="24"/>
          <w:szCs w:val="24"/>
        </w:rPr>
        <w:t>Закон о заштити потрошача</w:t>
      </w:r>
      <w:r w:rsidRPr="00771DBD">
        <w:rPr>
          <w:rFonts w:ascii="Times New Roman" w:eastAsia="Times New Roman" w:hAnsi="Times New Roman" w:cs="Times New Roman"/>
          <w:color w:val="000000"/>
          <w:sz w:val="24"/>
          <w:szCs w:val="24"/>
        </w:rPr>
        <w:t xml:space="preserve"> („Сл. гласник РС“ бр. 62/2014 и 6/2016 – др. закон) </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b/>
          <w:color w:val="000000"/>
          <w:sz w:val="24"/>
          <w:szCs w:val="24"/>
        </w:rPr>
        <w:t>Закон о раду</w:t>
      </w:r>
      <w:r w:rsidRPr="00771DBD">
        <w:rPr>
          <w:rFonts w:ascii="Times New Roman" w:eastAsia="Times New Roman" w:hAnsi="Times New Roman" w:cs="Times New Roman"/>
          <w:color w:val="000000"/>
          <w:sz w:val="24"/>
          <w:szCs w:val="24"/>
        </w:rPr>
        <w:t xml:space="preserve"> („Сл. гласник РС“ бр. 24/05, 61/05, 54/09, 32/13, 75/14 и 113/17)</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b/>
          <w:color w:val="000000"/>
          <w:sz w:val="24"/>
          <w:szCs w:val="24"/>
        </w:rPr>
        <w:t>Закон о привредним друштвима</w:t>
      </w:r>
      <w:r w:rsidRPr="00771DBD">
        <w:rPr>
          <w:rFonts w:ascii="Times New Roman" w:eastAsia="Times New Roman" w:hAnsi="Times New Roman" w:cs="Times New Roman"/>
          <w:color w:val="000000"/>
          <w:sz w:val="24"/>
          <w:szCs w:val="24"/>
        </w:rPr>
        <w:t xml:space="preserve"> („Сл. Гласник РС“ , бр. 36/2011, 99/2011, 83/2014, 5/2015)</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b/>
          <w:color w:val="000000"/>
          <w:sz w:val="24"/>
          <w:szCs w:val="24"/>
        </w:rPr>
        <w:t>Закон о порезу на додату вредности</w:t>
      </w:r>
      <w:r w:rsidRPr="00771DBD">
        <w:rPr>
          <w:rFonts w:ascii="Times New Roman" w:eastAsia="Times New Roman" w:hAnsi="Times New Roman" w:cs="Times New Roman"/>
          <w:color w:val="000000"/>
          <w:sz w:val="24"/>
          <w:szCs w:val="24"/>
        </w:rPr>
        <w:t xml:space="preserve"> („Сл.гласник РС“ бр. 84/04, 86/04-исправка, 61/05, 61/07, 93/12, 108/13, 68/14, 142/14, 83/15, 108/16 и 7/2017)</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b/>
          <w:color w:val="000000"/>
          <w:sz w:val="24"/>
          <w:szCs w:val="24"/>
        </w:rPr>
        <w:t>Закон о локалној самоуправи</w:t>
      </w:r>
      <w:r w:rsidRPr="00771DBD">
        <w:rPr>
          <w:rFonts w:ascii="Times New Roman" w:eastAsia="Times New Roman" w:hAnsi="Times New Roman" w:cs="Times New Roman"/>
          <w:color w:val="000000"/>
          <w:sz w:val="24"/>
          <w:szCs w:val="24"/>
        </w:rPr>
        <w:t xml:space="preserve"> („Сл.галсник РС“ бр.129/2007 и 83/2014)</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b/>
          <w:color w:val="000000"/>
          <w:sz w:val="24"/>
          <w:szCs w:val="24"/>
        </w:rPr>
        <w:t>Закон о рачуноводству</w:t>
      </w:r>
      <w:r w:rsidRPr="00771DBD">
        <w:rPr>
          <w:rFonts w:ascii="Times New Roman" w:eastAsia="Times New Roman" w:hAnsi="Times New Roman" w:cs="Times New Roman"/>
          <w:color w:val="000000"/>
          <w:sz w:val="24"/>
          <w:szCs w:val="24"/>
        </w:rPr>
        <w:t xml:space="preserve"> („Сл.Гласник РС“ бр. 62/13, 30/2018)</w:t>
      </w:r>
    </w:p>
    <w:p w:rsidR="00A62615" w:rsidRPr="001976EF"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1976EF">
        <w:rPr>
          <w:rFonts w:ascii="Times New Roman" w:eastAsia="Times New Roman" w:hAnsi="Times New Roman" w:cs="Times New Roman"/>
          <w:sz w:val="24"/>
          <w:szCs w:val="24"/>
        </w:rPr>
        <w:t xml:space="preserve">Уредба о начину и контроли обрачуна и исплате зарада у јавним предузећима („Сл. гласник РС“ бр. 27/2014)  </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b/>
          <w:color w:val="000000"/>
          <w:sz w:val="24"/>
          <w:szCs w:val="24"/>
        </w:rPr>
        <w:t>Закон о буџетском систему</w:t>
      </w:r>
      <w:r w:rsidRPr="00771DBD">
        <w:rPr>
          <w:rFonts w:ascii="Times New Roman" w:eastAsia="Times New Roman" w:hAnsi="Times New Roman" w:cs="Times New Roman"/>
          <w:color w:val="000000"/>
          <w:sz w:val="24"/>
          <w:szCs w:val="24"/>
        </w:rPr>
        <w:t xml:space="preserve"> („Сл. гласник РС“ бр. 54/09, 73/10, 101/10, 101/11, 93/12, 62/13, 63/13 – исправка, 108/13, 142/14 и 68/15 и др. закон, 103/2015, 99/2016, 113/2017 </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b/>
          <w:color w:val="000000"/>
          <w:sz w:val="24"/>
          <w:szCs w:val="24"/>
        </w:rPr>
        <w:t>Закон о начину одређивања максималног броја запослених у јавном сектору</w:t>
      </w:r>
      <w:r w:rsidRPr="00771DBD">
        <w:rPr>
          <w:rFonts w:ascii="Times New Roman" w:eastAsia="Times New Roman" w:hAnsi="Times New Roman" w:cs="Times New Roman"/>
          <w:color w:val="000000"/>
          <w:sz w:val="24"/>
          <w:szCs w:val="24"/>
        </w:rPr>
        <w:t xml:space="preserve">  („Сл. гласник РС“ бр. 68/15) </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b/>
          <w:sz w:val="24"/>
          <w:szCs w:val="24"/>
        </w:rPr>
      </w:pPr>
      <w:r w:rsidRPr="00771DBD">
        <w:rPr>
          <w:rFonts w:ascii="Times New Roman" w:eastAsia="Times New Roman" w:hAnsi="Times New Roman" w:cs="Times New Roman"/>
          <w:b/>
          <w:color w:val="000000"/>
          <w:sz w:val="24"/>
          <w:szCs w:val="24"/>
        </w:rPr>
        <w:t>Фискал</w:t>
      </w:r>
      <w:r w:rsidR="00C13C8B">
        <w:rPr>
          <w:rFonts w:ascii="Times New Roman" w:eastAsia="Times New Roman" w:hAnsi="Times New Roman" w:cs="Times New Roman"/>
          <w:b/>
          <w:color w:val="000000"/>
          <w:sz w:val="24"/>
          <w:szCs w:val="24"/>
        </w:rPr>
        <w:t>на стратегија са пројекцијама (</w:t>
      </w:r>
      <w:r w:rsidRPr="00771DBD">
        <w:rPr>
          <w:rFonts w:ascii="Times New Roman" w:eastAsia="Times New Roman" w:hAnsi="Times New Roman" w:cs="Times New Roman"/>
          <w:color w:val="000000"/>
          <w:sz w:val="24"/>
          <w:szCs w:val="24"/>
        </w:rPr>
        <w:t>„Сл. Гласник РС“, бр 80-2019)</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color w:val="000000"/>
          <w:sz w:val="24"/>
          <w:szCs w:val="24"/>
        </w:rPr>
        <w:t xml:space="preserve">Одлука о максималном броју запослених на неодређено време у систему локалне самоуправе Општине Бачка Топола за 2019.годину </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b/>
          <w:color w:val="000000"/>
          <w:sz w:val="24"/>
          <w:szCs w:val="24"/>
        </w:rPr>
        <w:t>Уредба о начину и условима за отпочињање обављања комуналних делатности</w:t>
      </w:r>
      <w:r w:rsidRPr="00771DBD">
        <w:rPr>
          <w:rFonts w:ascii="Times New Roman" w:eastAsia="Times New Roman" w:hAnsi="Times New Roman" w:cs="Times New Roman"/>
          <w:color w:val="000000"/>
          <w:sz w:val="24"/>
          <w:szCs w:val="24"/>
        </w:rPr>
        <w:t xml:space="preserve"> („Сл.гласник РС“ бр. 13/2018 и 66/2018)</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color w:val="000000"/>
          <w:sz w:val="24"/>
          <w:szCs w:val="24"/>
        </w:rPr>
        <w:t xml:space="preserve">Правилник о обрасцима тромесечних извештаја о реализацији годишњег, односно трогодишњег програма пословања јавних предузећа („Сл. гласник РС“ бр. 36/16) </w:t>
      </w:r>
    </w:p>
    <w:p w:rsidR="00A62615" w:rsidRPr="00C13C8B"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C13C8B">
        <w:rPr>
          <w:rFonts w:ascii="Times New Roman" w:eastAsia="Times New Roman" w:hAnsi="Times New Roman" w:cs="Times New Roman"/>
          <w:color w:val="000000"/>
          <w:sz w:val="24"/>
          <w:szCs w:val="24"/>
        </w:rPr>
        <w:t xml:space="preserve">Посебан колективни уговор за јавна предузећа у комуналној делатности на територији Републике Србије („Сл.Гласник РС“ бр.27/2015, 36/2017 - Анекс I, </w:t>
      </w:r>
      <w:r w:rsidRPr="00C13C8B">
        <w:rPr>
          <w:rFonts w:ascii="Times New Roman" w:eastAsia="Times New Roman" w:hAnsi="Times New Roman" w:cs="Times New Roman"/>
          <w:sz w:val="24"/>
          <w:szCs w:val="24"/>
        </w:rPr>
        <w:t>Анекс 2, Aнекс 3)</w:t>
      </w:r>
    </w:p>
    <w:p w:rsidR="00A62615" w:rsidRPr="00C13C8B"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C13C8B">
        <w:rPr>
          <w:rFonts w:ascii="Times New Roman" w:eastAsia="Times New Roman" w:hAnsi="Times New Roman" w:cs="Times New Roman"/>
          <w:color w:val="000000"/>
          <w:sz w:val="24"/>
          <w:szCs w:val="24"/>
        </w:rPr>
        <w:t>Појединачни колективни уговор о правима, обавезама и одговорностима запослених код послодавца ЈП „КОМГРАД” Бачка Топола oд 06.03.2018. године са изменама,</w:t>
      </w:r>
      <w:r w:rsidR="00E904D4" w:rsidRPr="00C13C8B">
        <w:rPr>
          <w:rFonts w:ascii="Times New Roman" w:eastAsia="Times New Roman" w:hAnsi="Times New Roman" w:cs="Times New Roman"/>
          <w:color w:val="000000"/>
          <w:sz w:val="24"/>
          <w:szCs w:val="24"/>
        </w:rPr>
        <w:t xml:space="preserve"> од 01.07.2019, од 14.09.2020., од 06.11.2020., </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C13C8B">
        <w:rPr>
          <w:rFonts w:ascii="Times New Roman" w:eastAsia="Times New Roman" w:hAnsi="Times New Roman" w:cs="Times New Roman"/>
          <w:color w:val="000000"/>
          <w:sz w:val="24"/>
          <w:szCs w:val="24"/>
        </w:rPr>
        <w:t>Одлука о усклађивању одлуке о оснивању јавног предузећа за комунално стамбене грађевинске делатн</w:t>
      </w:r>
      <w:r w:rsidR="00314EDE" w:rsidRPr="00C13C8B">
        <w:rPr>
          <w:rFonts w:ascii="Times New Roman" w:eastAsia="Times New Roman" w:hAnsi="Times New Roman" w:cs="Times New Roman"/>
          <w:color w:val="000000"/>
          <w:sz w:val="24"/>
          <w:szCs w:val="24"/>
        </w:rPr>
        <w:t>о</w:t>
      </w:r>
      <w:r w:rsidRPr="00C13C8B">
        <w:rPr>
          <w:rFonts w:ascii="Times New Roman" w:eastAsia="Times New Roman" w:hAnsi="Times New Roman" w:cs="Times New Roman"/>
          <w:color w:val="000000"/>
          <w:sz w:val="24"/>
          <w:szCs w:val="24"/>
        </w:rPr>
        <w:t>сти „Комград” Бачка Топола од 17.маја 2018.године, бр. („СЛ. Лист Општине Бачка Топола, бр 11.-2018 и допуна од 27.јуна 2018.године, „Сл.лист Општине Бачка</w:t>
      </w:r>
      <w:r w:rsidRPr="00771DBD">
        <w:rPr>
          <w:rFonts w:ascii="Times New Roman" w:eastAsia="Times New Roman" w:hAnsi="Times New Roman" w:cs="Times New Roman"/>
          <w:color w:val="000000"/>
          <w:sz w:val="24"/>
          <w:szCs w:val="24"/>
        </w:rPr>
        <w:t xml:space="preserve"> Топола, бр 14- 2018)</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C13C8B">
        <w:rPr>
          <w:rFonts w:ascii="Times New Roman" w:eastAsia="Times New Roman" w:hAnsi="Times New Roman" w:cs="Times New Roman"/>
          <w:color w:val="000000"/>
          <w:sz w:val="24"/>
          <w:szCs w:val="24"/>
        </w:rPr>
        <w:t>Статут</w:t>
      </w:r>
      <w:r w:rsidRPr="00771DBD">
        <w:rPr>
          <w:rFonts w:ascii="Times New Roman" w:eastAsia="Times New Roman" w:hAnsi="Times New Roman" w:cs="Times New Roman"/>
          <w:color w:val="000000"/>
          <w:sz w:val="24"/>
          <w:szCs w:val="24"/>
        </w:rPr>
        <w:t xml:space="preserve"> ЈП „Комград” Бачка Топола</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color w:val="000000"/>
          <w:sz w:val="24"/>
          <w:szCs w:val="24"/>
        </w:rPr>
        <w:t>Одлука о снабдевању водом на територији Општине Бачка Топола („Сл. Лист Општине Бачка Топола“ 17/2016)</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color w:val="000000"/>
          <w:sz w:val="24"/>
          <w:szCs w:val="24"/>
        </w:rPr>
        <w:t>Одлука о одвођењу и пречишћавању отпадних и атмосферских вода на територији Општине Бачка Топола („Сл. Лист Општине Бачка Топола“17/2016)</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color w:val="000000"/>
          <w:sz w:val="24"/>
          <w:szCs w:val="24"/>
        </w:rPr>
        <w:t>Одлука о условима и начину с</w:t>
      </w:r>
      <w:r w:rsidR="002451B3" w:rsidRPr="00771DBD">
        <w:rPr>
          <w:rFonts w:ascii="Times New Roman" w:eastAsia="Times New Roman" w:hAnsi="Times New Roman" w:cs="Times New Roman"/>
          <w:color w:val="000000"/>
          <w:sz w:val="24"/>
          <w:szCs w:val="24"/>
        </w:rPr>
        <w:t>набдевања топлотном енергијом (</w:t>
      </w:r>
      <w:r w:rsidRPr="00771DBD">
        <w:rPr>
          <w:rFonts w:ascii="Times New Roman" w:eastAsia="Times New Roman" w:hAnsi="Times New Roman" w:cs="Times New Roman"/>
          <w:color w:val="000000"/>
          <w:sz w:val="24"/>
          <w:szCs w:val="24"/>
        </w:rPr>
        <w:t>„Сл.лист Општине Бачка Топола 12/2016, 30/2016)</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color w:val="000000"/>
          <w:sz w:val="24"/>
          <w:szCs w:val="24"/>
        </w:rPr>
        <w:t>Одлука о обављању комуналне делатности управља</w:t>
      </w:r>
      <w:r w:rsidR="002451B3" w:rsidRPr="00771DBD">
        <w:rPr>
          <w:rFonts w:ascii="Times New Roman" w:eastAsia="Times New Roman" w:hAnsi="Times New Roman" w:cs="Times New Roman"/>
          <w:color w:val="000000"/>
          <w:sz w:val="24"/>
          <w:szCs w:val="24"/>
        </w:rPr>
        <w:t>ње гробљима и погребне услуге (</w:t>
      </w:r>
      <w:r w:rsidRPr="00771DBD">
        <w:rPr>
          <w:rFonts w:ascii="Times New Roman" w:eastAsia="Times New Roman" w:hAnsi="Times New Roman" w:cs="Times New Roman"/>
          <w:color w:val="000000"/>
          <w:sz w:val="24"/>
          <w:szCs w:val="24"/>
        </w:rPr>
        <w:t>„Сл.лист Општине Бачка Топола“ 17/2016)</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color w:val="000000"/>
          <w:sz w:val="24"/>
          <w:szCs w:val="24"/>
        </w:rPr>
        <w:t>Одлука о уређивању, одржавању и заштити зелених површина на те</w:t>
      </w:r>
      <w:r w:rsidR="002451B3" w:rsidRPr="00771DBD">
        <w:rPr>
          <w:rFonts w:ascii="Times New Roman" w:eastAsia="Times New Roman" w:hAnsi="Times New Roman" w:cs="Times New Roman"/>
          <w:color w:val="000000"/>
          <w:sz w:val="24"/>
          <w:szCs w:val="24"/>
        </w:rPr>
        <w:t>риторији Општине Бачка Топола (</w:t>
      </w:r>
      <w:r w:rsidRPr="00771DBD">
        <w:rPr>
          <w:rFonts w:ascii="Times New Roman" w:eastAsia="Times New Roman" w:hAnsi="Times New Roman" w:cs="Times New Roman"/>
          <w:color w:val="000000"/>
          <w:sz w:val="24"/>
          <w:szCs w:val="24"/>
        </w:rPr>
        <w:t>„Сл.Општине Бачка Топола“ бр. 2/1998, 5/2002, 15/2004)</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color w:val="000000"/>
          <w:sz w:val="24"/>
          <w:szCs w:val="24"/>
        </w:rPr>
        <w:t>Одлука о комуналним делатностима („Сл.лист Општине Бачка Топола“ 12/2014)</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color w:val="000000"/>
          <w:sz w:val="24"/>
          <w:szCs w:val="24"/>
        </w:rPr>
        <w:t>Одлука о комуналном реду у Општини Бачка Топола од 19.марта 2015.године</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color w:val="000000"/>
          <w:sz w:val="24"/>
          <w:szCs w:val="24"/>
        </w:rPr>
        <w:t xml:space="preserve">Одлука о условима за држање </w:t>
      </w:r>
      <w:r w:rsidR="00DD6E1A">
        <w:rPr>
          <w:rFonts w:ascii="Times New Roman" w:eastAsia="Times New Roman" w:hAnsi="Times New Roman" w:cs="Times New Roman"/>
          <w:color w:val="000000"/>
          <w:sz w:val="24"/>
          <w:szCs w:val="24"/>
        </w:rPr>
        <w:t>и заштиту домаћих животиња („Сл</w:t>
      </w:r>
      <w:r w:rsidRPr="00771DBD">
        <w:rPr>
          <w:rFonts w:ascii="Times New Roman" w:eastAsia="Times New Roman" w:hAnsi="Times New Roman" w:cs="Times New Roman"/>
          <w:color w:val="000000"/>
          <w:sz w:val="24"/>
          <w:szCs w:val="24"/>
        </w:rPr>
        <w:t>. Општине Бачка Топола“7/2001, 15/2004, 2/2011).</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color w:val="000000"/>
          <w:sz w:val="24"/>
          <w:szCs w:val="24"/>
        </w:rPr>
        <w:t>Пословник о раду комисије за решавање рекламација потрошача од 25.08.2018.године</w:t>
      </w:r>
    </w:p>
    <w:p w:rsidR="00A62615" w:rsidRPr="00771DBD" w:rsidRDefault="00FA7EED">
      <w:pPr>
        <w:pStyle w:val="Normal1"/>
        <w:numPr>
          <w:ilvl w:val="0"/>
          <w:numId w:val="12"/>
        </w:numPr>
        <w:pBdr>
          <w:top w:val="nil"/>
          <w:left w:val="nil"/>
          <w:bottom w:val="nil"/>
          <w:right w:val="nil"/>
          <w:between w:val="nil"/>
        </w:pBdr>
        <w:spacing w:after="0"/>
        <w:jc w:val="both"/>
        <w:rPr>
          <w:rFonts w:ascii="Times New Roman" w:hAnsi="Times New Roman" w:cs="Times New Roman"/>
          <w:sz w:val="24"/>
          <w:szCs w:val="24"/>
        </w:rPr>
      </w:pPr>
      <w:r w:rsidRPr="00771DBD">
        <w:rPr>
          <w:rFonts w:ascii="Times New Roman" w:eastAsia="Times New Roman" w:hAnsi="Times New Roman" w:cs="Times New Roman"/>
          <w:color w:val="000000"/>
          <w:sz w:val="24"/>
          <w:szCs w:val="24"/>
        </w:rPr>
        <w:t xml:space="preserve">Правилник о организацији и спровођењу пописа имовине и обавеза и усклађивању књиговодственог стања са стварним стањем у ЈП </w:t>
      </w:r>
      <w:r w:rsidR="002451B3" w:rsidRP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2451B3" w:rsidRP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Бачка Топола</w:t>
      </w:r>
    </w:p>
    <w:p w:rsidR="00A62615" w:rsidRPr="00771DBD" w:rsidRDefault="00FA7EED">
      <w:pPr>
        <w:pStyle w:val="Normal1"/>
        <w:numPr>
          <w:ilvl w:val="0"/>
          <w:numId w:val="9"/>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Други прописи којима је регулисано пословање јавних предузећа као и интерних аката, правилника као и упутства оснивача</w:t>
      </w:r>
    </w:p>
    <w:p w:rsidR="00A62615" w:rsidRPr="00771DBD" w:rsidRDefault="00A62615">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Предузеће примењује и остале прописе из области рачуноводства (Међународни рачуноводствени стандарди, Међународни стандарди финансијског извештавања), права, радних односа, интерних аката и правилника у предузећу, као и упутства оснивача</w:t>
      </w:r>
      <w:r w:rsidR="002451B3" w:rsidRPr="00771DBD">
        <w:rPr>
          <w:rFonts w:ascii="Times New Roman" w:eastAsia="Times New Roman" w:hAnsi="Times New Roman" w:cs="Times New Roman"/>
          <w:color w:val="000000"/>
          <w:sz w:val="24"/>
          <w:szCs w:val="24"/>
        </w:rPr>
        <w:t>.</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складу са чланом 50. Закона о јавним предузећима прописано је да за сваку календарску годину Јавно предузеће доноси Годишњи програм пословања и доставља га оснивачу ради давања сагласности. Истим чланом је дефинисано да Годишњи програм пословања садржи: планиране изворе прихода и позиције расхода по наменама, планиране начине расподеле добити или покриће губитка, елементе за целовито сагледавање политике цена услуга, зарада и запошљавања у предузећу, критеријуме за коришћење средстава за помоћ, спортске активности, пропаганду и репрезентацију.</w:t>
      </w: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ЈП „КОМГРАД” је сагласно Закону о водама прибавило од Министарства пољопривреде, шумарства и водопривреде - Републичке дирекције за воде – лиценцу за обављање послова у области управљања водама – Решење број 325-00-111/2018– 07 од 04.04.2018.</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године.</w:t>
      </w:r>
    </w:p>
    <w:p w:rsidR="00091123" w:rsidRPr="00981009" w:rsidRDefault="00FA7EED">
      <w:pPr>
        <w:pStyle w:val="Normal1"/>
        <w:pBdr>
          <w:top w:val="nil"/>
          <w:left w:val="nil"/>
          <w:bottom w:val="nil"/>
          <w:right w:val="nil"/>
          <w:between w:val="nil"/>
        </w:pBdr>
        <w:ind w:firstLine="709"/>
        <w:jc w:val="both"/>
        <w:rPr>
          <w:rFonts w:ascii="Times New Roman" w:eastAsia="Times New Roman" w:hAnsi="Times New Roman" w:cs="Times New Roman"/>
          <w:sz w:val="24"/>
          <w:szCs w:val="24"/>
        </w:rPr>
      </w:pPr>
      <w:r w:rsidRPr="00771DBD">
        <w:rPr>
          <w:rFonts w:ascii="Times New Roman" w:eastAsia="Times New Roman" w:hAnsi="Times New Roman" w:cs="Times New Roman"/>
          <w:color w:val="000000"/>
          <w:sz w:val="24"/>
          <w:szCs w:val="24"/>
        </w:rPr>
        <w:t>ЈП „КОМГРАД” поседује у складу са Законом о управљању отпадом, дозволу за сакупљање, складиштење, третман, одлагање и транспорт комуналног (неопасног инертног) отпада - Решење број 501-7/10- и од 03.06.2010.</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године</w:t>
      </w:r>
      <w:r w:rsidR="00091123" w:rsidRPr="00981009">
        <w:rPr>
          <w:rFonts w:ascii="Times New Roman" w:eastAsia="Times New Roman" w:hAnsi="Times New Roman" w:cs="Times New Roman"/>
          <w:sz w:val="24"/>
          <w:szCs w:val="24"/>
        </w:rPr>
        <w:t xml:space="preserve">, коју дозволу ћемо ревидирати, </w:t>
      </w:r>
      <w:r w:rsidR="00C13C8B" w:rsidRPr="00981009">
        <w:rPr>
          <w:rFonts w:ascii="Times New Roman" w:eastAsia="Times New Roman" w:hAnsi="Times New Roman" w:cs="Times New Roman"/>
          <w:sz w:val="24"/>
          <w:szCs w:val="24"/>
        </w:rPr>
        <w:t xml:space="preserve">а </w:t>
      </w:r>
      <w:r w:rsidR="00981009" w:rsidRPr="00981009">
        <w:rPr>
          <w:rFonts w:ascii="Times New Roman" w:eastAsia="Times New Roman" w:hAnsi="Times New Roman" w:cs="Times New Roman"/>
          <w:sz w:val="24"/>
          <w:szCs w:val="24"/>
        </w:rPr>
        <w:t xml:space="preserve">предуслов је поседовање </w:t>
      </w:r>
      <w:r w:rsidR="00091123" w:rsidRPr="00981009">
        <w:rPr>
          <w:rFonts w:ascii="Times New Roman" w:eastAsia="Times New Roman" w:hAnsi="Times New Roman" w:cs="Times New Roman"/>
          <w:sz w:val="24"/>
          <w:szCs w:val="24"/>
        </w:rPr>
        <w:t>лиценце за друмски саобрћај</w:t>
      </w:r>
      <w:r w:rsidR="00981009" w:rsidRPr="00981009">
        <w:rPr>
          <w:rFonts w:ascii="Times New Roman" w:eastAsia="Times New Roman" w:hAnsi="Times New Roman" w:cs="Times New Roman"/>
          <w:sz w:val="24"/>
          <w:szCs w:val="24"/>
        </w:rPr>
        <w:t xml:space="preserve">, која је ЈП „Комград”-у </w:t>
      </w:r>
      <w:r w:rsidR="00C13C8B" w:rsidRPr="00981009">
        <w:rPr>
          <w:rFonts w:ascii="Times New Roman" w:eastAsia="Times New Roman" w:hAnsi="Times New Roman" w:cs="Times New Roman"/>
          <w:sz w:val="24"/>
          <w:szCs w:val="24"/>
        </w:rPr>
        <w:t>издат</w:t>
      </w:r>
      <w:r w:rsidR="00981009" w:rsidRPr="00981009">
        <w:rPr>
          <w:rFonts w:ascii="Times New Roman" w:eastAsia="Times New Roman" w:hAnsi="Times New Roman" w:cs="Times New Roman"/>
          <w:sz w:val="24"/>
          <w:szCs w:val="24"/>
        </w:rPr>
        <w:t>а</w:t>
      </w:r>
      <w:r w:rsidR="004E2A3D">
        <w:rPr>
          <w:rFonts w:ascii="Times New Roman" w:eastAsia="Times New Roman" w:hAnsi="Times New Roman" w:cs="Times New Roman"/>
          <w:sz w:val="24"/>
          <w:szCs w:val="24"/>
        </w:rPr>
        <w:t xml:space="preserve"> 14.09.2020. </w:t>
      </w:r>
      <w:r w:rsidR="00981009" w:rsidRPr="00981009">
        <w:rPr>
          <w:rFonts w:ascii="Times New Roman" w:eastAsia="Times New Roman" w:hAnsi="Times New Roman" w:cs="Times New Roman"/>
          <w:sz w:val="24"/>
          <w:szCs w:val="24"/>
        </w:rPr>
        <w:t xml:space="preserve">године под бр. 630 </w:t>
      </w:r>
      <w:r w:rsidR="00091123" w:rsidRPr="00981009">
        <w:rPr>
          <w:rFonts w:ascii="Times New Roman" w:eastAsia="Times New Roman" w:hAnsi="Times New Roman" w:cs="Times New Roman"/>
          <w:sz w:val="24"/>
          <w:szCs w:val="24"/>
        </w:rPr>
        <w:t>од стране Министарств</w:t>
      </w:r>
      <w:r w:rsidR="00981009" w:rsidRPr="00981009">
        <w:rPr>
          <w:rFonts w:ascii="Times New Roman" w:eastAsia="Times New Roman" w:hAnsi="Times New Roman" w:cs="Times New Roman"/>
          <w:sz w:val="24"/>
          <w:szCs w:val="24"/>
        </w:rPr>
        <w:t>а</w:t>
      </w:r>
      <w:r w:rsidR="00091123" w:rsidRPr="00981009">
        <w:rPr>
          <w:rFonts w:ascii="Times New Roman" w:eastAsia="Times New Roman" w:hAnsi="Times New Roman" w:cs="Times New Roman"/>
          <w:sz w:val="24"/>
          <w:szCs w:val="24"/>
        </w:rPr>
        <w:t xml:space="preserve"> грађевинарства</w:t>
      </w:r>
      <w:r w:rsidR="00981009" w:rsidRPr="00981009">
        <w:rPr>
          <w:rFonts w:ascii="Times New Roman" w:eastAsia="Times New Roman" w:hAnsi="Times New Roman" w:cs="Times New Roman"/>
          <w:sz w:val="24"/>
          <w:szCs w:val="24"/>
        </w:rPr>
        <w:t>, саобраћаја и инфраструктуре</w:t>
      </w:r>
      <w:r w:rsidR="00091123" w:rsidRPr="00981009">
        <w:rPr>
          <w:rFonts w:ascii="Times New Roman" w:eastAsia="Times New Roman" w:hAnsi="Times New Roman" w:cs="Times New Roman"/>
          <w:sz w:val="24"/>
          <w:szCs w:val="24"/>
        </w:rPr>
        <w:t xml:space="preserve">. </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ЈП „Комград” није још усвојио дугорочнe и средњорочне планове стратегије и развоја, и ове документе Јавно предузеће треба да донесе у складу са републичком и локалном пројекцијом и стратегијом реструктуирања јавних комуналних предузећа. Са већим степеном сигурности биће могуће утврдити дугорочну стратегију даљег развоја овог предузећа и донети дугорочни и средњорочни пословни план.  </w:t>
      </w: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ЈП „Комград” је према критеријумима за разврставање из Закона о рачуноводству, на основу редовног финансијског извештаја за 2018.</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годину, разврстано у мала правна лица.</w:t>
      </w: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Поред основних делатности ово комунално предузеће према Статуту предузећа обавља и следеће делатности:</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38.21 – третман и одлагање отпада који није опасан</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36.00 – сакупљање, пречишћавање и дистрибуција воде</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37.00 – уклањање отпадних вода</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 xml:space="preserve">81.29 – услуге осталог чишћења </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 xml:space="preserve">81.30 – услуге уређења и одржавања околине </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96.03 – погребне и сродне делатности</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 xml:space="preserve">35.30 – снабдевање паром и климатизација </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 xml:space="preserve">33.11 – поправка металних производа </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41.20 – изградња стамбених и нестамбених зграда</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42.11 – изградња путева и аутопутева</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 xml:space="preserve">42.21 – изградња цевовода </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42.22 – изградња електричних и телекомуникационих водова</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 xml:space="preserve">42.91 – изградња хидротехничких објеката </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 xml:space="preserve">42.99 – изградња осталих непоменутих грађевина </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 xml:space="preserve">43.11 – рушење објеката </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 xml:space="preserve">43.12 – припремна градилишта </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43.22–постављање водоводних, канализационих, грејних и климатизационих система</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 xml:space="preserve">43.31 – малтерисање </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 xml:space="preserve">43.32 – уградња столарије </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 xml:space="preserve">43.33 – постављање подних и зидних облога </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 xml:space="preserve">43.34 – бојење и застакљивање </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43.39 – остали завршни радови</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43.91 – кровни радови</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43.99 – остали непоменути специфични грађевински радови</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 xml:space="preserve">45.20 – одржавање и поправка моторних возила </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46 – трговина на велико, осим трговине моторним возилима и мотоциклима</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47 – трговина на мало, осим трговине мотовним возилима и мотоциклима</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71.11 – архитектонска делатности</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71.12 – инжењерске делатности и техничко саветовање</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 xml:space="preserve">81.22 – услуге осталог чишћења зграда и опреме </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82 – канцеларијске – административне и друге помоћне пословне делатности</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FF0000"/>
        </w:rPr>
      </w:pPr>
      <w:r w:rsidRPr="00771DBD">
        <w:rPr>
          <w:rFonts w:ascii="Times New Roman" w:eastAsia="Times New Roman" w:hAnsi="Times New Roman" w:cs="Times New Roman"/>
          <w:color w:val="000000"/>
          <w:sz w:val="24"/>
          <w:szCs w:val="24"/>
        </w:rPr>
        <w:t>03.12 – слатководни риболов</w:t>
      </w:r>
    </w:p>
    <w:p w:rsidR="00A62615" w:rsidRPr="00771DBD" w:rsidRDefault="00FA7EED">
      <w:pPr>
        <w:pStyle w:val="Normal1"/>
        <w:widowControl w:val="0"/>
        <w:numPr>
          <w:ilvl w:val="0"/>
          <w:numId w:val="7"/>
        </w:numPr>
        <w:pBdr>
          <w:top w:val="nil"/>
          <w:left w:val="nil"/>
          <w:bottom w:val="nil"/>
          <w:right w:val="nil"/>
          <w:between w:val="nil"/>
        </w:pBdr>
        <w:spacing w:after="0" w:line="240" w:lineRule="auto"/>
        <w:jc w:val="both"/>
        <w:rPr>
          <w:rFonts w:ascii="Times New Roman" w:hAnsi="Times New Roman" w:cs="Times New Roman"/>
          <w:color w:val="000000"/>
        </w:rPr>
      </w:pPr>
      <w:r w:rsidRPr="00771DBD">
        <w:rPr>
          <w:rFonts w:ascii="Times New Roman" w:eastAsia="Times New Roman" w:hAnsi="Times New Roman" w:cs="Times New Roman"/>
          <w:color w:val="000000"/>
          <w:sz w:val="24"/>
          <w:szCs w:val="24"/>
        </w:rPr>
        <w:t>03.22 – слатководне аква културе</w:t>
      </w:r>
    </w:p>
    <w:p w:rsidR="00A62615" w:rsidRPr="00771DBD" w:rsidRDefault="00A62615">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A62615" w:rsidRPr="00C625DC" w:rsidRDefault="00FA7EED">
      <w:pPr>
        <w:pStyle w:val="Normal1"/>
        <w:pBdr>
          <w:top w:val="nil"/>
          <w:left w:val="nil"/>
          <w:bottom w:val="nil"/>
          <w:right w:val="nil"/>
          <w:between w:val="nil"/>
        </w:pBdr>
        <w:ind w:firstLine="360"/>
        <w:jc w:val="both"/>
        <w:rPr>
          <w:rFonts w:ascii="Times New Roman" w:eastAsia="Times New Roman" w:hAnsi="Times New Roman" w:cs="Times New Roman"/>
          <w:sz w:val="24"/>
          <w:szCs w:val="24"/>
        </w:rPr>
      </w:pPr>
      <w:r w:rsidRPr="00771DBD">
        <w:rPr>
          <w:rFonts w:ascii="Times New Roman" w:eastAsia="Times New Roman" w:hAnsi="Times New Roman" w:cs="Times New Roman"/>
          <w:color w:val="000000"/>
          <w:sz w:val="24"/>
          <w:szCs w:val="24"/>
        </w:rPr>
        <w:t>Предметне делатности ово предузеће у 2020.</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 xml:space="preserve">години је обављало на територији насељеног места Бачка Топола, Мићуново и Зобнатица, осим делатности урављања комуналним отпадом којом </w:t>
      </w:r>
      <w:r w:rsidR="003952A1" w:rsidRPr="00771DBD">
        <w:rPr>
          <w:rFonts w:ascii="Times New Roman" w:eastAsia="Times New Roman" w:hAnsi="Times New Roman" w:cs="Times New Roman"/>
          <w:color w:val="000000"/>
          <w:sz w:val="24"/>
          <w:szCs w:val="24"/>
        </w:rPr>
        <w:t>су</w:t>
      </w:r>
      <w:r w:rsidRPr="00771DBD">
        <w:rPr>
          <w:rFonts w:ascii="Times New Roman" w:eastAsia="Times New Roman" w:hAnsi="Times New Roman" w:cs="Times New Roman"/>
          <w:color w:val="000000"/>
          <w:sz w:val="24"/>
          <w:szCs w:val="24"/>
        </w:rPr>
        <w:t xml:space="preserve"> поред горе наведених насељених места покривена и следећа насељена места</w:t>
      </w:r>
      <w:r w:rsidR="003952A1" w:rsidRP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Мали Београд, Карађорђево, Томиславци, Гунарош и Богарош</w:t>
      </w:r>
      <w:r w:rsidRPr="00C625DC">
        <w:rPr>
          <w:rFonts w:ascii="Times New Roman" w:eastAsia="Times New Roman" w:hAnsi="Times New Roman" w:cs="Times New Roman"/>
          <w:sz w:val="24"/>
          <w:szCs w:val="24"/>
        </w:rPr>
        <w:t>. Од наредне године требало би планирати да</w:t>
      </w:r>
      <w:r w:rsidR="00F82DD1" w:rsidRPr="00C625DC">
        <w:rPr>
          <w:rFonts w:ascii="Times New Roman" w:eastAsia="Times New Roman" w:hAnsi="Times New Roman" w:cs="Times New Roman"/>
          <w:sz w:val="24"/>
          <w:szCs w:val="24"/>
        </w:rPr>
        <w:t xml:space="preserve"> ће, а</w:t>
      </w:r>
      <w:r w:rsidRPr="00C625DC">
        <w:rPr>
          <w:rFonts w:ascii="Times New Roman" w:eastAsia="Times New Roman" w:hAnsi="Times New Roman" w:cs="Times New Roman"/>
          <w:sz w:val="24"/>
          <w:szCs w:val="24"/>
        </w:rPr>
        <w:t xml:space="preserve"> у склaду са изменама одлук</w:t>
      </w:r>
      <w:r w:rsidR="00F82DD1" w:rsidRPr="00C625DC">
        <w:rPr>
          <w:rFonts w:ascii="Times New Roman" w:eastAsia="Times New Roman" w:hAnsi="Times New Roman" w:cs="Times New Roman"/>
          <w:sz w:val="24"/>
          <w:szCs w:val="24"/>
        </w:rPr>
        <w:t>е и П</w:t>
      </w:r>
      <w:r w:rsidRPr="00C625DC">
        <w:rPr>
          <w:rFonts w:ascii="Times New Roman" w:eastAsia="Times New Roman" w:hAnsi="Times New Roman" w:cs="Times New Roman"/>
          <w:sz w:val="24"/>
          <w:szCs w:val="24"/>
        </w:rPr>
        <w:t>равилника</w:t>
      </w:r>
      <w:r w:rsidR="00F82DD1" w:rsidRPr="00C625DC">
        <w:rPr>
          <w:rFonts w:ascii="Times New Roman" w:eastAsia="Times New Roman" w:hAnsi="Times New Roman" w:cs="Times New Roman"/>
          <w:sz w:val="24"/>
          <w:szCs w:val="24"/>
        </w:rPr>
        <w:t>,</w:t>
      </w:r>
      <w:r w:rsidR="004E2A3D">
        <w:rPr>
          <w:rFonts w:ascii="Times New Roman" w:eastAsia="Times New Roman" w:hAnsi="Times New Roman" w:cs="Times New Roman"/>
          <w:sz w:val="24"/>
          <w:szCs w:val="24"/>
        </w:rPr>
        <w:t xml:space="preserve"> </w:t>
      </w:r>
      <w:r w:rsidR="00F82DD1" w:rsidRPr="00C625DC">
        <w:rPr>
          <w:rFonts w:ascii="Times New Roman" w:eastAsia="Times New Roman" w:hAnsi="Times New Roman" w:cs="Times New Roman"/>
          <w:sz w:val="24"/>
          <w:szCs w:val="24"/>
        </w:rPr>
        <w:t>ЈП</w:t>
      </w:r>
      <w:r w:rsidR="004E2A3D">
        <w:rPr>
          <w:rFonts w:ascii="Times New Roman" w:eastAsia="Times New Roman" w:hAnsi="Times New Roman" w:cs="Times New Roman"/>
          <w:sz w:val="24"/>
          <w:szCs w:val="24"/>
        </w:rPr>
        <w:t xml:space="preserve"> </w:t>
      </w:r>
      <w:r w:rsidR="005A21D5" w:rsidRPr="00C625DC">
        <w:rPr>
          <w:rFonts w:ascii="Times New Roman" w:eastAsia="Times New Roman" w:hAnsi="Times New Roman" w:cs="Times New Roman"/>
          <w:sz w:val="24"/>
          <w:szCs w:val="24"/>
        </w:rPr>
        <w:t>„</w:t>
      </w:r>
      <w:r w:rsidR="00F82DD1" w:rsidRPr="00C625DC">
        <w:rPr>
          <w:rFonts w:ascii="Times New Roman" w:eastAsia="Times New Roman" w:hAnsi="Times New Roman" w:cs="Times New Roman"/>
          <w:sz w:val="24"/>
          <w:szCs w:val="24"/>
        </w:rPr>
        <w:t>К</w:t>
      </w:r>
      <w:r w:rsidRPr="00C625DC">
        <w:rPr>
          <w:rFonts w:ascii="Times New Roman" w:eastAsia="Times New Roman" w:hAnsi="Times New Roman" w:cs="Times New Roman"/>
          <w:sz w:val="24"/>
          <w:szCs w:val="24"/>
        </w:rPr>
        <w:t>омград</w:t>
      </w:r>
      <w:r w:rsidR="005A21D5" w:rsidRPr="00C625DC">
        <w:rPr>
          <w:rFonts w:ascii="Times New Roman" w:eastAsia="Times New Roman" w:hAnsi="Times New Roman" w:cs="Times New Roman"/>
          <w:sz w:val="24"/>
          <w:szCs w:val="24"/>
        </w:rPr>
        <w:t>”</w:t>
      </w:r>
      <w:r w:rsidRPr="00C625DC">
        <w:rPr>
          <w:rFonts w:ascii="Times New Roman" w:eastAsia="Times New Roman" w:hAnsi="Times New Roman" w:cs="Times New Roman"/>
          <w:sz w:val="24"/>
          <w:szCs w:val="24"/>
        </w:rPr>
        <w:t xml:space="preserve"> покрити целу општину</w:t>
      </w:r>
      <w:r w:rsidR="00F82DD1" w:rsidRPr="00C625DC">
        <w:rPr>
          <w:rFonts w:ascii="Times New Roman" w:eastAsia="Times New Roman" w:hAnsi="Times New Roman" w:cs="Times New Roman"/>
          <w:sz w:val="24"/>
          <w:szCs w:val="24"/>
        </w:rPr>
        <w:t>.</w:t>
      </w:r>
    </w:p>
    <w:p w:rsidR="00A62615"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C625DC">
        <w:rPr>
          <w:rFonts w:ascii="Times New Roman" w:eastAsia="Times New Roman" w:hAnsi="Times New Roman" w:cs="Times New Roman"/>
          <w:sz w:val="24"/>
          <w:szCs w:val="24"/>
        </w:rPr>
        <w:t>Циљ оснивања јавног предузећа је развој и унапређивање</w:t>
      </w:r>
      <w:r w:rsidRPr="00771DBD">
        <w:rPr>
          <w:rFonts w:ascii="Times New Roman" w:eastAsia="Times New Roman" w:hAnsi="Times New Roman" w:cs="Times New Roman"/>
          <w:color w:val="000000"/>
          <w:sz w:val="24"/>
          <w:szCs w:val="24"/>
        </w:rPr>
        <w:t xml:space="preserve"> трајног обављања послова делатности од општег интереса и од посебног значаја за општину Бачку Тополу. </w:t>
      </w:r>
    </w:p>
    <w:p w:rsidR="007C707B" w:rsidRPr="00771DBD" w:rsidRDefault="007C707B">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ind w:left="360"/>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1.7 ОРГАНИЗАЦИОНА СТРУКТУРА</w:t>
      </w:r>
    </w:p>
    <w:p w:rsidR="00A62615" w:rsidRPr="00771DBD" w:rsidRDefault="00A62615">
      <w:pPr>
        <w:pStyle w:val="Normal1"/>
        <w:pBdr>
          <w:top w:val="nil"/>
          <w:left w:val="nil"/>
          <w:bottom w:val="nil"/>
          <w:right w:val="nil"/>
          <w:between w:val="nil"/>
        </w:pBdr>
        <w:rPr>
          <w:rFonts w:ascii="Times New Roman" w:eastAsia="Times New Roman" w:hAnsi="Times New Roman" w:cs="Times New Roman"/>
          <w:b/>
          <w:color w:val="000000"/>
          <w:sz w:val="24"/>
          <w:szCs w:val="24"/>
        </w:rPr>
      </w:pPr>
    </w:p>
    <w:p w:rsidR="00A62615" w:rsidRPr="00771DBD" w:rsidRDefault="00F82DD1">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Под решењем АПР-</w:t>
      </w:r>
      <w:r w:rsidR="00FA7EED" w:rsidRPr="00771DBD">
        <w:rPr>
          <w:rFonts w:ascii="Times New Roman" w:eastAsia="Times New Roman" w:hAnsi="Times New Roman" w:cs="Times New Roman"/>
          <w:color w:val="000000"/>
          <w:sz w:val="24"/>
          <w:szCs w:val="24"/>
        </w:rPr>
        <w:t xml:space="preserve">а, БД 91670/2017 и решењем Скупштине општине бр. 02-165/2017-V за директора је уписан законски заступник </w:t>
      </w:r>
      <w:r w:rsidR="00FA7EED" w:rsidRPr="00771DBD">
        <w:rPr>
          <w:rFonts w:ascii="Times New Roman" w:eastAsia="Times New Roman" w:hAnsi="Times New Roman" w:cs="Times New Roman"/>
          <w:b/>
          <w:color w:val="000000"/>
          <w:sz w:val="24"/>
          <w:szCs w:val="24"/>
        </w:rPr>
        <w:t>Диана Домањ Дудаш</w:t>
      </w:r>
      <w:r w:rsidR="00FA7EED" w:rsidRPr="00771DBD">
        <w:rPr>
          <w:rFonts w:ascii="Times New Roman" w:eastAsia="Times New Roman" w:hAnsi="Times New Roman" w:cs="Times New Roman"/>
          <w:color w:val="000000"/>
          <w:sz w:val="24"/>
          <w:szCs w:val="24"/>
        </w:rPr>
        <w:t>, дипл. ек.</w:t>
      </w: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Предузећем управља Надзорни одбор, чији чланови су именовани од стране Скупштине општине Бачка Топола у складу са Статутом.</w:t>
      </w:r>
    </w:p>
    <w:p w:rsidR="00A62615" w:rsidRDefault="00FA7EED">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C13C8B">
        <w:rPr>
          <w:rFonts w:ascii="Times New Roman" w:eastAsia="Times New Roman" w:hAnsi="Times New Roman" w:cs="Times New Roman"/>
          <w:sz w:val="24"/>
          <w:szCs w:val="24"/>
        </w:rPr>
        <w:t xml:space="preserve">Председник Надзорног одбора је </w:t>
      </w:r>
      <w:r w:rsidRPr="00C13C8B">
        <w:rPr>
          <w:rFonts w:ascii="Times New Roman" w:eastAsia="Times New Roman" w:hAnsi="Times New Roman" w:cs="Times New Roman"/>
          <w:b/>
          <w:sz w:val="24"/>
          <w:szCs w:val="24"/>
        </w:rPr>
        <w:t>Немања Симовић</w:t>
      </w:r>
      <w:r w:rsidRPr="00C13C8B">
        <w:rPr>
          <w:rFonts w:ascii="Times New Roman" w:eastAsia="Times New Roman" w:hAnsi="Times New Roman" w:cs="Times New Roman"/>
          <w:sz w:val="24"/>
          <w:szCs w:val="24"/>
        </w:rPr>
        <w:t xml:space="preserve">, решење број 02-184/2016-V </w:t>
      </w:r>
      <w:r w:rsidRPr="00771DBD">
        <w:rPr>
          <w:rFonts w:ascii="Times New Roman" w:eastAsia="Times New Roman" w:hAnsi="Times New Roman" w:cs="Times New Roman"/>
          <w:color w:val="000000"/>
          <w:sz w:val="24"/>
          <w:szCs w:val="24"/>
        </w:rPr>
        <w:t xml:space="preserve">од 05.12.2016.године. Чланови надзорног одбора су: </w:t>
      </w:r>
      <w:r w:rsidRPr="00771DBD">
        <w:rPr>
          <w:rFonts w:ascii="Times New Roman" w:eastAsia="Times New Roman" w:hAnsi="Times New Roman" w:cs="Times New Roman"/>
          <w:b/>
          <w:color w:val="000000"/>
          <w:sz w:val="24"/>
          <w:szCs w:val="24"/>
        </w:rPr>
        <w:t>Норберт Сатмари,</w:t>
      </w:r>
      <w:r w:rsidRPr="00771DBD">
        <w:rPr>
          <w:rFonts w:ascii="Times New Roman" w:eastAsia="Times New Roman" w:hAnsi="Times New Roman" w:cs="Times New Roman"/>
          <w:color w:val="000000"/>
          <w:sz w:val="24"/>
          <w:szCs w:val="24"/>
        </w:rPr>
        <w:t xml:space="preserve"> 02-129/2017-V од 03.08.2017</w:t>
      </w:r>
      <w:r w:rsidR="005A21D5">
        <w:rPr>
          <w:rFonts w:ascii="Times New Roman" w:eastAsia="Times New Roman" w:hAnsi="Times New Roman" w:cs="Times New Roman"/>
          <w:color w:val="000000"/>
          <w:sz w:val="24"/>
          <w:szCs w:val="24"/>
        </w:rPr>
        <w:t>. године</w:t>
      </w:r>
      <w:r w:rsidRPr="00771DBD">
        <w:rPr>
          <w:rFonts w:ascii="Times New Roman" w:eastAsia="Times New Roman" w:hAnsi="Times New Roman" w:cs="Times New Roman"/>
          <w:color w:val="000000"/>
          <w:sz w:val="24"/>
          <w:szCs w:val="24"/>
        </w:rPr>
        <w:t xml:space="preserve"> и </w:t>
      </w:r>
      <w:r w:rsidRPr="00771DBD">
        <w:rPr>
          <w:rFonts w:ascii="Times New Roman" w:eastAsia="Times New Roman" w:hAnsi="Times New Roman" w:cs="Times New Roman"/>
          <w:b/>
          <w:color w:val="000000"/>
          <w:sz w:val="24"/>
          <w:szCs w:val="24"/>
        </w:rPr>
        <w:t xml:space="preserve">Jанош Пажа </w:t>
      </w:r>
      <w:r w:rsidRPr="00771DBD">
        <w:rPr>
          <w:rFonts w:ascii="Times New Roman" w:eastAsia="Times New Roman" w:hAnsi="Times New Roman" w:cs="Times New Roman"/>
          <w:color w:val="000000"/>
          <w:sz w:val="24"/>
          <w:szCs w:val="24"/>
        </w:rPr>
        <w:t>из реда запослених</w:t>
      </w:r>
      <w:r w:rsidRPr="00771DBD">
        <w:rPr>
          <w:rFonts w:ascii="Times New Roman" w:eastAsia="Times New Roman" w:hAnsi="Times New Roman" w:cs="Times New Roman"/>
          <w:b/>
          <w:color w:val="000000"/>
          <w:sz w:val="24"/>
          <w:szCs w:val="24"/>
        </w:rPr>
        <w:t>,</w:t>
      </w:r>
      <w:r w:rsidRPr="00771DBD">
        <w:rPr>
          <w:rFonts w:ascii="Times New Roman" w:eastAsia="Times New Roman" w:hAnsi="Times New Roman" w:cs="Times New Roman"/>
          <w:color w:val="000000"/>
          <w:sz w:val="24"/>
          <w:szCs w:val="24"/>
        </w:rPr>
        <w:t xml:space="preserve"> бр. 02/2107/-V од 21.12.2017.године. Чланови су именовани од стране Скупштине општине Бачка Топола, на мандатни период од 4 године. </w:t>
      </w:r>
    </w:p>
    <w:p w:rsidR="000F743A" w:rsidRDefault="000F743A">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0318EF" w:rsidRDefault="000318EF">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C00090" w:rsidRPr="00C00090" w:rsidRDefault="00C00090">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0318EF" w:rsidRDefault="000318EF">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0F743A" w:rsidRDefault="000F743A">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712CA2" w:rsidRDefault="00712CA2">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4C5073" w:rsidRDefault="004C5073">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4C5073" w:rsidRDefault="004C5073">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4C5073" w:rsidRDefault="004C5073">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4C5073" w:rsidRDefault="004C5073">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4C5073" w:rsidRDefault="004C5073">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4C5073" w:rsidRDefault="004C5073">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712CA2" w:rsidRDefault="00712CA2">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712CA2" w:rsidRDefault="00712CA2">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C00090" w:rsidRDefault="00C00090">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bookmarkStart w:id="1" w:name="_gjdgxs" w:colFirst="0" w:colLast="0"/>
      <w:bookmarkEnd w:id="1"/>
    </w:p>
    <w:p w:rsidR="00C00090" w:rsidRDefault="00C00090">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C00090" w:rsidRDefault="00C00090">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0F743A" w:rsidRDefault="0036125F">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36125F">
        <w:rPr>
          <w:rFonts w:ascii="Times New Roman" w:hAnsi="Times New Roman" w:cs="Times New Roman"/>
          <w:noProof/>
          <w:sz w:val="24"/>
          <w:szCs w:val="24"/>
          <w:lang w:val="en-GB" w:eastAsia="en-GB"/>
        </w:rPr>
        <w:pict>
          <v:shapetype id="_x0000_t109" coordsize="21600,21600" o:spt="109" path="m,l,21600r21600,l21600,xe">
            <v:stroke joinstyle="miter"/>
            <v:path gradientshapeok="t" o:connecttype="rect"/>
          </v:shapetype>
          <v:shape id="Flowchart: Process 11" o:spid="_x0000_s1026" type="#_x0000_t109" style="position:absolute;left:0;text-align:left;margin-left:0;margin-top:10.65pt;width:525pt;height:65.0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" fillcolor="#5b9bd5" strokecolor="#42719b" strokeweight="1pt">
            <v:stroke startarrowwidth="narrow" startarrowlength="short" endarrowwidth="narrow" endarrowlength="short"/>
            <v:textbox inset="2.53958mm,1.2694mm,2.53958mm,1.2694mm">
              <w:txbxContent>
                <w:p w:rsidR="00A8497A" w:rsidRPr="000F743A" w:rsidRDefault="00A8497A" w:rsidP="000F743A">
                  <w:pPr>
                    <w:spacing w:after="0" w:line="258" w:lineRule="auto"/>
                    <w:jc w:val="center"/>
                    <w:textDirection w:val="btLr"/>
                    <w:rPr>
                      <w:color w:val="FFFFFF"/>
                    </w:rPr>
                  </w:pPr>
                  <w:r w:rsidRPr="000F743A">
                    <w:rPr>
                      <w:color w:val="FFFFFF"/>
                    </w:rPr>
                    <w:t xml:space="preserve">Надзорни одбор : </w:t>
                  </w:r>
                </w:p>
                <w:p w:rsidR="00A8497A" w:rsidRPr="000F743A" w:rsidRDefault="00A8497A" w:rsidP="000F743A">
                  <w:pPr>
                    <w:spacing w:after="0" w:line="258" w:lineRule="auto"/>
                    <w:jc w:val="center"/>
                    <w:textDirection w:val="btLr"/>
                    <w:rPr>
                      <w:color w:val="FFFFFF"/>
                    </w:rPr>
                  </w:pPr>
                  <w:r w:rsidRPr="000F743A">
                    <w:rPr>
                      <w:color w:val="FFFFFF"/>
                    </w:rPr>
                    <w:t>Немања Симовић – председник</w:t>
                  </w:r>
                </w:p>
                <w:p w:rsidR="00A8497A" w:rsidRPr="000F743A" w:rsidRDefault="00A8497A" w:rsidP="000F743A">
                  <w:pPr>
                    <w:spacing w:after="0" w:line="258" w:lineRule="auto"/>
                    <w:jc w:val="center"/>
                    <w:textDirection w:val="btLr"/>
                    <w:rPr>
                      <w:color w:val="FFFFFF"/>
                    </w:rPr>
                  </w:pPr>
                  <w:r w:rsidRPr="000F743A">
                    <w:rPr>
                      <w:color w:val="FFFFFF"/>
                    </w:rPr>
                    <w:t>Норберт Сатмари – члан</w:t>
                  </w:r>
                </w:p>
                <w:p w:rsidR="00A8497A" w:rsidRPr="000F743A" w:rsidRDefault="00A8497A" w:rsidP="000F743A">
                  <w:pPr>
                    <w:spacing w:after="0" w:line="258" w:lineRule="auto"/>
                    <w:jc w:val="center"/>
                    <w:textDirection w:val="btLr"/>
                    <w:rPr>
                      <w:color w:val="FFFFFF"/>
                    </w:rPr>
                  </w:pPr>
                  <w:r w:rsidRPr="000F743A">
                    <w:rPr>
                      <w:color w:val="FFFFFF"/>
                    </w:rPr>
                    <w:t>Јанош Пажа - члан</w:t>
                  </w:r>
                </w:p>
                <w:p w:rsidR="00A8497A" w:rsidRPr="000F743A" w:rsidRDefault="00A8497A" w:rsidP="000F743A">
                  <w:pPr>
                    <w:spacing w:after="0" w:line="258" w:lineRule="auto"/>
                    <w:jc w:val="center"/>
                    <w:textDirection w:val="btLr"/>
                    <w:rPr>
                      <w:color w:val="FFFFFF"/>
                    </w:rPr>
                  </w:pPr>
                </w:p>
                <w:p w:rsidR="00A8497A" w:rsidRDefault="00A8497A" w:rsidP="000F743A">
                  <w:pPr>
                    <w:spacing w:line="258" w:lineRule="auto"/>
                    <w:jc w:val="center"/>
                    <w:textDirection w:val="btLr"/>
                  </w:pPr>
                </w:p>
                <w:p w:rsidR="00A8497A" w:rsidRDefault="00A8497A" w:rsidP="000F743A">
                  <w:pPr>
                    <w:spacing w:line="258" w:lineRule="auto"/>
                    <w:jc w:val="center"/>
                    <w:textDirection w:val="btLr"/>
                  </w:pPr>
                </w:p>
                <w:p w:rsidR="00A8497A" w:rsidRDefault="00A8497A" w:rsidP="000F743A">
                  <w:pPr>
                    <w:spacing w:line="258" w:lineRule="auto"/>
                    <w:jc w:val="center"/>
                    <w:textDirection w:val="btLr"/>
                  </w:pPr>
                </w:p>
                <w:p w:rsidR="00A8497A" w:rsidRDefault="00A8497A" w:rsidP="000F743A">
                  <w:pPr>
                    <w:spacing w:line="258" w:lineRule="auto"/>
                    <w:jc w:val="center"/>
                    <w:textDirection w:val="btLr"/>
                  </w:pPr>
                </w:p>
              </w:txbxContent>
            </v:textbox>
            <w10:wrap anchorx="margin"/>
          </v:shape>
        </w:pict>
      </w:r>
    </w:p>
    <w:p w:rsidR="000F743A" w:rsidRDefault="000F743A">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0F743A" w:rsidRDefault="000F743A">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C625DC" w:rsidRDefault="00C625DC">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C625DC" w:rsidRDefault="0036125F" w:rsidP="00C625DC">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36125F">
        <w:rPr>
          <w:noProof/>
          <w:lang w:val="en-GB" w:eastAsia="en-GB"/>
        </w:rPr>
        <w:pict>
          <v:rect id="Rectangle 3" o:spid="_x0000_s1027" style="position:absolute;left:0;text-align:left;margin-left:-37.2pt;margin-top:21.25pt;width:524.4pt;height:4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" fillcolor="#4f81bd [3204]" strokecolor="#42719b" strokeweight="1pt">
            <v:stroke startarrowwidth="narrow" startarrowlength="short" endarrowwidth="narrow" endarrowlength="short"/>
            <v:textbox inset="2.53958mm,1.2694mm,2.53958mm,1.2694mm">
              <w:txbxContent>
                <w:p w:rsidR="00A8497A" w:rsidRDefault="00A8497A">
                  <w:pPr>
                    <w:spacing w:after="0" w:line="258" w:lineRule="auto"/>
                    <w:jc w:val="center"/>
                    <w:textDirection w:val="btLr"/>
                  </w:pPr>
                  <w:r>
                    <w:rPr>
                      <w:color w:val="FFFFFF"/>
                    </w:rPr>
                    <w:t xml:space="preserve">Директор </w:t>
                  </w:r>
                </w:p>
                <w:p w:rsidR="00A8497A" w:rsidRDefault="00A8497A">
                  <w:pPr>
                    <w:spacing w:after="0" w:line="258" w:lineRule="auto"/>
                    <w:jc w:val="center"/>
                    <w:textDirection w:val="btLr"/>
                  </w:pPr>
                  <w:r>
                    <w:rPr>
                      <w:color w:val="FFFFFF"/>
                    </w:rPr>
                    <w:t>Диана Домањ Дудаш</w:t>
                  </w:r>
                </w:p>
                <w:p w:rsidR="00A8497A" w:rsidRDefault="00A8497A">
                  <w:pPr>
                    <w:spacing w:after="0" w:line="258" w:lineRule="auto"/>
                    <w:jc w:val="center"/>
                    <w:textDirection w:val="btLr"/>
                  </w:pPr>
                </w:p>
                <w:p w:rsidR="00A8497A" w:rsidRDefault="00A8497A">
                  <w:pPr>
                    <w:spacing w:line="258" w:lineRule="auto"/>
                    <w:jc w:val="center"/>
                    <w:textDirection w:val="btLr"/>
                  </w:pPr>
                  <w:r>
                    <w:rPr>
                      <w:color w:val="000000"/>
                    </w:rPr>
                    <w:t>Д</w:t>
                  </w:r>
                </w:p>
              </w:txbxContent>
            </v:textbox>
          </v:rect>
        </w:pict>
      </w:r>
    </w:p>
    <w:p w:rsidR="00C625DC" w:rsidRDefault="00C625DC" w:rsidP="00C625DC">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C625DC" w:rsidRDefault="006C1768" w:rsidP="006C1768">
      <w:pPr>
        <w:pStyle w:val="Normal1"/>
        <w:pBdr>
          <w:top w:val="nil"/>
          <w:left w:val="nil"/>
          <w:bottom w:val="nil"/>
          <w:right w:val="nil"/>
          <w:between w:val="nil"/>
        </w:pBdr>
        <w:tabs>
          <w:tab w:val="left" w:pos="720"/>
          <w:tab w:val="left" w:pos="1440"/>
          <w:tab w:val="left" w:pos="2160"/>
          <w:tab w:val="left" w:pos="2880"/>
          <w:tab w:val="left" w:pos="3600"/>
          <w:tab w:val="left" w:pos="4320"/>
          <w:tab w:val="left" w:pos="6972"/>
        </w:tabs>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C625DC" w:rsidRPr="00C625DC" w:rsidRDefault="00C625DC" w:rsidP="00C625DC">
      <w:pPr>
        <w:pStyle w:val="Normal1"/>
        <w:spacing w:after="0" w:line="258" w:lineRule="auto"/>
        <w:rPr>
          <w:rFonts w:ascii="Times New Roman" w:hAnsi="Times New Roman" w:cs="Times New Roman"/>
          <w:color w:val="FFFFFF"/>
        </w:rPr>
      </w:pPr>
      <w:r w:rsidRPr="00940EF1">
        <w:rPr>
          <w:color w:val="FFFFFF" w:themeColor="background1"/>
        </w:rPr>
        <w:t xml:space="preserve">услужних комуналних </w:t>
      </w:r>
      <w:r w:rsidRPr="00C625DC">
        <w:rPr>
          <w:color w:val="FFFFFF"/>
          <w:lang w:eastAsia="en-US"/>
        </w:rPr>
        <w:t xml:space="preserve">лужба услужних комуналних Служба услужних комуналних С Служба услужних комуналних лужба услужних комуналних </w:t>
      </w:r>
      <w:r w:rsidRPr="00940EF1">
        <w:rPr>
          <w:color w:val="FFFFFF" w:themeColor="background1"/>
        </w:rPr>
        <w:t>лужба услужних комуналних</w:t>
      </w:r>
    </w:p>
    <w:p w:rsidR="00A62615" w:rsidRPr="00771DBD" w:rsidRDefault="0036125F" w:rsidP="006C1768">
      <w:pPr>
        <w:pStyle w:val="Normal1"/>
        <w:spacing w:after="0" w:line="258" w:lineRule="auto"/>
        <w:rPr>
          <w:rFonts w:ascii="Times New Roman" w:hAnsi="Times New Roman" w:cs="Times New Roman"/>
          <w:color w:val="FFFFFF"/>
        </w:rPr>
      </w:pPr>
      <w:r w:rsidRPr="0036125F">
        <w:rPr>
          <w:rFonts w:ascii="Times New Roman" w:hAnsi="Times New Roman" w:cs="Times New Roman"/>
          <w:noProof/>
          <w:sz w:val="24"/>
          <w:szCs w:val="24"/>
          <w:lang w:val="en-GB" w:eastAsia="en-GB"/>
        </w:rPr>
        <w:pict>
          <v:rect id="Rectangle 14" o:spid="_x0000_s1028" style="position:absolute;margin-left:-33.6pt;margin-top:12.5pt;width:106.35pt;height:8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" fillcolor="#5b9bd5" strokecolor="#41719c" strokeweight="1pt">
            <v:path arrowok="t"/>
            <v:textbox>
              <w:txbxContent>
                <w:p w:rsidR="00A8497A" w:rsidRPr="006C1768" w:rsidRDefault="00A8497A" w:rsidP="006C1768">
                  <w:pPr>
                    <w:jc w:val="center"/>
                    <w:rPr>
                      <w:color w:val="FFFFFF"/>
                    </w:rPr>
                  </w:pPr>
                  <w:r w:rsidRPr="006C1768">
                    <w:rPr>
                      <w:color w:val="FFFFFF"/>
                    </w:rPr>
                    <w:t>Служба за опште послове и финансије</w:t>
                  </w:r>
                </w:p>
              </w:txbxContent>
            </v:textbox>
          </v:rect>
        </w:pict>
      </w:r>
      <w:r w:rsidR="00712CA2">
        <w:rPr>
          <w:rFonts w:ascii="Times New Roman" w:eastAsia="Times New Roman" w:hAnsi="Times New Roman" w:cs="Times New Roman"/>
          <w:noProof/>
          <w:color w:val="000000"/>
          <w:sz w:val="24"/>
          <w:szCs w:val="24"/>
          <w:lang w:eastAsia="en-US"/>
        </w:rPr>
        <w:drawing>
          <wp:anchor distT="0" distB="0" distL="114300" distR="114300" simplePos="0" relativeHeight="251677696" behindDoc="0" locked="0" layoutInCell="1" allowOverlap="1">
            <wp:simplePos x="0" y="0"/>
            <wp:positionH relativeFrom="column">
              <wp:posOffset>1165860</wp:posOffset>
            </wp:positionH>
            <wp:positionV relativeFrom="paragraph">
              <wp:posOffset>151130</wp:posOffset>
            </wp:positionV>
            <wp:extent cx="1981200" cy="11506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1150620"/>
                    </a:xfrm>
                    <a:prstGeom prst="rect">
                      <a:avLst/>
                    </a:prstGeom>
                    <a:noFill/>
                  </pic:spPr>
                </pic:pic>
              </a:graphicData>
            </a:graphic>
          </wp:anchor>
        </w:drawing>
      </w:r>
      <w:r w:rsidRPr="0036125F">
        <w:rPr>
          <w:rFonts w:ascii="Times New Roman" w:eastAsia="Times New Roman" w:hAnsi="Times New Roman" w:cs="Times New Roman"/>
          <w:noProof/>
          <w:sz w:val="24"/>
          <w:szCs w:val="24"/>
          <w:lang w:val="en-GB" w:eastAsia="en-GB"/>
        </w:rPr>
        <w:pict>
          <v:rect id="Rectangle 17" o:spid="_x0000_s1029" style="position:absolute;margin-left:261pt;margin-top:12.5pt;width:99.6pt;height:90.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" fillcolor="#5b9bd5" strokecolor="#41719c" strokeweight="1pt">
            <v:path arrowok="t"/>
            <v:textbox>
              <w:txbxContent>
                <w:p w:rsidR="00A8497A" w:rsidRPr="006C1768" w:rsidRDefault="00A8497A" w:rsidP="006C1768">
                  <w:pPr>
                    <w:spacing w:after="0"/>
                    <w:jc w:val="center"/>
                    <w:rPr>
                      <w:color w:val="FFFFFF"/>
                      <w:sz w:val="16"/>
                      <w:szCs w:val="16"/>
                    </w:rPr>
                  </w:pPr>
                  <w:r w:rsidRPr="006C1768">
                    <w:rPr>
                      <w:color w:val="FFFFFF"/>
                      <w:sz w:val="16"/>
                      <w:szCs w:val="16"/>
                    </w:rPr>
                    <w:t>Служба производних комуналних делатности – за водовод и канализацију</w:t>
                  </w:r>
                </w:p>
              </w:txbxContent>
            </v:textbox>
            <w10:wrap anchorx="margin"/>
          </v:rect>
        </w:pict>
      </w:r>
      <w:r w:rsidR="00FA7EED" w:rsidRPr="00771DBD">
        <w:rPr>
          <w:rFonts w:ascii="Times New Roman" w:hAnsi="Times New Roman" w:cs="Times New Roman"/>
          <w:color w:val="FFFFFF"/>
        </w:rPr>
        <w:t>Норберт Сатмари – члан</w:t>
      </w:r>
    </w:p>
    <w:p w:rsidR="006C1768" w:rsidRDefault="0036125F" w:rsidP="00F82DD1">
      <w:pPr>
        <w:pStyle w:val="Normal1"/>
        <w:spacing w:after="0" w:line="258" w:lineRule="auto"/>
        <w:jc w:val="center"/>
        <w:rPr>
          <w:rFonts w:ascii="Times New Roman" w:hAnsi="Times New Roman" w:cs="Times New Roman"/>
          <w:color w:val="FFFFFF"/>
        </w:rPr>
      </w:pPr>
      <w:r w:rsidRPr="0036125F">
        <w:rPr>
          <w:rFonts w:ascii="Times New Roman" w:eastAsia="Times New Roman" w:hAnsi="Times New Roman" w:cs="Times New Roman"/>
          <w:noProof/>
          <w:sz w:val="24"/>
          <w:szCs w:val="24"/>
          <w:lang w:val="en-GB" w:eastAsia="en-GB"/>
        </w:rPr>
        <w:pict>
          <v:rect id="Rectangle 18" o:spid="_x0000_s1030" style="position:absolute;left:0;text-align:left;margin-left:381pt;margin-top:.7pt;width:106.8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" fillcolor="#5b9bd5" strokecolor="#41719c" strokeweight="1pt">
            <v:path arrowok="t"/>
            <v:textbox>
              <w:txbxContent>
                <w:p w:rsidR="00A8497A" w:rsidRPr="006C1768" w:rsidRDefault="00A8497A" w:rsidP="006C1768">
                  <w:pPr>
                    <w:jc w:val="center"/>
                    <w:rPr>
                      <w:color w:val="FFFFFF"/>
                      <w:sz w:val="20"/>
                      <w:szCs w:val="20"/>
                    </w:rPr>
                  </w:pPr>
                  <w:r w:rsidRPr="006C1768">
                    <w:rPr>
                      <w:color w:val="FFFFFF"/>
                      <w:sz w:val="20"/>
                      <w:szCs w:val="20"/>
                    </w:rPr>
                    <w:t>Служба за контролу инсталација система којима управља ЈП</w:t>
                  </w:r>
                </w:p>
              </w:txbxContent>
            </v:textbox>
          </v:rect>
        </w:pict>
      </w:r>
      <w:r w:rsidR="00F82DD1" w:rsidRPr="00771DBD">
        <w:rPr>
          <w:rFonts w:ascii="Times New Roman" w:hAnsi="Times New Roman" w:cs="Times New Roman"/>
          <w:color w:val="FFFFFF"/>
        </w:rPr>
        <w:t xml:space="preserve">Норбер   </w:t>
      </w:r>
    </w:p>
    <w:p w:rsidR="006C1768" w:rsidRDefault="006C1768" w:rsidP="00F82DD1">
      <w:pPr>
        <w:pStyle w:val="Normal1"/>
        <w:spacing w:after="0" w:line="258" w:lineRule="auto"/>
        <w:jc w:val="center"/>
        <w:rPr>
          <w:rFonts w:ascii="Times New Roman" w:hAnsi="Times New Roman" w:cs="Times New Roman"/>
          <w:color w:val="FFFFFF"/>
        </w:rPr>
      </w:pPr>
    </w:p>
    <w:p w:rsidR="006C1768" w:rsidRDefault="006C1768" w:rsidP="00F82DD1">
      <w:pPr>
        <w:pStyle w:val="Normal1"/>
        <w:spacing w:after="0" w:line="258" w:lineRule="auto"/>
        <w:jc w:val="center"/>
        <w:rPr>
          <w:rFonts w:ascii="Times New Roman" w:hAnsi="Times New Roman" w:cs="Times New Roman"/>
          <w:color w:val="FFFFFF"/>
        </w:rPr>
      </w:pPr>
    </w:p>
    <w:p w:rsidR="006C1768" w:rsidRDefault="006C1768" w:rsidP="00F82DD1">
      <w:pPr>
        <w:pStyle w:val="Normal1"/>
        <w:spacing w:after="0" w:line="258" w:lineRule="auto"/>
        <w:jc w:val="center"/>
        <w:rPr>
          <w:rFonts w:ascii="Times New Roman" w:hAnsi="Times New Roman" w:cs="Times New Roman"/>
          <w:color w:val="FFFFFF"/>
        </w:rPr>
      </w:pPr>
    </w:p>
    <w:p w:rsidR="006C1768" w:rsidRDefault="006C1768" w:rsidP="00F82DD1">
      <w:pPr>
        <w:pStyle w:val="Normal1"/>
        <w:spacing w:after="0" w:line="258" w:lineRule="auto"/>
        <w:jc w:val="center"/>
        <w:rPr>
          <w:rFonts w:ascii="Times New Roman" w:hAnsi="Times New Roman" w:cs="Times New Roman"/>
          <w:color w:val="FFFFFF"/>
        </w:rPr>
      </w:pPr>
    </w:p>
    <w:p w:rsidR="006C1768" w:rsidRDefault="006C1768" w:rsidP="00F82DD1">
      <w:pPr>
        <w:pStyle w:val="Normal1"/>
        <w:spacing w:after="0" w:line="258" w:lineRule="auto"/>
        <w:jc w:val="center"/>
        <w:rPr>
          <w:rFonts w:ascii="Times New Roman" w:hAnsi="Times New Roman" w:cs="Times New Roman"/>
          <w:color w:val="FFFFFF"/>
        </w:rPr>
      </w:pPr>
    </w:p>
    <w:p w:rsidR="006C1768" w:rsidRDefault="0036125F" w:rsidP="00F82DD1">
      <w:pPr>
        <w:pStyle w:val="Normal1"/>
        <w:spacing w:after="0" w:line="258" w:lineRule="auto"/>
        <w:jc w:val="center"/>
        <w:rPr>
          <w:rFonts w:ascii="Times New Roman" w:hAnsi="Times New Roman" w:cs="Times New Roman"/>
          <w:color w:val="FFFFFF"/>
        </w:rPr>
      </w:pPr>
      <w:r w:rsidRPr="0036125F">
        <w:rPr>
          <w:rFonts w:ascii="Times New Roman" w:hAnsi="Times New Roman" w:cs="Times New Roman"/>
          <w:noProof/>
          <w:sz w:val="24"/>
          <w:szCs w:val="24"/>
          <w:lang w:val="en-GB" w:eastAsia="en-GB"/>
        </w:rPr>
        <w:pict>
          <v:rect id="Rectangle 19" o:spid="_x0000_s1031" style="position:absolute;left:0;text-align:left;margin-left:108.15pt;margin-top:12.15pt;width:124.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" fillcolor="#4f81bd [3204]" strokecolor="#243f60 [1604]" strokeweight="2pt">
            <v:path arrowok="t"/>
            <v:textbox>
              <w:txbxContent>
                <w:p w:rsidR="00A8497A" w:rsidRPr="00940EF1" w:rsidRDefault="00A8497A" w:rsidP="00B17FF5">
                  <w:pPr>
                    <w:jc w:val="center"/>
                    <w:rPr>
                      <w:color w:val="FFFFFF" w:themeColor="background1"/>
                    </w:rPr>
                  </w:pPr>
                  <w:r w:rsidRPr="00940EF1">
                    <w:rPr>
                      <w:color w:val="FFFFFF" w:themeColor="background1"/>
                    </w:rPr>
                    <w:t>О.ј. одрж.мреже за дист.топлотне енергије,</w:t>
                  </w:r>
                  <w:r w:rsidR="00712CA2">
                    <w:rPr>
                      <w:color w:val="FFFFFF" w:themeColor="background1"/>
                    </w:rPr>
                    <w:t xml:space="preserve"> </w:t>
                  </w:r>
                  <w:r w:rsidRPr="00940EF1">
                    <w:rPr>
                      <w:color w:val="FFFFFF" w:themeColor="background1"/>
                    </w:rPr>
                    <w:t>димнич.</w:t>
                  </w:r>
                </w:p>
              </w:txbxContent>
            </v:textbox>
          </v:rect>
        </w:pict>
      </w:r>
    </w:p>
    <w:p w:rsidR="00B17FF5" w:rsidRDefault="00B17FF5" w:rsidP="00B17FF5">
      <w:pPr>
        <w:pStyle w:val="Normal1"/>
        <w:jc w:val="both"/>
        <w:rPr>
          <w:rFonts w:ascii="Times New Roman" w:hAnsi="Times New Roman" w:cs="Times New Roman"/>
          <w:sz w:val="24"/>
          <w:szCs w:val="24"/>
        </w:rPr>
      </w:pPr>
    </w:p>
    <w:p w:rsidR="00B17FF5" w:rsidRDefault="00B17FF5" w:rsidP="00B17FF5">
      <w:pPr>
        <w:pStyle w:val="Normal1"/>
        <w:jc w:val="both"/>
        <w:rPr>
          <w:rFonts w:ascii="Times New Roman" w:hAnsi="Times New Roman" w:cs="Times New Roman"/>
          <w:sz w:val="24"/>
          <w:szCs w:val="24"/>
        </w:rPr>
      </w:pPr>
    </w:p>
    <w:p w:rsidR="00B17FF5" w:rsidRDefault="0036125F" w:rsidP="00B17FF5">
      <w:pPr>
        <w:pStyle w:val="Normal1"/>
        <w:tabs>
          <w:tab w:val="left" w:pos="1908"/>
        </w:tabs>
        <w:jc w:val="both"/>
        <w:rPr>
          <w:rFonts w:ascii="Times New Roman" w:hAnsi="Times New Roman" w:cs="Times New Roman"/>
          <w:sz w:val="24"/>
          <w:szCs w:val="24"/>
        </w:rPr>
      </w:pPr>
      <w:r w:rsidRPr="0036125F">
        <w:rPr>
          <w:rFonts w:ascii="Times New Roman" w:hAnsi="Times New Roman" w:cs="Times New Roman"/>
          <w:noProof/>
          <w:sz w:val="24"/>
          <w:szCs w:val="24"/>
          <w:lang w:val="en-GB" w:eastAsia="en-GB"/>
        </w:rPr>
        <w:pict>
          <v:rect id="Rectangle 23" o:spid="_x0000_s1032" style="position:absolute;left:0;text-align:left;margin-left:109.2pt;margin-top:10.45pt;width:124.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" fillcolor="#4f81bd [3204]" strokecolor="#243f60 [1604]" strokeweight="2pt">
            <v:path arrowok="t"/>
            <v:textbox>
              <w:txbxContent>
                <w:p w:rsidR="00A8497A" w:rsidRPr="00940EF1" w:rsidRDefault="00A8497A" w:rsidP="00B17FF5">
                  <w:pPr>
                    <w:jc w:val="center"/>
                    <w:rPr>
                      <w:color w:val="FFFFFF" w:themeColor="background1"/>
                      <w:sz w:val="18"/>
                      <w:szCs w:val="18"/>
                    </w:rPr>
                  </w:pPr>
                  <w:r w:rsidRPr="00940EF1">
                    <w:rPr>
                      <w:color w:val="FFFFFF" w:themeColor="background1"/>
                      <w:sz w:val="18"/>
                      <w:szCs w:val="18"/>
                    </w:rPr>
                    <w:t>О.ј. за одрж.комуналних објеката –улица,путева</w:t>
                  </w:r>
                </w:p>
                <w:p w:rsidR="00A8497A" w:rsidRPr="00940EF1" w:rsidRDefault="00A8497A" w:rsidP="00B17FF5">
                  <w:pPr>
                    <w:jc w:val="center"/>
                    <w:rPr>
                      <w:color w:val="FFFFFF" w:themeColor="background1"/>
                    </w:rPr>
                  </w:pPr>
                </w:p>
              </w:txbxContent>
            </v:textbox>
          </v:rect>
        </w:pict>
      </w:r>
      <w:r w:rsidR="00B17FF5">
        <w:rPr>
          <w:rFonts w:ascii="Times New Roman" w:hAnsi="Times New Roman" w:cs="Times New Roman"/>
          <w:sz w:val="24"/>
          <w:szCs w:val="24"/>
        </w:rPr>
        <w:tab/>
      </w:r>
    </w:p>
    <w:p w:rsidR="00B17FF5" w:rsidRDefault="00B17FF5" w:rsidP="00B17FF5">
      <w:pPr>
        <w:pStyle w:val="Normal1"/>
        <w:jc w:val="both"/>
        <w:rPr>
          <w:rFonts w:ascii="Times New Roman" w:hAnsi="Times New Roman" w:cs="Times New Roman"/>
          <w:sz w:val="24"/>
          <w:szCs w:val="24"/>
        </w:rPr>
      </w:pPr>
    </w:p>
    <w:p w:rsidR="00B17FF5" w:rsidRDefault="00B17FF5" w:rsidP="00B17FF5">
      <w:pPr>
        <w:pStyle w:val="Normal1"/>
        <w:jc w:val="both"/>
        <w:rPr>
          <w:rFonts w:ascii="Times New Roman" w:hAnsi="Times New Roman" w:cs="Times New Roman"/>
          <w:sz w:val="24"/>
          <w:szCs w:val="24"/>
        </w:rPr>
      </w:pPr>
    </w:p>
    <w:p w:rsidR="00B17FF5" w:rsidRPr="000B76DF" w:rsidRDefault="0036125F" w:rsidP="00B17FF5">
      <w:pPr>
        <w:pStyle w:val="Normal1"/>
        <w:jc w:val="both"/>
        <w:rPr>
          <w:rFonts w:ascii="Times New Roman" w:hAnsi="Times New Roman" w:cs="Times New Roman"/>
          <w:sz w:val="24"/>
          <w:szCs w:val="24"/>
          <w:lang w:val="en-GB"/>
        </w:rPr>
      </w:pPr>
      <w:r w:rsidRPr="0036125F">
        <w:rPr>
          <w:rFonts w:ascii="Times New Roman" w:hAnsi="Times New Roman" w:cs="Times New Roman"/>
          <w:noProof/>
          <w:sz w:val="24"/>
          <w:szCs w:val="24"/>
          <w:lang w:val="en-GB" w:eastAsia="en-GB"/>
        </w:rPr>
        <w:pict>
          <v:rect id="Rectangle 24" o:spid="_x0000_s1033" style="position:absolute;left:0;text-align:left;margin-left:110.4pt;margin-top:.35pt;width:124.5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" fillcolor="#5b9bd5" strokecolor="#41719c" strokeweight="1pt">
            <v:path arrowok="t"/>
            <v:textbox>
              <w:txbxContent>
                <w:p w:rsidR="00A8497A" w:rsidRPr="00940EF1" w:rsidRDefault="00712CA2" w:rsidP="00B17FF5">
                  <w:pPr>
                    <w:jc w:val="center"/>
                    <w:rPr>
                      <w:color w:val="FFFFFF" w:themeColor="background1"/>
                    </w:rPr>
                  </w:pPr>
                  <w:r>
                    <w:rPr>
                      <w:color w:val="FFFFFF" w:themeColor="background1"/>
                    </w:rPr>
                    <w:t>О.ј. за одрж. ч</w:t>
                  </w:r>
                  <w:r w:rsidR="00A8497A" w:rsidRPr="00940EF1">
                    <w:rPr>
                      <w:color w:val="FFFFFF" w:themeColor="background1"/>
                    </w:rPr>
                    <w:t>истоће, јавне, зелене површине</w:t>
                  </w:r>
                </w:p>
                <w:p w:rsidR="00A8497A" w:rsidRPr="00940EF1" w:rsidRDefault="00A8497A" w:rsidP="00B17FF5">
                  <w:pPr>
                    <w:jc w:val="center"/>
                    <w:rPr>
                      <w:color w:val="FFFFFF" w:themeColor="background1"/>
                    </w:rPr>
                  </w:pPr>
                  <w:r w:rsidRPr="00940EF1">
                    <w:rPr>
                      <w:color w:val="FFFFFF" w:themeColor="background1"/>
                    </w:rPr>
                    <w:t>.</w:t>
                  </w:r>
                </w:p>
              </w:txbxContent>
            </v:textbox>
          </v:rect>
        </w:pict>
      </w:r>
    </w:p>
    <w:p w:rsidR="00B17FF5" w:rsidRDefault="00B17FF5" w:rsidP="00B17FF5">
      <w:pPr>
        <w:pStyle w:val="Normal1"/>
        <w:jc w:val="both"/>
        <w:rPr>
          <w:rFonts w:ascii="Times New Roman" w:hAnsi="Times New Roman" w:cs="Times New Roman"/>
          <w:sz w:val="24"/>
          <w:szCs w:val="24"/>
        </w:rPr>
      </w:pPr>
    </w:p>
    <w:p w:rsidR="00B17FF5" w:rsidRDefault="0036125F" w:rsidP="00B17FF5">
      <w:pPr>
        <w:pStyle w:val="Normal1"/>
        <w:jc w:val="both"/>
        <w:rPr>
          <w:rFonts w:ascii="Times New Roman" w:hAnsi="Times New Roman" w:cs="Times New Roman"/>
          <w:sz w:val="24"/>
          <w:szCs w:val="24"/>
        </w:rPr>
      </w:pPr>
      <w:r w:rsidRPr="0036125F">
        <w:rPr>
          <w:rFonts w:ascii="Times New Roman" w:hAnsi="Times New Roman" w:cs="Times New Roman"/>
          <w:noProof/>
          <w:sz w:val="24"/>
          <w:szCs w:val="24"/>
          <w:lang w:val="en-GB" w:eastAsia="en-GB"/>
        </w:rPr>
        <w:pict>
          <v:rect id="Rectangle 25" o:spid="_x0000_s1034" style="position:absolute;left:0;text-align:left;margin-left:110.4pt;margin-top:10pt;width:124.5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" fillcolor="#5b9bd5" strokecolor="#41719c" strokeweight="1pt">
            <v:path arrowok="t"/>
            <v:textbox>
              <w:txbxContent>
                <w:p w:rsidR="00A8497A" w:rsidRPr="00940EF1" w:rsidRDefault="00A8497A" w:rsidP="00B17FF5">
                  <w:pPr>
                    <w:jc w:val="center"/>
                    <w:rPr>
                      <w:color w:val="FFFFFF" w:themeColor="background1"/>
                    </w:rPr>
                  </w:pPr>
                  <w:r w:rsidRPr="00940EF1">
                    <w:rPr>
                      <w:color w:val="FFFFFF" w:themeColor="background1"/>
                    </w:rPr>
                    <w:t>О.ј. зоохигијене</w:t>
                  </w:r>
                </w:p>
              </w:txbxContent>
            </v:textbox>
          </v:rect>
        </w:pict>
      </w:r>
    </w:p>
    <w:p w:rsidR="00B17FF5" w:rsidRDefault="00B17FF5" w:rsidP="00B17FF5">
      <w:pPr>
        <w:pStyle w:val="Normal1"/>
        <w:jc w:val="both"/>
        <w:rPr>
          <w:rFonts w:ascii="Times New Roman" w:hAnsi="Times New Roman" w:cs="Times New Roman"/>
          <w:sz w:val="24"/>
          <w:szCs w:val="24"/>
        </w:rPr>
      </w:pPr>
    </w:p>
    <w:p w:rsidR="00B17FF5" w:rsidRDefault="00B17FF5" w:rsidP="00B17FF5">
      <w:pPr>
        <w:pStyle w:val="Normal1"/>
        <w:jc w:val="both"/>
        <w:rPr>
          <w:rFonts w:ascii="Times New Roman" w:hAnsi="Times New Roman" w:cs="Times New Roman"/>
          <w:sz w:val="24"/>
          <w:szCs w:val="24"/>
        </w:rPr>
      </w:pPr>
    </w:p>
    <w:p w:rsidR="00B17FF5" w:rsidRDefault="0036125F" w:rsidP="00B17FF5">
      <w:pPr>
        <w:pStyle w:val="Normal1"/>
        <w:jc w:val="both"/>
        <w:rPr>
          <w:rFonts w:ascii="Times New Roman" w:hAnsi="Times New Roman" w:cs="Times New Roman"/>
          <w:sz w:val="24"/>
          <w:szCs w:val="24"/>
        </w:rPr>
      </w:pPr>
      <w:r w:rsidRPr="0036125F">
        <w:rPr>
          <w:rFonts w:ascii="Times New Roman" w:hAnsi="Times New Roman" w:cs="Times New Roman"/>
          <w:noProof/>
          <w:sz w:val="24"/>
          <w:szCs w:val="24"/>
          <w:lang w:val="en-GB" w:eastAsia="en-GB"/>
        </w:rPr>
        <w:pict>
          <v:rect id="Rectangle 26" o:spid="_x0000_s1035" style="position:absolute;left:0;text-align:left;margin-left:110.4pt;margin-top:.65pt;width:124.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" fillcolor="#5b9bd5" strokecolor="#41719c" strokeweight="1pt">
            <v:path arrowok="t"/>
            <v:textbox>
              <w:txbxContent>
                <w:p w:rsidR="00A8497A" w:rsidRPr="00940EF1" w:rsidRDefault="00A8497A" w:rsidP="00B17FF5">
                  <w:pPr>
                    <w:jc w:val="center"/>
                    <w:rPr>
                      <w:color w:val="FFFFFF" w:themeColor="background1"/>
                    </w:rPr>
                  </w:pPr>
                  <w:r w:rsidRPr="00940EF1">
                    <w:rPr>
                      <w:color w:val="FFFFFF" w:themeColor="background1"/>
                    </w:rPr>
                    <w:t>О.ј. за погребне услуге</w:t>
                  </w:r>
                </w:p>
                <w:p w:rsidR="00A8497A" w:rsidRPr="00940EF1" w:rsidRDefault="00A8497A" w:rsidP="00B17FF5">
                  <w:pPr>
                    <w:jc w:val="center"/>
                    <w:rPr>
                      <w:color w:val="FFFFFF" w:themeColor="background1"/>
                    </w:rPr>
                  </w:pPr>
                </w:p>
              </w:txbxContent>
            </v:textbox>
          </v:rect>
        </w:pict>
      </w:r>
    </w:p>
    <w:p w:rsidR="00B17FF5" w:rsidRDefault="00B17FF5" w:rsidP="00B17FF5">
      <w:pPr>
        <w:pStyle w:val="Normal1"/>
        <w:jc w:val="both"/>
        <w:rPr>
          <w:rFonts w:ascii="Times New Roman" w:hAnsi="Times New Roman" w:cs="Times New Roman"/>
          <w:sz w:val="24"/>
          <w:szCs w:val="24"/>
        </w:rPr>
      </w:pPr>
    </w:p>
    <w:p w:rsidR="00B17FF5" w:rsidRDefault="00B17FF5" w:rsidP="00B17FF5">
      <w:pPr>
        <w:pStyle w:val="Normal1"/>
        <w:jc w:val="both"/>
        <w:rPr>
          <w:rFonts w:ascii="Times New Roman" w:hAnsi="Times New Roman" w:cs="Times New Roman"/>
          <w:sz w:val="24"/>
          <w:szCs w:val="24"/>
        </w:rPr>
      </w:pPr>
    </w:p>
    <w:p w:rsidR="00B17FF5" w:rsidRDefault="00B17FF5" w:rsidP="00B17FF5">
      <w:pPr>
        <w:pStyle w:val="Normal1"/>
        <w:jc w:val="both"/>
        <w:rPr>
          <w:rFonts w:ascii="Times New Roman" w:hAnsi="Times New Roman" w:cs="Times New Roman"/>
          <w:sz w:val="24"/>
          <w:szCs w:val="24"/>
        </w:rPr>
      </w:pPr>
    </w:p>
    <w:p w:rsidR="00B17FF5" w:rsidRDefault="00B17FF5" w:rsidP="00B17FF5">
      <w:pPr>
        <w:pStyle w:val="Normal1"/>
        <w:spacing w:after="0" w:line="258" w:lineRule="auto"/>
        <w:rPr>
          <w:rFonts w:ascii="Times New Roman" w:hAnsi="Times New Roman" w:cs="Times New Roman"/>
          <w:color w:val="FFFFFF"/>
        </w:rPr>
      </w:pPr>
      <w:r w:rsidRPr="00771DBD">
        <w:rPr>
          <w:rFonts w:ascii="Times New Roman" w:hAnsi="Times New Roman" w:cs="Times New Roman"/>
          <w:color w:val="FFFFFF"/>
        </w:rPr>
        <w:t>Л</w:t>
      </w:r>
    </w:p>
    <w:p w:rsidR="00C00090" w:rsidRDefault="00C00090" w:rsidP="00B17FF5">
      <w:pPr>
        <w:pStyle w:val="Normal1"/>
        <w:spacing w:after="0" w:line="258" w:lineRule="auto"/>
        <w:rPr>
          <w:rFonts w:ascii="Times New Roman" w:hAnsi="Times New Roman" w:cs="Times New Roman"/>
          <w:color w:val="FFFFFF"/>
        </w:rPr>
      </w:pPr>
    </w:p>
    <w:p w:rsidR="00A62615" w:rsidRPr="00771DBD" w:rsidRDefault="00FA7EED" w:rsidP="00F82DD1">
      <w:pPr>
        <w:pStyle w:val="Normal1"/>
        <w:spacing w:after="0" w:line="258" w:lineRule="auto"/>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ОСНОВЕ ЗА ИЗРАДУ</w:t>
      </w:r>
      <w:r w:rsidR="00F82DD1" w:rsidRPr="00771DBD">
        <w:rPr>
          <w:rFonts w:ascii="Times New Roman" w:eastAsia="Times New Roman" w:hAnsi="Times New Roman" w:cs="Times New Roman"/>
          <w:b/>
          <w:color w:val="000000"/>
          <w:sz w:val="24"/>
          <w:szCs w:val="24"/>
        </w:rPr>
        <w:t xml:space="preserve"> ПЛАНА ПОСЛОВАЊА ЗА 2021.</w:t>
      </w:r>
      <w:r w:rsidR="004E2A3D">
        <w:rPr>
          <w:rFonts w:ascii="Times New Roman" w:eastAsia="Times New Roman" w:hAnsi="Times New Roman" w:cs="Times New Roman"/>
          <w:b/>
          <w:color w:val="000000"/>
          <w:sz w:val="24"/>
          <w:szCs w:val="24"/>
        </w:rPr>
        <w:t xml:space="preserve"> </w:t>
      </w:r>
      <w:r w:rsidR="00F82DD1" w:rsidRPr="00771DBD">
        <w:rPr>
          <w:rFonts w:ascii="Times New Roman" w:eastAsia="Times New Roman" w:hAnsi="Times New Roman" w:cs="Times New Roman"/>
          <w:b/>
          <w:color w:val="000000"/>
          <w:sz w:val="24"/>
          <w:szCs w:val="24"/>
        </w:rPr>
        <w:t>ГОД</w:t>
      </w:r>
      <w:r w:rsidR="004E2A3D">
        <w:rPr>
          <w:rFonts w:ascii="Times New Roman" w:eastAsia="Times New Roman" w:hAnsi="Times New Roman" w:cs="Times New Roman"/>
          <w:b/>
          <w:color w:val="000000"/>
          <w:sz w:val="24"/>
          <w:szCs w:val="24"/>
        </w:rPr>
        <w:t>ИНУ</w:t>
      </w:r>
      <w:r w:rsidR="00F82DD1" w:rsidRPr="00771DBD">
        <w:rPr>
          <w:rFonts w:ascii="Times New Roman" w:eastAsia="Times New Roman" w:hAnsi="Times New Roman" w:cs="Times New Roman"/>
          <w:b/>
          <w:color w:val="000000"/>
          <w:sz w:val="24"/>
          <w:szCs w:val="24"/>
        </w:rPr>
        <w:t xml:space="preserve"> – </w:t>
      </w:r>
      <w:r w:rsidRPr="00771DBD">
        <w:rPr>
          <w:rFonts w:ascii="Times New Roman" w:eastAsia="Times New Roman" w:hAnsi="Times New Roman" w:cs="Times New Roman"/>
          <w:b/>
          <w:color w:val="000000"/>
          <w:sz w:val="24"/>
          <w:szCs w:val="24"/>
        </w:rPr>
        <w:t>АНАЛИЗА ПОСЛОВАЊА У 2020.</w:t>
      </w:r>
      <w:r w:rsidR="004E2A3D">
        <w:rPr>
          <w:rFonts w:ascii="Times New Roman" w:eastAsia="Times New Roman" w:hAnsi="Times New Roman" w:cs="Times New Roman"/>
          <w:b/>
          <w:color w:val="000000"/>
          <w:sz w:val="24"/>
          <w:szCs w:val="24"/>
        </w:rPr>
        <w:t xml:space="preserve"> </w:t>
      </w:r>
      <w:r w:rsidRPr="00771DBD">
        <w:rPr>
          <w:rFonts w:ascii="Times New Roman" w:eastAsia="Times New Roman" w:hAnsi="Times New Roman" w:cs="Times New Roman"/>
          <w:b/>
          <w:color w:val="000000"/>
          <w:sz w:val="24"/>
          <w:szCs w:val="24"/>
        </w:rPr>
        <w:t>ГОДИНИ</w:t>
      </w:r>
    </w:p>
    <w:p w:rsidR="00F82DD1" w:rsidRPr="00771DBD" w:rsidRDefault="00F82DD1" w:rsidP="00F82DD1">
      <w:pPr>
        <w:pStyle w:val="Normal1"/>
        <w:spacing w:after="0" w:line="258" w:lineRule="auto"/>
        <w:jc w:val="center"/>
        <w:rPr>
          <w:rFonts w:ascii="Times New Roman" w:hAnsi="Times New Roman" w:cs="Times New Roman"/>
          <w:color w:val="FFFFFF"/>
        </w:rPr>
      </w:pPr>
    </w:p>
    <w:p w:rsidR="00A62615" w:rsidRPr="00771DBD" w:rsidRDefault="00A62615">
      <w:pPr>
        <w:pStyle w:val="Normal1"/>
        <w:pBdr>
          <w:top w:val="nil"/>
          <w:left w:val="nil"/>
          <w:bottom w:val="nil"/>
          <w:right w:val="nil"/>
          <w:between w:val="nil"/>
        </w:pBdr>
        <w:spacing w:after="0" w:line="240" w:lineRule="auto"/>
        <w:ind w:left="720" w:right="-330"/>
        <w:rPr>
          <w:rFonts w:ascii="Times New Roman" w:eastAsia="Times New Roman" w:hAnsi="Times New Roman" w:cs="Times New Roman"/>
          <w:b/>
          <w:color w:val="000000"/>
          <w:sz w:val="24"/>
          <w:szCs w:val="24"/>
        </w:rPr>
      </w:pPr>
    </w:p>
    <w:p w:rsidR="00A62615" w:rsidRPr="00771DBD" w:rsidRDefault="00FA7EED">
      <w:pPr>
        <w:pStyle w:val="Normal1"/>
        <w:numPr>
          <w:ilvl w:val="1"/>
          <w:numId w:val="2"/>
        </w:numPr>
        <w:pBdr>
          <w:top w:val="nil"/>
          <w:left w:val="nil"/>
          <w:bottom w:val="nil"/>
          <w:right w:val="nil"/>
          <w:between w:val="nil"/>
        </w:pBdr>
        <w:rPr>
          <w:rFonts w:ascii="Times New Roman" w:eastAsia="Times New Roman" w:hAnsi="Times New Roman" w:cs="Times New Roman"/>
          <w:b/>
          <w:sz w:val="24"/>
          <w:szCs w:val="24"/>
        </w:rPr>
      </w:pPr>
      <w:r w:rsidRPr="00771DBD">
        <w:rPr>
          <w:rFonts w:ascii="Times New Roman" w:eastAsia="Times New Roman" w:hAnsi="Times New Roman" w:cs="Times New Roman"/>
          <w:b/>
          <w:color w:val="000000"/>
          <w:sz w:val="24"/>
          <w:szCs w:val="24"/>
        </w:rPr>
        <w:t>ПРОЦЕНА РЕЗУЛТАТА ЗА 2020. ГОДИНУ</w:t>
      </w:r>
    </w:p>
    <w:p w:rsidR="00A62615" w:rsidRPr="00771DBD" w:rsidRDefault="00FA7EED" w:rsidP="00712CA2">
      <w:pPr>
        <w:pStyle w:val="Normal1"/>
        <w:pBdr>
          <w:top w:val="nil"/>
          <w:left w:val="nil"/>
          <w:bottom w:val="nil"/>
          <w:right w:val="nil"/>
          <w:between w:val="nil"/>
        </w:pBdr>
        <w:ind w:firstLine="360"/>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color w:val="000000"/>
          <w:sz w:val="24"/>
          <w:szCs w:val="24"/>
        </w:rPr>
        <w:t>Процена резултата пословања за 2020.</w:t>
      </w:r>
      <w:r w:rsidR="004E2A3D">
        <w:rPr>
          <w:rFonts w:ascii="Times New Roman" w:eastAsia="Times New Roman" w:hAnsi="Times New Roman" w:cs="Times New Roman"/>
          <w:color w:val="000000"/>
          <w:sz w:val="24"/>
          <w:szCs w:val="24"/>
        </w:rPr>
        <w:t xml:space="preserve"> </w:t>
      </w:r>
      <w:r w:rsidR="006000A1" w:rsidRPr="00771DBD">
        <w:rPr>
          <w:rFonts w:ascii="Times New Roman" w:eastAsia="Times New Roman" w:hAnsi="Times New Roman" w:cs="Times New Roman"/>
          <w:color w:val="000000"/>
          <w:sz w:val="24"/>
          <w:szCs w:val="24"/>
        </w:rPr>
        <w:t>годину је у правцу ост</w:t>
      </w:r>
      <w:r w:rsidRPr="00771DBD">
        <w:rPr>
          <w:rFonts w:ascii="Times New Roman" w:eastAsia="Times New Roman" w:hAnsi="Times New Roman" w:cs="Times New Roman"/>
          <w:color w:val="000000"/>
          <w:sz w:val="24"/>
          <w:szCs w:val="24"/>
        </w:rPr>
        <w:t>в</w:t>
      </w:r>
      <w:r w:rsidR="006000A1" w:rsidRPr="00771DBD">
        <w:rPr>
          <w:rFonts w:ascii="Times New Roman" w:eastAsia="Times New Roman" w:hAnsi="Times New Roman" w:cs="Times New Roman"/>
          <w:color w:val="000000"/>
          <w:sz w:val="24"/>
          <w:szCs w:val="24"/>
        </w:rPr>
        <w:t>ар</w:t>
      </w:r>
      <w:r w:rsidRPr="00771DBD">
        <w:rPr>
          <w:rFonts w:ascii="Times New Roman" w:eastAsia="Times New Roman" w:hAnsi="Times New Roman" w:cs="Times New Roman"/>
          <w:color w:val="000000"/>
          <w:sz w:val="24"/>
          <w:szCs w:val="24"/>
        </w:rPr>
        <w:t>и</w:t>
      </w:r>
      <w:r w:rsidR="006000A1" w:rsidRPr="00771DBD">
        <w:rPr>
          <w:rFonts w:ascii="Times New Roman" w:eastAsia="Times New Roman" w:hAnsi="Times New Roman" w:cs="Times New Roman"/>
          <w:color w:val="000000"/>
          <w:sz w:val="24"/>
          <w:szCs w:val="24"/>
        </w:rPr>
        <w:t>в</w:t>
      </w:r>
      <w:r w:rsidRPr="00771DBD">
        <w:rPr>
          <w:rFonts w:ascii="Times New Roman" w:eastAsia="Times New Roman" w:hAnsi="Times New Roman" w:cs="Times New Roman"/>
          <w:color w:val="000000"/>
          <w:sz w:val="24"/>
          <w:szCs w:val="24"/>
        </w:rPr>
        <w:t xml:space="preserve">ања позитивног финансијског резултата. </w:t>
      </w:r>
    </w:p>
    <w:p w:rsidR="00A62615" w:rsidRDefault="00FA7EED">
      <w:pPr>
        <w:pStyle w:val="Normal1"/>
        <w:pBdr>
          <w:top w:val="nil"/>
          <w:left w:val="nil"/>
          <w:bottom w:val="nil"/>
          <w:right w:val="nil"/>
          <w:between w:val="nil"/>
        </w:pBdr>
        <w:spacing w:after="0" w:line="240" w:lineRule="auto"/>
        <w:ind w:right="-330"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Резултат пословања предузећа није једноставно утврдити</w:t>
      </w:r>
      <w:r w:rsidR="006000A1" w:rsidRP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било да се они утврђују у једном временском пресеку месеца, тромесечју или години. Најчешће се резултати исказују преко физичког обима или пак оствареног укупног прихода и добити. </w:t>
      </w:r>
    </w:p>
    <w:p w:rsidR="00A31629" w:rsidRPr="00771DBD" w:rsidRDefault="00A31629">
      <w:pPr>
        <w:pStyle w:val="Normal1"/>
        <w:pBdr>
          <w:top w:val="nil"/>
          <w:left w:val="nil"/>
          <w:bottom w:val="nil"/>
          <w:right w:val="nil"/>
          <w:between w:val="nil"/>
        </w:pBdr>
        <w:spacing w:after="0" w:line="240" w:lineRule="auto"/>
        <w:ind w:right="-330" w:firstLine="360"/>
        <w:jc w:val="both"/>
        <w:rPr>
          <w:rFonts w:ascii="Times New Roman" w:eastAsia="Times New Roman" w:hAnsi="Times New Roman" w:cs="Times New Roman"/>
          <w:color w:val="000000"/>
          <w:sz w:val="24"/>
          <w:szCs w:val="24"/>
        </w:rPr>
      </w:pPr>
    </w:p>
    <w:p w:rsidR="00A62615" w:rsidRPr="00771DBD" w:rsidRDefault="00FA7EED" w:rsidP="00712CA2">
      <w:pPr>
        <w:pStyle w:val="Normal1"/>
        <w:pBdr>
          <w:top w:val="nil"/>
          <w:left w:val="nil"/>
          <w:bottom w:val="nil"/>
          <w:right w:val="nil"/>
          <w:between w:val="nil"/>
        </w:pBdr>
        <w:spacing w:after="0" w:line="240" w:lineRule="auto"/>
        <w:ind w:right="-330"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Физички обим остварених резултата се изржава количином остварених производа или услуга у одређеном временском периоду. Физички обим као мерило резултата пословања исказује се у натуралним јединицама мере: комадима, тонама, бројем услуга итд. Физички обим је главно мерило остварених резултата пословања. Укупан приход и добит су изведена мерила која за основу имају физички обим оствареног резултата. </w:t>
      </w:r>
    </w:p>
    <w:p w:rsidR="00A62615" w:rsidRPr="00771DBD" w:rsidRDefault="00A62615">
      <w:pPr>
        <w:pStyle w:val="Normal1"/>
        <w:pBdr>
          <w:top w:val="nil"/>
          <w:left w:val="nil"/>
          <w:bottom w:val="nil"/>
          <w:right w:val="nil"/>
          <w:between w:val="nil"/>
        </w:pBdr>
        <w:spacing w:after="0" w:line="240" w:lineRule="auto"/>
        <w:ind w:right="-330"/>
        <w:rPr>
          <w:rFonts w:ascii="Times New Roman" w:eastAsia="Times New Roman" w:hAnsi="Times New Roman" w:cs="Times New Roman"/>
          <w:color w:val="000000"/>
        </w:rPr>
      </w:pPr>
    </w:p>
    <w:p w:rsidR="00A62615" w:rsidRPr="00771DBD" w:rsidRDefault="00FA7EED">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Пројекција обима пословања за 2021. годину</w:t>
      </w:r>
    </w:p>
    <w:p w:rsidR="00A62615" w:rsidRPr="00771DBD" w:rsidRDefault="00A62615">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7"/>
        <w:gridCol w:w="3507"/>
        <w:gridCol w:w="1318"/>
        <w:gridCol w:w="1411"/>
        <w:gridCol w:w="1417"/>
        <w:gridCol w:w="1250"/>
      </w:tblGrid>
      <w:tr w:rsidR="00A62615" w:rsidRPr="00771DBD">
        <w:trPr>
          <w:jc w:val="center"/>
        </w:trPr>
        <w:tc>
          <w:tcPr>
            <w:tcW w:w="447" w:type="dxa"/>
            <w:vAlign w:val="center"/>
          </w:tcPr>
          <w:p w:rsidR="00A62615" w:rsidRPr="00771DBD" w:rsidRDefault="00A62615">
            <w:pPr>
              <w:pStyle w:val="Normal1"/>
              <w:pBdr>
                <w:top w:val="nil"/>
                <w:left w:val="nil"/>
                <w:bottom w:val="nil"/>
                <w:right w:val="nil"/>
                <w:between w:val="nil"/>
              </w:pBdr>
              <w:spacing w:after="0"/>
              <w:ind w:right="-330"/>
              <w:jc w:val="both"/>
              <w:rPr>
                <w:rFonts w:ascii="Times New Roman" w:eastAsia="Times New Roman" w:hAnsi="Times New Roman" w:cs="Times New Roman"/>
                <w:color w:val="C00000"/>
                <w:sz w:val="24"/>
                <w:szCs w:val="24"/>
              </w:rPr>
            </w:pPr>
          </w:p>
        </w:tc>
        <w:tc>
          <w:tcPr>
            <w:tcW w:w="3507" w:type="dxa"/>
            <w:vAlign w:val="center"/>
          </w:tcPr>
          <w:p w:rsidR="00A62615" w:rsidRPr="00771DBD" w:rsidRDefault="00FA7EED">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делатност</w:t>
            </w:r>
          </w:p>
        </w:tc>
        <w:tc>
          <w:tcPr>
            <w:tcW w:w="1318" w:type="dxa"/>
            <w:vAlign w:val="center"/>
          </w:tcPr>
          <w:p w:rsidR="00A62615" w:rsidRPr="00712CA2" w:rsidRDefault="00FA7EED">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rPr>
            </w:pPr>
            <w:r w:rsidRPr="00712CA2">
              <w:rPr>
                <w:rFonts w:ascii="Times New Roman" w:eastAsia="Times New Roman" w:hAnsi="Times New Roman" w:cs="Times New Roman"/>
                <w:color w:val="000000"/>
              </w:rPr>
              <w:t>Јед.мера</w:t>
            </w:r>
          </w:p>
          <w:p w:rsidR="00A62615" w:rsidRPr="00712CA2" w:rsidRDefault="00FA7EED">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rPr>
            </w:pPr>
            <w:r w:rsidRPr="00712CA2">
              <w:rPr>
                <w:rFonts w:ascii="Times New Roman" w:eastAsia="Times New Roman" w:hAnsi="Times New Roman" w:cs="Times New Roman"/>
                <w:color w:val="000000"/>
              </w:rPr>
              <w:t xml:space="preserve"> производа</w:t>
            </w:r>
          </w:p>
        </w:tc>
        <w:tc>
          <w:tcPr>
            <w:tcW w:w="1411" w:type="dxa"/>
            <w:vAlign w:val="center"/>
          </w:tcPr>
          <w:p w:rsidR="00A62615" w:rsidRPr="00712CA2" w:rsidRDefault="00FA7EED">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rPr>
            </w:pPr>
            <w:r w:rsidRPr="00712CA2">
              <w:rPr>
                <w:rFonts w:ascii="Times New Roman" w:eastAsia="Times New Roman" w:hAnsi="Times New Roman" w:cs="Times New Roman"/>
                <w:color w:val="000000"/>
              </w:rPr>
              <w:t>План 2020.</w:t>
            </w:r>
          </w:p>
        </w:tc>
        <w:tc>
          <w:tcPr>
            <w:tcW w:w="1417" w:type="dxa"/>
            <w:vAlign w:val="center"/>
          </w:tcPr>
          <w:p w:rsidR="00A62615" w:rsidRPr="00712CA2" w:rsidRDefault="00FA7EED">
            <w:pPr>
              <w:pStyle w:val="Normal1"/>
              <w:pBdr>
                <w:top w:val="nil"/>
                <w:left w:val="nil"/>
                <w:bottom w:val="nil"/>
                <w:right w:val="nil"/>
                <w:between w:val="nil"/>
              </w:pBdr>
              <w:spacing w:after="0"/>
              <w:ind w:right="-330"/>
              <w:rPr>
                <w:rFonts w:ascii="Times New Roman" w:eastAsia="Times New Roman" w:hAnsi="Times New Roman" w:cs="Times New Roman"/>
                <w:color w:val="000000"/>
              </w:rPr>
            </w:pPr>
            <w:r w:rsidRPr="00712CA2">
              <w:rPr>
                <w:rFonts w:ascii="Times New Roman" w:eastAsia="Times New Roman" w:hAnsi="Times New Roman" w:cs="Times New Roman"/>
                <w:color w:val="000000"/>
              </w:rPr>
              <w:t>Процена</w:t>
            </w:r>
          </w:p>
          <w:p w:rsidR="00A62615" w:rsidRPr="00712CA2" w:rsidRDefault="00FA7EED">
            <w:pPr>
              <w:pStyle w:val="Normal1"/>
              <w:pBdr>
                <w:top w:val="nil"/>
                <w:left w:val="nil"/>
                <w:bottom w:val="nil"/>
                <w:right w:val="nil"/>
                <w:between w:val="nil"/>
              </w:pBdr>
              <w:spacing w:after="0"/>
              <w:ind w:right="-330"/>
              <w:rPr>
                <w:rFonts w:ascii="Times New Roman" w:eastAsia="Times New Roman" w:hAnsi="Times New Roman" w:cs="Times New Roman"/>
                <w:color w:val="000000"/>
              </w:rPr>
            </w:pPr>
            <w:r w:rsidRPr="00712CA2">
              <w:rPr>
                <w:rFonts w:ascii="Times New Roman" w:eastAsia="Times New Roman" w:hAnsi="Times New Roman" w:cs="Times New Roman"/>
                <w:color w:val="000000"/>
              </w:rPr>
              <w:t>остварења за 2020.</w:t>
            </w:r>
          </w:p>
        </w:tc>
        <w:tc>
          <w:tcPr>
            <w:tcW w:w="1250" w:type="dxa"/>
            <w:vAlign w:val="center"/>
          </w:tcPr>
          <w:p w:rsidR="00A62615" w:rsidRPr="00712CA2" w:rsidRDefault="00FA7EED" w:rsidP="00A31629">
            <w:pPr>
              <w:pStyle w:val="Normal1"/>
              <w:pBdr>
                <w:top w:val="nil"/>
                <w:left w:val="nil"/>
                <w:bottom w:val="nil"/>
                <w:right w:val="nil"/>
                <w:between w:val="nil"/>
              </w:pBdr>
              <w:spacing w:after="0"/>
              <w:ind w:right="-330"/>
              <w:rPr>
                <w:rFonts w:ascii="Times New Roman" w:eastAsia="Times New Roman" w:hAnsi="Times New Roman" w:cs="Times New Roman"/>
                <w:color w:val="000000"/>
              </w:rPr>
            </w:pPr>
            <w:r w:rsidRPr="00712CA2">
              <w:rPr>
                <w:rFonts w:ascii="Times New Roman" w:eastAsia="Times New Roman" w:hAnsi="Times New Roman" w:cs="Times New Roman"/>
                <w:color w:val="000000"/>
              </w:rPr>
              <w:t>План</w:t>
            </w:r>
            <w:r w:rsidR="00712CA2" w:rsidRPr="00712CA2">
              <w:rPr>
                <w:rFonts w:ascii="Times New Roman" w:eastAsia="Times New Roman" w:hAnsi="Times New Roman" w:cs="Times New Roman"/>
                <w:color w:val="000000"/>
              </w:rPr>
              <w:t xml:space="preserve"> </w:t>
            </w:r>
            <w:r w:rsidRPr="00712CA2">
              <w:rPr>
                <w:rFonts w:ascii="Times New Roman" w:eastAsia="Times New Roman" w:hAnsi="Times New Roman" w:cs="Times New Roman"/>
                <w:color w:val="000000"/>
              </w:rPr>
              <w:t>2021.</w:t>
            </w:r>
          </w:p>
        </w:tc>
      </w:tr>
      <w:tr w:rsidR="00A62615" w:rsidRPr="00771DBD">
        <w:trPr>
          <w:jc w:val="center"/>
        </w:trPr>
        <w:tc>
          <w:tcPr>
            <w:tcW w:w="447" w:type="dxa"/>
            <w:vAlign w:val="center"/>
          </w:tcPr>
          <w:p w:rsidR="00A62615" w:rsidRPr="00771DBD" w:rsidRDefault="00A62615">
            <w:pPr>
              <w:pStyle w:val="Normal1"/>
              <w:pBdr>
                <w:top w:val="nil"/>
                <w:left w:val="nil"/>
                <w:bottom w:val="nil"/>
                <w:right w:val="nil"/>
                <w:between w:val="nil"/>
              </w:pBdr>
              <w:spacing w:after="0"/>
              <w:ind w:right="-330"/>
              <w:rPr>
                <w:rFonts w:ascii="Times New Roman" w:eastAsia="Times New Roman" w:hAnsi="Times New Roman" w:cs="Times New Roman"/>
                <w:color w:val="000000"/>
                <w:sz w:val="24"/>
                <w:szCs w:val="24"/>
              </w:rPr>
            </w:pPr>
          </w:p>
        </w:tc>
        <w:tc>
          <w:tcPr>
            <w:tcW w:w="3507" w:type="dxa"/>
            <w:vAlign w:val="center"/>
          </w:tcPr>
          <w:p w:rsidR="00A62615" w:rsidRPr="00771DBD" w:rsidRDefault="00FA7EED">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w:t>
            </w:r>
          </w:p>
        </w:tc>
        <w:tc>
          <w:tcPr>
            <w:tcW w:w="1318" w:type="dxa"/>
            <w:vAlign w:val="center"/>
          </w:tcPr>
          <w:p w:rsidR="00A62615" w:rsidRPr="00771DBD" w:rsidRDefault="00FA7EED">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2</w:t>
            </w:r>
          </w:p>
        </w:tc>
        <w:tc>
          <w:tcPr>
            <w:tcW w:w="1411" w:type="dxa"/>
            <w:vAlign w:val="center"/>
          </w:tcPr>
          <w:p w:rsidR="00A62615" w:rsidRPr="00771DBD" w:rsidRDefault="00FA7EED">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3</w:t>
            </w:r>
          </w:p>
        </w:tc>
        <w:tc>
          <w:tcPr>
            <w:tcW w:w="1417" w:type="dxa"/>
            <w:vAlign w:val="center"/>
          </w:tcPr>
          <w:p w:rsidR="00A62615" w:rsidRPr="00771DBD" w:rsidRDefault="00FA7EED">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4</w:t>
            </w:r>
          </w:p>
        </w:tc>
        <w:tc>
          <w:tcPr>
            <w:tcW w:w="1250" w:type="dxa"/>
          </w:tcPr>
          <w:p w:rsidR="00A62615" w:rsidRPr="00771DBD" w:rsidRDefault="00FA7EED">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5</w:t>
            </w:r>
          </w:p>
        </w:tc>
      </w:tr>
      <w:tr w:rsidR="00A62615" w:rsidRPr="00771DBD">
        <w:trPr>
          <w:jc w:val="center"/>
        </w:trPr>
        <w:tc>
          <w:tcPr>
            <w:tcW w:w="447" w:type="dxa"/>
            <w:vAlign w:val="center"/>
          </w:tcPr>
          <w:p w:rsidR="00A62615" w:rsidRPr="00771DBD" w:rsidRDefault="00FA7EED">
            <w:pPr>
              <w:pStyle w:val="Normal1"/>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w:t>
            </w:r>
          </w:p>
        </w:tc>
        <w:tc>
          <w:tcPr>
            <w:tcW w:w="3507" w:type="dxa"/>
            <w:vAlign w:val="center"/>
          </w:tcPr>
          <w:p w:rsidR="00A62615" w:rsidRPr="00771DBD" w:rsidRDefault="00FA7EED">
            <w:pPr>
              <w:pStyle w:val="Normal1"/>
              <w:pBdr>
                <w:top w:val="nil"/>
                <w:left w:val="nil"/>
                <w:bottom w:val="nil"/>
                <w:right w:val="nil"/>
                <w:between w:val="nil"/>
              </w:pBdr>
              <w:spacing w:after="0"/>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Снабдевање водом за пиће</w:t>
            </w:r>
          </w:p>
        </w:tc>
        <w:tc>
          <w:tcPr>
            <w:tcW w:w="1318" w:type="dxa"/>
            <w:vAlign w:val="center"/>
          </w:tcPr>
          <w:p w:rsidR="00A62615" w:rsidRPr="00A31629" w:rsidRDefault="00A31629" w:rsidP="00A31629">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00FA7EED" w:rsidRPr="00A31629">
              <w:rPr>
                <w:rFonts w:ascii="Times New Roman" w:eastAsia="Times New Roman" w:hAnsi="Times New Roman" w:cs="Times New Roman"/>
                <w:color w:val="000000"/>
                <w:sz w:val="20"/>
                <w:szCs w:val="20"/>
                <w:vertAlign w:val="superscript"/>
              </w:rPr>
              <w:t>3</w:t>
            </w:r>
          </w:p>
        </w:tc>
        <w:tc>
          <w:tcPr>
            <w:tcW w:w="1411" w:type="dxa"/>
            <w:vAlign w:val="center"/>
          </w:tcPr>
          <w:p w:rsidR="00A62615" w:rsidRPr="00C31CA1" w:rsidRDefault="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820.000</w:t>
            </w:r>
          </w:p>
        </w:tc>
        <w:tc>
          <w:tcPr>
            <w:tcW w:w="1417" w:type="dxa"/>
            <w:vAlign w:val="center"/>
          </w:tcPr>
          <w:p w:rsidR="00A62615" w:rsidRPr="00C31CA1" w:rsidRDefault="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790.000</w:t>
            </w:r>
          </w:p>
        </w:tc>
        <w:tc>
          <w:tcPr>
            <w:tcW w:w="1250" w:type="dxa"/>
          </w:tcPr>
          <w:p w:rsidR="00A62615" w:rsidRPr="00C31CA1" w:rsidRDefault="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820.000</w:t>
            </w:r>
          </w:p>
        </w:tc>
      </w:tr>
      <w:tr w:rsidR="00A62615" w:rsidRPr="00771DBD">
        <w:trPr>
          <w:jc w:val="center"/>
        </w:trPr>
        <w:tc>
          <w:tcPr>
            <w:tcW w:w="447" w:type="dxa"/>
            <w:vAlign w:val="center"/>
          </w:tcPr>
          <w:p w:rsidR="00A62615" w:rsidRPr="00771DBD" w:rsidRDefault="00FA7EED">
            <w:pPr>
              <w:pStyle w:val="Normal1"/>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2</w:t>
            </w:r>
          </w:p>
        </w:tc>
        <w:tc>
          <w:tcPr>
            <w:tcW w:w="3507" w:type="dxa"/>
            <w:vAlign w:val="center"/>
          </w:tcPr>
          <w:p w:rsidR="00A62615" w:rsidRPr="00771DBD" w:rsidRDefault="00FA7EED">
            <w:pPr>
              <w:pStyle w:val="Normal1"/>
              <w:pBdr>
                <w:top w:val="nil"/>
                <w:left w:val="nil"/>
                <w:bottom w:val="nil"/>
                <w:right w:val="nil"/>
                <w:between w:val="nil"/>
              </w:pBdr>
              <w:spacing w:after="0"/>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Одвођење отпадних вода</w:t>
            </w:r>
          </w:p>
        </w:tc>
        <w:tc>
          <w:tcPr>
            <w:tcW w:w="1318" w:type="dxa"/>
            <w:vAlign w:val="center"/>
          </w:tcPr>
          <w:p w:rsidR="00A62615" w:rsidRPr="00A31629" w:rsidRDefault="00A31629" w:rsidP="00A31629">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00FA7EED" w:rsidRPr="00A31629">
              <w:rPr>
                <w:rFonts w:ascii="Times New Roman" w:eastAsia="Times New Roman" w:hAnsi="Times New Roman" w:cs="Times New Roman"/>
                <w:color w:val="000000"/>
                <w:sz w:val="20"/>
                <w:szCs w:val="20"/>
                <w:vertAlign w:val="superscript"/>
              </w:rPr>
              <w:t>3</w:t>
            </w:r>
          </w:p>
        </w:tc>
        <w:tc>
          <w:tcPr>
            <w:tcW w:w="1411" w:type="dxa"/>
            <w:vAlign w:val="center"/>
          </w:tcPr>
          <w:p w:rsidR="00A62615" w:rsidRPr="00C31CA1" w:rsidRDefault="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230.000</w:t>
            </w:r>
          </w:p>
        </w:tc>
        <w:tc>
          <w:tcPr>
            <w:tcW w:w="1417" w:type="dxa"/>
            <w:vAlign w:val="center"/>
          </w:tcPr>
          <w:p w:rsidR="00A62615" w:rsidRPr="00C31CA1" w:rsidRDefault="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236.000</w:t>
            </w:r>
          </w:p>
        </w:tc>
        <w:tc>
          <w:tcPr>
            <w:tcW w:w="1250" w:type="dxa"/>
          </w:tcPr>
          <w:p w:rsidR="00A62615" w:rsidRPr="00C31CA1" w:rsidRDefault="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370.000</w:t>
            </w:r>
          </w:p>
        </w:tc>
      </w:tr>
      <w:tr w:rsidR="00A62615" w:rsidRPr="00771DBD">
        <w:trPr>
          <w:jc w:val="center"/>
        </w:trPr>
        <w:tc>
          <w:tcPr>
            <w:tcW w:w="447" w:type="dxa"/>
            <w:vAlign w:val="center"/>
          </w:tcPr>
          <w:p w:rsidR="00A62615" w:rsidRPr="00771DBD" w:rsidRDefault="00FA7EED">
            <w:pPr>
              <w:pStyle w:val="Normal1"/>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3</w:t>
            </w:r>
          </w:p>
        </w:tc>
        <w:tc>
          <w:tcPr>
            <w:tcW w:w="3507" w:type="dxa"/>
            <w:vAlign w:val="center"/>
          </w:tcPr>
          <w:p w:rsidR="00A62615" w:rsidRPr="00771DBD" w:rsidRDefault="00FA7EED">
            <w:pPr>
              <w:pStyle w:val="Normal1"/>
              <w:pBdr>
                <w:top w:val="nil"/>
                <w:left w:val="nil"/>
                <w:bottom w:val="nil"/>
                <w:right w:val="nil"/>
                <w:between w:val="nil"/>
              </w:pBdr>
              <w:spacing w:after="0"/>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Пражњење септичких јама</w:t>
            </w:r>
          </w:p>
        </w:tc>
        <w:tc>
          <w:tcPr>
            <w:tcW w:w="1318" w:type="dxa"/>
            <w:vAlign w:val="center"/>
          </w:tcPr>
          <w:p w:rsidR="00A62615" w:rsidRPr="00A31629" w:rsidRDefault="00FA7EED" w:rsidP="00A31629">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sz w:val="20"/>
                <w:szCs w:val="20"/>
              </w:rPr>
            </w:pPr>
            <w:r w:rsidRPr="00A31629">
              <w:rPr>
                <w:rFonts w:ascii="Times New Roman" w:eastAsia="Times New Roman" w:hAnsi="Times New Roman" w:cs="Times New Roman"/>
                <w:color w:val="000000"/>
                <w:sz w:val="20"/>
                <w:szCs w:val="20"/>
              </w:rPr>
              <w:t>тура</w:t>
            </w:r>
          </w:p>
        </w:tc>
        <w:tc>
          <w:tcPr>
            <w:tcW w:w="1411" w:type="dxa"/>
            <w:vAlign w:val="center"/>
          </w:tcPr>
          <w:p w:rsidR="00A62615" w:rsidRPr="00C31CA1" w:rsidRDefault="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1.900</w:t>
            </w:r>
          </w:p>
        </w:tc>
        <w:tc>
          <w:tcPr>
            <w:tcW w:w="1417" w:type="dxa"/>
            <w:vAlign w:val="center"/>
          </w:tcPr>
          <w:p w:rsidR="00A62615" w:rsidRPr="00C31CA1" w:rsidRDefault="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780</w:t>
            </w:r>
          </w:p>
        </w:tc>
        <w:tc>
          <w:tcPr>
            <w:tcW w:w="1250" w:type="dxa"/>
          </w:tcPr>
          <w:p w:rsidR="00A62615" w:rsidRPr="00C31CA1" w:rsidRDefault="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2.000</w:t>
            </w:r>
          </w:p>
        </w:tc>
      </w:tr>
      <w:tr w:rsidR="00A62615" w:rsidRPr="00771DBD">
        <w:trPr>
          <w:jc w:val="center"/>
        </w:trPr>
        <w:tc>
          <w:tcPr>
            <w:tcW w:w="447" w:type="dxa"/>
            <w:vAlign w:val="center"/>
          </w:tcPr>
          <w:p w:rsidR="00A62615" w:rsidRPr="00771DBD" w:rsidRDefault="00FA7EED">
            <w:pPr>
              <w:pStyle w:val="Normal1"/>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4</w:t>
            </w:r>
          </w:p>
        </w:tc>
        <w:tc>
          <w:tcPr>
            <w:tcW w:w="3507" w:type="dxa"/>
            <w:vAlign w:val="center"/>
          </w:tcPr>
          <w:p w:rsidR="00A62615" w:rsidRPr="00771DBD" w:rsidRDefault="00FA7EED">
            <w:pPr>
              <w:pStyle w:val="Normal1"/>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Управљање комун.отпадом изношење смећа –</w:t>
            </w:r>
          </w:p>
        </w:tc>
        <w:tc>
          <w:tcPr>
            <w:tcW w:w="1318" w:type="dxa"/>
            <w:vAlign w:val="center"/>
          </w:tcPr>
          <w:p w:rsidR="00A62615" w:rsidRPr="00F13819" w:rsidRDefault="00F13819" w:rsidP="00A31629">
            <w:pPr>
              <w:pStyle w:val="Normal1"/>
              <w:pBdr>
                <w:top w:val="nil"/>
                <w:left w:val="nil"/>
                <w:bottom w:val="nil"/>
                <w:right w:val="nil"/>
                <w:between w:val="nil"/>
              </w:pBdr>
              <w:spacing w:after="0"/>
              <w:ind w:right="-330"/>
              <w:jc w:val="center"/>
              <w:rPr>
                <w:rFonts w:ascii="Times New Roman" w:eastAsia="Times New Roman" w:hAnsi="Times New Roman" w:cs="Times New Roman"/>
                <w:color w:val="FF0000"/>
                <w:sz w:val="20"/>
                <w:szCs w:val="20"/>
                <w:vertAlign w:val="superscript"/>
              </w:rPr>
            </w:pPr>
            <w:r w:rsidRPr="00F13819">
              <w:rPr>
                <w:rFonts w:ascii="Times New Roman" w:eastAsia="Times New Roman" w:hAnsi="Times New Roman" w:cs="Times New Roman"/>
                <w:sz w:val="20"/>
                <w:szCs w:val="20"/>
              </w:rPr>
              <w:t>М</w:t>
            </w:r>
            <w:r w:rsidRPr="00F13819">
              <w:rPr>
                <w:rFonts w:ascii="Times New Roman" w:eastAsia="Times New Roman" w:hAnsi="Times New Roman" w:cs="Times New Roman"/>
                <w:sz w:val="20"/>
                <w:szCs w:val="20"/>
                <w:vertAlign w:val="superscript"/>
              </w:rPr>
              <w:t>2</w:t>
            </w:r>
          </w:p>
        </w:tc>
        <w:tc>
          <w:tcPr>
            <w:tcW w:w="1411" w:type="dxa"/>
            <w:vAlign w:val="center"/>
          </w:tcPr>
          <w:p w:rsidR="00A62615" w:rsidRPr="00C31CA1" w:rsidRDefault="00F13819">
            <w:pPr>
              <w:pStyle w:val="Normal1"/>
              <w:pBdr>
                <w:top w:val="nil"/>
                <w:left w:val="nil"/>
                <w:bottom w:val="nil"/>
                <w:right w:val="nil"/>
                <w:between w:val="nil"/>
              </w:pBdr>
              <w:spacing w:after="0"/>
              <w:ind w:right="-330"/>
              <w:jc w:val="both"/>
              <w:rPr>
                <w:rFonts w:ascii="Times New Roman" w:eastAsia="Times New Roman" w:hAnsi="Times New Roman" w:cs="Times New Roman"/>
              </w:rPr>
            </w:pPr>
            <w:r w:rsidRPr="00C31CA1">
              <w:rPr>
                <w:rFonts w:ascii="Times New Roman" w:eastAsia="Times New Roman" w:hAnsi="Times New Roman" w:cs="Times New Roman"/>
              </w:rPr>
              <w:t>5.550.000</w:t>
            </w:r>
          </w:p>
        </w:tc>
        <w:tc>
          <w:tcPr>
            <w:tcW w:w="1417" w:type="dxa"/>
            <w:vAlign w:val="center"/>
          </w:tcPr>
          <w:p w:rsidR="00A62615" w:rsidRPr="00C31CA1" w:rsidRDefault="00F13819">
            <w:pPr>
              <w:pStyle w:val="Normal1"/>
              <w:pBdr>
                <w:top w:val="nil"/>
                <w:left w:val="nil"/>
                <w:bottom w:val="nil"/>
                <w:right w:val="nil"/>
                <w:between w:val="nil"/>
              </w:pBdr>
              <w:spacing w:after="0"/>
              <w:ind w:right="-330"/>
              <w:jc w:val="both"/>
              <w:rPr>
                <w:rFonts w:ascii="Times New Roman" w:eastAsia="Times New Roman" w:hAnsi="Times New Roman" w:cs="Times New Roman"/>
              </w:rPr>
            </w:pPr>
            <w:r w:rsidRPr="00C31CA1">
              <w:rPr>
                <w:rFonts w:ascii="Times New Roman" w:eastAsia="Times New Roman" w:hAnsi="Times New Roman" w:cs="Times New Roman"/>
              </w:rPr>
              <w:t>5.825.472</w:t>
            </w:r>
          </w:p>
        </w:tc>
        <w:tc>
          <w:tcPr>
            <w:tcW w:w="1250" w:type="dxa"/>
          </w:tcPr>
          <w:p w:rsidR="00A62615" w:rsidRPr="00C31CA1" w:rsidRDefault="00F13819" w:rsidP="00C31CA1">
            <w:pPr>
              <w:pStyle w:val="Normal1"/>
              <w:pBdr>
                <w:top w:val="nil"/>
                <w:left w:val="nil"/>
                <w:bottom w:val="nil"/>
                <w:right w:val="nil"/>
                <w:between w:val="nil"/>
              </w:pBdr>
              <w:spacing w:after="0"/>
              <w:ind w:right="-330"/>
              <w:rPr>
                <w:rFonts w:ascii="Times New Roman" w:eastAsia="Times New Roman" w:hAnsi="Times New Roman" w:cs="Times New Roman"/>
              </w:rPr>
            </w:pPr>
            <w:r w:rsidRPr="00C31CA1">
              <w:rPr>
                <w:rFonts w:ascii="Times New Roman" w:eastAsia="Times New Roman" w:hAnsi="Times New Roman" w:cs="Times New Roman"/>
              </w:rPr>
              <w:t>6.000.000</w:t>
            </w:r>
          </w:p>
        </w:tc>
      </w:tr>
      <w:tr w:rsidR="00F55752" w:rsidRPr="00F55752">
        <w:trPr>
          <w:jc w:val="center"/>
        </w:trPr>
        <w:tc>
          <w:tcPr>
            <w:tcW w:w="447" w:type="dxa"/>
            <w:vAlign w:val="center"/>
          </w:tcPr>
          <w:p w:rsidR="00A62615" w:rsidRPr="00771DBD" w:rsidRDefault="00FA7EED">
            <w:pPr>
              <w:pStyle w:val="Normal1"/>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5</w:t>
            </w:r>
          </w:p>
        </w:tc>
        <w:tc>
          <w:tcPr>
            <w:tcW w:w="3507" w:type="dxa"/>
            <w:vAlign w:val="center"/>
          </w:tcPr>
          <w:p w:rsidR="00A62615" w:rsidRPr="00771DBD" w:rsidRDefault="00FA7EED">
            <w:pPr>
              <w:pStyle w:val="Normal1"/>
              <w:pBdr>
                <w:top w:val="nil"/>
                <w:left w:val="nil"/>
                <w:bottom w:val="nil"/>
                <w:right w:val="nil"/>
                <w:between w:val="nil"/>
              </w:pBdr>
              <w:spacing w:after="0"/>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Одржавање чистоће на површинама јавне намене</w:t>
            </w:r>
          </w:p>
        </w:tc>
        <w:tc>
          <w:tcPr>
            <w:tcW w:w="1318" w:type="dxa"/>
            <w:vAlign w:val="center"/>
          </w:tcPr>
          <w:p w:rsidR="00A62615" w:rsidRPr="00F55752" w:rsidRDefault="00A31629" w:rsidP="00A31629">
            <w:pPr>
              <w:pStyle w:val="Normal1"/>
              <w:pBdr>
                <w:top w:val="nil"/>
                <w:left w:val="nil"/>
                <w:bottom w:val="nil"/>
                <w:right w:val="nil"/>
                <w:between w:val="nil"/>
              </w:pBdr>
              <w:spacing w:after="0"/>
              <w:ind w:right="-330"/>
              <w:jc w:val="center"/>
              <w:rPr>
                <w:rFonts w:ascii="Times New Roman" w:eastAsia="Times New Roman" w:hAnsi="Times New Roman" w:cs="Times New Roman"/>
                <w:sz w:val="20"/>
                <w:szCs w:val="20"/>
              </w:rPr>
            </w:pPr>
            <w:r w:rsidRPr="00F55752">
              <w:rPr>
                <w:rFonts w:ascii="Times New Roman" w:eastAsia="Times New Roman" w:hAnsi="Times New Roman" w:cs="Times New Roman"/>
                <w:sz w:val="20"/>
                <w:szCs w:val="20"/>
              </w:rPr>
              <w:t>м</w:t>
            </w:r>
            <w:r w:rsidR="00FA7EED" w:rsidRPr="00F55752">
              <w:rPr>
                <w:rFonts w:ascii="Times New Roman" w:eastAsia="Times New Roman" w:hAnsi="Times New Roman" w:cs="Times New Roman"/>
                <w:sz w:val="20"/>
                <w:szCs w:val="20"/>
                <w:vertAlign w:val="superscript"/>
              </w:rPr>
              <w:t>2</w:t>
            </w:r>
          </w:p>
        </w:tc>
        <w:tc>
          <w:tcPr>
            <w:tcW w:w="1411" w:type="dxa"/>
            <w:vAlign w:val="center"/>
          </w:tcPr>
          <w:p w:rsidR="00A62615" w:rsidRPr="00F55752" w:rsidRDefault="00F55752">
            <w:pPr>
              <w:pStyle w:val="Normal1"/>
              <w:pBdr>
                <w:top w:val="nil"/>
                <w:left w:val="nil"/>
                <w:bottom w:val="nil"/>
                <w:right w:val="nil"/>
                <w:between w:val="nil"/>
              </w:pBdr>
              <w:spacing w:after="0"/>
              <w:ind w:right="-330"/>
              <w:jc w:val="both"/>
              <w:rPr>
                <w:rFonts w:ascii="Times New Roman" w:eastAsia="Times New Roman" w:hAnsi="Times New Roman" w:cs="Times New Roman"/>
                <w:sz w:val="20"/>
                <w:szCs w:val="20"/>
              </w:rPr>
            </w:pPr>
            <w:r w:rsidRPr="00F55752">
              <w:rPr>
                <w:rFonts w:ascii="Times New Roman" w:eastAsia="Times New Roman" w:hAnsi="Times New Roman" w:cs="Times New Roman"/>
                <w:sz w:val="20"/>
                <w:szCs w:val="20"/>
              </w:rPr>
              <w:t>23.279.778,2</w:t>
            </w:r>
          </w:p>
        </w:tc>
        <w:tc>
          <w:tcPr>
            <w:tcW w:w="1417" w:type="dxa"/>
            <w:vAlign w:val="center"/>
          </w:tcPr>
          <w:p w:rsidR="00A62615" w:rsidRPr="00F55752" w:rsidRDefault="00F55752">
            <w:pPr>
              <w:pStyle w:val="Normal1"/>
              <w:pBdr>
                <w:top w:val="nil"/>
                <w:left w:val="nil"/>
                <w:bottom w:val="nil"/>
                <w:right w:val="nil"/>
                <w:between w:val="nil"/>
              </w:pBdr>
              <w:spacing w:after="0"/>
              <w:ind w:right="-330"/>
              <w:jc w:val="both"/>
              <w:rPr>
                <w:rFonts w:ascii="Times New Roman" w:eastAsia="Times New Roman" w:hAnsi="Times New Roman" w:cs="Times New Roman"/>
                <w:sz w:val="20"/>
                <w:szCs w:val="20"/>
              </w:rPr>
            </w:pPr>
            <w:r w:rsidRPr="00F55752">
              <w:rPr>
                <w:rFonts w:ascii="Times New Roman" w:eastAsia="Times New Roman" w:hAnsi="Times New Roman" w:cs="Times New Roman"/>
                <w:sz w:val="20"/>
                <w:szCs w:val="20"/>
              </w:rPr>
              <w:t>23.279.778,2</w:t>
            </w:r>
          </w:p>
        </w:tc>
        <w:tc>
          <w:tcPr>
            <w:tcW w:w="1250" w:type="dxa"/>
          </w:tcPr>
          <w:p w:rsidR="00A62615" w:rsidRPr="00F55752" w:rsidRDefault="00F55752">
            <w:pPr>
              <w:pStyle w:val="Normal1"/>
              <w:pBdr>
                <w:top w:val="nil"/>
                <w:left w:val="nil"/>
                <w:bottom w:val="nil"/>
                <w:right w:val="nil"/>
                <w:between w:val="nil"/>
              </w:pBdr>
              <w:spacing w:after="0"/>
              <w:ind w:right="-330"/>
              <w:jc w:val="both"/>
              <w:rPr>
                <w:rFonts w:ascii="Times New Roman" w:eastAsia="Times New Roman" w:hAnsi="Times New Roman" w:cs="Times New Roman"/>
                <w:sz w:val="20"/>
                <w:szCs w:val="20"/>
              </w:rPr>
            </w:pPr>
            <w:r w:rsidRPr="00F55752">
              <w:rPr>
                <w:rFonts w:ascii="Times New Roman" w:eastAsia="Times New Roman" w:hAnsi="Times New Roman" w:cs="Times New Roman"/>
                <w:sz w:val="20"/>
                <w:szCs w:val="20"/>
              </w:rPr>
              <w:t>23. 279.778,2</w:t>
            </w:r>
          </w:p>
        </w:tc>
      </w:tr>
      <w:tr w:rsidR="00F13819" w:rsidRPr="00771DBD">
        <w:trPr>
          <w:jc w:val="center"/>
        </w:trPr>
        <w:tc>
          <w:tcPr>
            <w:tcW w:w="447" w:type="dxa"/>
            <w:vAlign w:val="center"/>
          </w:tcPr>
          <w:p w:rsidR="00F13819" w:rsidRPr="00771DBD" w:rsidRDefault="00F13819" w:rsidP="00F13819">
            <w:pPr>
              <w:pStyle w:val="Normal1"/>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6</w:t>
            </w:r>
          </w:p>
        </w:tc>
        <w:tc>
          <w:tcPr>
            <w:tcW w:w="3507" w:type="dxa"/>
            <w:vAlign w:val="center"/>
          </w:tcPr>
          <w:p w:rsidR="00F13819" w:rsidRPr="00771DBD" w:rsidRDefault="00F13819" w:rsidP="00F13819">
            <w:pPr>
              <w:pStyle w:val="Normal1"/>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Грејање- дистрибуција и управљање дистрибутивним системом природног гаса</w:t>
            </w:r>
          </w:p>
        </w:tc>
        <w:tc>
          <w:tcPr>
            <w:tcW w:w="1318" w:type="dxa"/>
            <w:vAlign w:val="center"/>
          </w:tcPr>
          <w:p w:rsidR="00F13819" w:rsidRPr="00A31629" w:rsidRDefault="00F13819" w:rsidP="00F13819">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Pr="00A31629">
              <w:rPr>
                <w:rFonts w:ascii="Times New Roman" w:eastAsia="Times New Roman" w:hAnsi="Times New Roman" w:cs="Times New Roman"/>
                <w:color w:val="000000"/>
                <w:sz w:val="20"/>
                <w:szCs w:val="20"/>
                <w:vertAlign w:val="superscript"/>
              </w:rPr>
              <w:t>2</w:t>
            </w:r>
          </w:p>
        </w:tc>
        <w:tc>
          <w:tcPr>
            <w:tcW w:w="1411" w:type="dxa"/>
            <w:vAlign w:val="center"/>
          </w:tcPr>
          <w:p w:rsidR="00F13819" w:rsidRPr="00C31CA1" w:rsidRDefault="00F13819"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14.532,75</w:t>
            </w:r>
          </w:p>
        </w:tc>
        <w:tc>
          <w:tcPr>
            <w:tcW w:w="1417" w:type="dxa"/>
            <w:vAlign w:val="center"/>
          </w:tcPr>
          <w:p w:rsidR="00F13819" w:rsidRPr="00C31CA1" w:rsidRDefault="00F13819"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14.532,75</w:t>
            </w:r>
          </w:p>
        </w:tc>
        <w:tc>
          <w:tcPr>
            <w:tcW w:w="1250" w:type="dxa"/>
          </w:tcPr>
          <w:p w:rsidR="00F13819" w:rsidRPr="00C31CA1" w:rsidRDefault="00F13819"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p>
          <w:p w:rsidR="00F13819" w:rsidRPr="00C31CA1" w:rsidRDefault="00F13819"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15.000.000</w:t>
            </w:r>
          </w:p>
          <w:p w:rsidR="00F13819" w:rsidRPr="00C31CA1" w:rsidRDefault="00F13819"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p>
        </w:tc>
      </w:tr>
      <w:tr w:rsidR="00F13819" w:rsidRPr="00771DBD">
        <w:trPr>
          <w:jc w:val="center"/>
        </w:trPr>
        <w:tc>
          <w:tcPr>
            <w:tcW w:w="447" w:type="dxa"/>
            <w:vAlign w:val="center"/>
          </w:tcPr>
          <w:p w:rsidR="00F13819" w:rsidRPr="00771DBD" w:rsidRDefault="00F13819" w:rsidP="00F13819">
            <w:pPr>
              <w:pStyle w:val="Normal1"/>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7</w:t>
            </w:r>
          </w:p>
        </w:tc>
        <w:tc>
          <w:tcPr>
            <w:tcW w:w="3507" w:type="dxa"/>
            <w:vAlign w:val="center"/>
          </w:tcPr>
          <w:p w:rsidR="00F13819" w:rsidRPr="00771DBD" w:rsidRDefault="00F13819"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Зоохигијена</w:t>
            </w:r>
          </w:p>
        </w:tc>
        <w:tc>
          <w:tcPr>
            <w:tcW w:w="1318" w:type="dxa"/>
            <w:vAlign w:val="center"/>
          </w:tcPr>
          <w:p w:rsidR="00F13819" w:rsidRPr="00A31629" w:rsidRDefault="00F13819" w:rsidP="00F13819">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sz w:val="20"/>
                <w:szCs w:val="20"/>
              </w:rPr>
            </w:pPr>
            <w:r w:rsidRPr="00A31629">
              <w:rPr>
                <w:rFonts w:ascii="Times New Roman" w:eastAsia="Times New Roman" w:hAnsi="Times New Roman" w:cs="Times New Roman"/>
                <w:color w:val="000000"/>
                <w:sz w:val="20"/>
                <w:szCs w:val="20"/>
              </w:rPr>
              <w:t>тура</w:t>
            </w:r>
          </w:p>
        </w:tc>
        <w:tc>
          <w:tcPr>
            <w:tcW w:w="1411" w:type="dxa"/>
            <w:vAlign w:val="center"/>
          </w:tcPr>
          <w:p w:rsidR="00F13819" w:rsidRPr="00C31CA1" w:rsidRDefault="00F13819"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140</w:t>
            </w:r>
          </w:p>
        </w:tc>
        <w:tc>
          <w:tcPr>
            <w:tcW w:w="1417" w:type="dxa"/>
            <w:vAlign w:val="center"/>
          </w:tcPr>
          <w:p w:rsidR="00F13819" w:rsidRPr="00C31CA1" w:rsidRDefault="00262C23"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150</w:t>
            </w:r>
          </w:p>
        </w:tc>
        <w:tc>
          <w:tcPr>
            <w:tcW w:w="1250" w:type="dxa"/>
          </w:tcPr>
          <w:p w:rsidR="00F13819" w:rsidRPr="00C31CA1" w:rsidRDefault="00262C23"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160</w:t>
            </w:r>
          </w:p>
        </w:tc>
      </w:tr>
      <w:tr w:rsidR="00F13819" w:rsidRPr="00771DBD">
        <w:trPr>
          <w:jc w:val="center"/>
        </w:trPr>
        <w:tc>
          <w:tcPr>
            <w:tcW w:w="447" w:type="dxa"/>
            <w:vAlign w:val="center"/>
          </w:tcPr>
          <w:p w:rsidR="00F13819" w:rsidRPr="00771DBD" w:rsidRDefault="00F13819" w:rsidP="00F13819">
            <w:pPr>
              <w:pStyle w:val="Normal1"/>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8</w:t>
            </w:r>
          </w:p>
        </w:tc>
        <w:tc>
          <w:tcPr>
            <w:tcW w:w="3507" w:type="dxa"/>
            <w:vAlign w:val="center"/>
          </w:tcPr>
          <w:p w:rsidR="00F13819" w:rsidRPr="00771DBD" w:rsidRDefault="00F13819" w:rsidP="00F13819">
            <w:pPr>
              <w:pStyle w:val="Normal1"/>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Хватање и збрињавање паса луталица</w:t>
            </w:r>
          </w:p>
        </w:tc>
        <w:tc>
          <w:tcPr>
            <w:tcW w:w="1318" w:type="dxa"/>
            <w:vAlign w:val="center"/>
          </w:tcPr>
          <w:p w:rsidR="00F13819" w:rsidRPr="00A31629" w:rsidRDefault="00F13819" w:rsidP="00F13819">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A31629">
              <w:rPr>
                <w:rFonts w:ascii="Times New Roman" w:eastAsia="Times New Roman" w:hAnsi="Times New Roman" w:cs="Times New Roman"/>
                <w:color w:val="000000"/>
                <w:sz w:val="20"/>
                <w:szCs w:val="20"/>
              </w:rPr>
              <w:t>ом паса -</w:t>
            </w:r>
          </w:p>
        </w:tc>
        <w:tc>
          <w:tcPr>
            <w:tcW w:w="1411" w:type="dxa"/>
            <w:vAlign w:val="center"/>
          </w:tcPr>
          <w:p w:rsidR="00F13819" w:rsidRPr="00C31CA1" w:rsidRDefault="00F13819"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150</w:t>
            </w:r>
          </w:p>
        </w:tc>
        <w:tc>
          <w:tcPr>
            <w:tcW w:w="1417" w:type="dxa"/>
            <w:vAlign w:val="center"/>
          </w:tcPr>
          <w:p w:rsidR="00F13819" w:rsidRPr="00C31CA1" w:rsidRDefault="00262C23"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150</w:t>
            </w:r>
          </w:p>
        </w:tc>
        <w:tc>
          <w:tcPr>
            <w:tcW w:w="1250" w:type="dxa"/>
          </w:tcPr>
          <w:p w:rsidR="00F13819" w:rsidRPr="00C31CA1" w:rsidRDefault="00262C23"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150</w:t>
            </w:r>
          </w:p>
        </w:tc>
      </w:tr>
      <w:tr w:rsidR="00F13819" w:rsidRPr="00771DBD">
        <w:trPr>
          <w:jc w:val="center"/>
        </w:trPr>
        <w:tc>
          <w:tcPr>
            <w:tcW w:w="447" w:type="dxa"/>
            <w:vAlign w:val="center"/>
          </w:tcPr>
          <w:p w:rsidR="00F13819" w:rsidRPr="00771DBD" w:rsidRDefault="00F13819" w:rsidP="00F13819">
            <w:pPr>
              <w:pStyle w:val="Normal1"/>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9</w:t>
            </w:r>
          </w:p>
        </w:tc>
        <w:tc>
          <w:tcPr>
            <w:tcW w:w="3507" w:type="dxa"/>
            <w:vAlign w:val="center"/>
          </w:tcPr>
          <w:p w:rsidR="00F13819" w:rsidRPr="00771DBD" w:rsidRDefault="00F13819"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Димњичарске услуге</w:t>
            </w:r>
          </w:p>
        </w:tc>
        <w:tc>
          <w:tcPr>
            <w:tcW w:w="1318" w:type="dxa"/>
            <w:vAlign w:val="center"/>
          </w:tcPr>
          <w:p w:rsidR="00F13819" w:rsidRPr="00A31629" w:rsidRDefault="00F13819" w:rsidP="00F13819">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sz w:val="20"/>
                <w:szCs w:val="20"/>
              </w:rPr>
            </w:pPr>
            <w:r w:rsidRPr="00A31629">
              <w:rPr>
                <w:rFonts w:ascii="Times New Roman" w:eastAsia="Times New Roman" w:hAnsi="Times New Roman" w:cs="Times New Roman"/>
                <w:color w:val="000000"/>
                <w:sz w:val="20"/>
                <w:szCs w:val="20"/>
              </w:rPr>
              <w:t>ком</w:t>
            </w:r>
          </w:p>
        </w:tc>
        <w:tc>
          <w:tcPr>
            <w:tcW w:w="1411" w:type="dxa"/>
            <w:vAlign w:val="center"/>
          </w:tcPr>
          <w:p w:rsidR="00F13819" w:rsidRPr="00C31CA1" w:rsidRDefault="00F13819"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200</w:t>
            </w:r>
          </w:p>
        </w:tc>
        <w:tc>
          <w:tcPr>
            <w:tcW w:w="1417" w:type="dxa"/>
            <w:vAlign w:val="center"/>
          </w:tcPr>
          <w:p w:rsidR="00F13819" w:rsidRPr="00C31CA1" w:rsidRDefault="009104DF"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Pr>
                <w:rFonts w:ascii="Times New Roman" w:eastAsia="Times New Roman" w:hAnsi="Times New Roman" w:cs="Times New Roman"/>
                <w:color w:val="000000"/>
              </w:rPr>
              <w:t>134</w:t>
            </w:r>
          </w:p>
        </w:tc>
        <w:tc>
          <w:tcPr>
            <w:tcW w:w="1250" w:type="dxa"/>
          </w:tcPr>
          <w:p w:rsidR="00F13819" w:rsidRPr="00C31CA1" w:rsidRDefault="00262C23"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sidRPr="00C31CA1">
              <w:rPr>
                <w:rFonts w:ascii="Times New Roman" w:eastAsia="Times New Roman" w:hAnsi="Times New Roman" w:cs="Times New Roman"/>
                <w:color w:val="000000"/>
              </w:rPr>
              <w:t>200</w:t>
            </w:r>
          </w:p>
        </w:tc>
      </w:tr>
      <w:tr w:rsidR="00F13819" w:rsidRPr="00771DBD">
        <w:trPr>
          <w:jc w:val="center"/>
        </w:trPr>
        <w:tc>
          <w:tcPr>
            <w:tcW w:w="447" w:type="dxa"/>
            <w:vAlign w:val="center"/>
          </w:tcPr>
          <w:p w:rsidR="00F13819" w:rsidRPr="00771DBD" w:rsidRDefault="00F13819" w:rsidP="00F13819">
            <w:pPr>
              <w:pStyle w:val="Normal1"/>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10</w:t>
            </w:r>
          </w:p>
        </w:tc>
        <w:tc>
          <w:tcPr>
            <w:tcW w:w="3507" w:type="dxa"/>
            <w:vAlign w:val="center"/>
          </w:tcPr>
          <w:p w:rsidR="00F13819" w:rsidRPr="00771DBD" w:rsidRDefault="00F13819"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Погребне услуге- сахрана</w:t>
            </w:r>
          </w:p>
        </w:tc>
        <w:tc>
          <w:tcPr>
            <w:tcW w:w="1318" w:type="dxa"/>
            <w:vAlign w:val="center"/>
          </w:tcPr>
          <w:p w:rsidR="00F13819" w:rsidRPr="00F55752" w:rsidRDefault="00F13819" w:rsidP="00F13819">
            <w:pPr>
              <w:pStyle w:val="Normal1"/>
              <w:pBdr>
                <w:top w:val="nil"/>
                <w:left w:val="nil"/>
                <w:bottom w:val="nil"/>
                <w:right w:val="nil"/>
                <w:between w:val="nil"/>
              </w:pBdr>
              <w:spacing w:after="0"/>
              <w:ind w:right="-330"/>
              <w:jc w:val="center"/>
              <w:rPr>
                <w:rFonts w:ascii="Times New Roman" w:eastAsia="Times New Roman" w:hAnsi="Times New Roman" w:cs="Times New Roman"/>
                <w:sz w:val="20"/>
                <w:szCs w:val="20"/>
              </w:rPr>
            </w:pPr>
            <w:r w:rsidRPr="00F55752">
              <w:rPr>
                <w:rFonts w:ascii="Times New Roman" w:eastAsia="Times New Roman" w:hAnsi="Times New Roman" w:cs="Times New Roman"/>
                <w:sz w:val="20"/>
                <w:szCs w:val="20"/>
              </w:rPr>
              <w:t>ком</w:t>
            </w:r>
          </w:p>
        </w:tc>
        <w:tc>
          <w:tcPr>
            <w:tcW w:w="1411" w:type="dxa"/>
            <w:vAlign w:val="center"/>
          </w:tcPr>
          <w:p w:rsidR="00F13819" w:rsidRPr="00F55752" w:rsidRDefault="00F13819" w:rsidP="00F13819">
            <w:pPr>
              <w:pStyle w:val="Normal1"/>
              <w:pBdr>
                <w:top w:val="nil"/>
                <w:left w:val="nil"/>
                <w:bottom w:val="nil"/>
                <w:right w:val="nil"/>
                <w:between w:val="nil"/>
              </w:pBdr>
              <w:spacing w:after="0"/>
              <w:ind w:right="-330"/>
              <w:jc w:val="both"/>
              <w:rPr>
                <w:rFonts w:ascii="Times New Roman" w:eastAsia="Times New Roman" w:hAnsi="Times New Roman" w:cs="Times New Roman"/>
              </w:rPr>
            </w:pPr>
            <w:r w:rsidRPr="00F55752">
              <w:rPr>
                <w:rFonts w:ascii="Times New Roman" w:eastAsia="Times New Roman" w:hAnsi="Times New Roman" w:cs="Times New Roman"/>
              </w:rPr>
              <w:t>170</w:t>
            </w:r>
          </w:p>
        </w:tc>
        <w:tc>
          <w:tcPr>
            <w:tcW w:w="1417" w:type="dxa"/>
            <w:vAlign w:val="center"/>
          </w:tcPr>
          <w:p w:rsidR="00F13819" w:rsidRPr="00C31CA1" w:rsidRDefault="00C31CA1"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Pr>
                <w:rFonts w:ascii="Times New Roman" w:eastAsia="Times New Roman" w:hAnsi="Times New Roman" w:cs="Times New Roman"/>
                <w:color w:val="000000"/>
              </w:rPr>
              <w:t>240</w:t>
            </w:r>
          </w:p>
        </w:tc>
        <w:tc>
          <w:tcPr>
            <w:tcW w:w="1250" w:type="dxa"/>
          </w:tcPr>
          <w:p w:rsidR="00F13819" w:rsidRPr="00C31CA1" w:rsidRDefault="00C31CA1"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Pr>
                <w:rFonts w:ascii="Times New Roman" w:eastAsia="Times New Roman" w:hAnsi="Times New Roman" w:cs="Times New Roman"/>
                <w:color w:val="000000"/>
              </w:rPr>
              <w:t>250</w:t>
            </w:r>
          </w:p>
        </w:tc>
      </w:tr>
      <w:tr w:rsidR="00F13819" w:rsidRPr="00771DBD">
        <w:trPr>
          <w:jc w:val="center"/>
        </w:trPr>
        <w:tc>
          <w:tcPr>
            <w:tcW w:w="447" w:type="dxa"/>
            <w:vAlign w:val="center"/>
          </w:tcPr>
          <w:p w:rsidR="00F13819" w:rsidRPr="00771DBD" w:rsidRDefault="00F13819" w:rsidP="00F13819">
            <w:pPr>
              <w:pStyle w:val="Normal1"/>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11</w:t>
            </w:r>
          </w:p>
        </w:tc>
        <w:tc>
          <w:tcPr>
            <w:tcW w:w="3507" w:type="dxa"/>
            <w:vAlign w:val="center"/>
          </w:tcPr>
          <w:p w:rsidR="00F13819" w:rsidRPr="00771DBD" w:rsidRDefault="00F13819"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Одржавање банкина</w:t>
            </w:r>
          </w:p>
        </w:tc>
        <w:tc>
          <w:tcPr>
            <w:tcW w:w="1318" w:type="dxa"/>
            <w:vAlign w:val="center"/>
          </w:tcPr>
          <w:p w:rsidR="00F13819" w:rsidRPr="00F55752" w:rsidRDefault="00F13819" w:rsidP="00F13819">
            <w:pPr>
              <w:pStyle w:val="Normal1"/>
              <w:pBdr>
                <w:top w:val="nil"/>
                <w:left w:val="nil"/>
                <w:bottom w:val="nil"/>
                <w:right w:val="nil"/>
                <w:between w:val="nil"/>
              </w:pBdr>
              <w:spacing w:after="0"/>
              <w:ind w:right="-330"/>
              <w:jc w:val="center"/>
              <w:rPr>
                <w:rFonts w:ascii="Times New Roman" w:eastAsia="Times New Roman" w:hAnsi="Times New Roman" w:cs="Times New Roman"/>
                <w:sz w:val="20"/>
                <w:szCs w:val="20"/>
              </w:rPr>
            </w:pPr>
            <w:r w:rsidRPr="00F55752">
              <w:rPr>
                <w:rFonts w:ascii="Times New Roman" w:eastAsia="Times New Roman" w:hAnsi="Times New Roman" w:cs="Times New Roman"/>
                <w:sz w:val="20"/>
                <w:szCs w:val="20"/>
              </w:rPr>
              <w:t>м</w:t>
            </w:r>
            <w:r w:rsidR="00F55752" w:rsidRPr="00F55752">
              <w:rPr>
                <w:rFonts w:ascii="Times New Roman" w:eastAsia="Times New Roman" w:hAnsi="Times New Roman" w:cs="Times New Roman"/>
                <w:sz w:val="20"/>
                <w:szCs w:val="20"/>
                <w:vertAlign w:val="superscript"/>
              </w:rPr>
              <w:t>2</w:t>
            </w:r>
          </w:p>
        </w:tc>
        <w:tc>
          <w:tcPr>
            <w:tcW w:w="1411" w:type="dxa"/>
            <w:vAlign w:val="center"/>
          </w:tcPr>
          <w:p w:rsidR="00F13819" w:rsidRPr="00F55752" w:rsidRDefault="00F13819" w:rsidP="00F13819">
            <w:pPr>
              <w:pStyle w:val="Normal1"/>
              <w:pBdr>
                <w:top w:val="nil"/>
                <w:left w:val="nil"/>
                <w:bottom w:val="nil"/>
                <w:right w:val="nil"/>
                <w:between w:val="nil"/>
              </w:pBdr>
              <w:spacing w:after="0"/>
              <w:ind w:right="-330"/>
              <w:jc w:val="both"/>
              <w:rPr>
                <w:rFonts w:ascii="Times New Roman" w:eastAsia="Times New Roman" w:hAnsi="Times New Roman" w:cs="Times New Roman"/>
              </w:rPr>
            </w:pPr>
            <w:r w:rsidRPr="00F55752">
              <w:rPr>
                <w:rFonts w:ascii="Times New Roman" w:eastAsia="Times New Roman" w:hAnsi="Times New Roman" w:cs="Times New Roman"/>
              </w:rPr>
              <w:t>100.762</w:t>
            </w:r>
          </w:p>
        </w:tc>
        <w:tc>
          <w:tcPr>
            <w:tcW w:w="1417" w:type="dxa"/>
            <w:vAlign w:val="center"/>
          </w:tcPr>
          <w:p w:rsidR="00F13819" w:rsidRPr="00F9670B" w:rsidRDefault="00F9670B"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c>
          <w:tcPr>
            <w:tcW w:w="1250" w:type="dxa"/>
          </w:tcPr>
          <w:p w:rsidR="00F13819" w:rsidRPr="00F9670B" w:rsidRDefault="00F9670B"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Pr>
                <w:rFonts w:ascii="Times New Roman" w:eastAsia="Times New Roman" w:hAnsi="Times New Roman" w:cs="Times New Roman"/>
                <w:color w:val="000000"/>
              </w:rPr>
              <w:t>110.000</w:t>
            </w:r>
          </w:p>
        </w:tc>
      </w:tr>
      <w:tr w:rsidR="00F13819" w:rsidRPr="00771DBD">
        <w:trPr>
          <w:jc w:val="center"/>
        </w:trPr>
        <w:tc>
          <w:tcPr>
            <w:tcW w:w="447" w:type="dxa"/>
            <w:vAlign w:val="center"/>
          </w:tcPr>
          <w:p w:rsidR="00F13819" w:rsidRPr="00771DBD" w:rsidRDefault="00F13819" w:rsidP="00F13819">
            <w:pPr>
              <w:pStyle w:val="Normal1"/>
              <w:pBdr>
                <w:top w:val="nil"/>
                <w:left w:val="nil"/>
                <w:bottom w:val="nil"/>
                <w:right w:val="nil"/>
                <w:between w:val="nil"/>
              </w:pBdr>
              <w:spacing w:after="0"/>
              <w:ind w:right="-33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12</w:t>
            </w:r>
          </w:p>
        </w:tc>
        <w:tc>
          <w:tcPr>
            <w:tcW w:w="3507" w:type="dxa"/>
            <w:vAlign w:val="center"/>
          </w:tcPr>
          <w:p w:rsidR="00F13819" w:rsidRPr="00771DBD" w:rsidRDefault="00F13819"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Зимска служба - путеви</w:t>
            </w:r>
          </w:p>
        </w:tc>
        <w:tc>
          <w:tcPr>
            <w:tcW w:w="1318" w:type="dxa"/>
            <w:vAlign w:val="center"/>
          </w:tcPr>
          <w:p w:rsidR="00F13819" w:rsidRPr="00A31629" w:rsidRDefault="00F13819" w:rsidP="00F13819">
            <w:pPr>
              <w:pStyle w:val="Normal1"/>
              <w:pBdr>
                <w:top w:val="nil"/>
                <w:left w:val="nil"/>
                <w:bottom w:val="nil"/>
                <w:right w:val="nil"/>
                <w:between w:val="nil"/>
              </w:pBdr>
              <w:spacing w:after="0"/>
              <w:ind w:right="-330"/>
              <w:jc w:val="center"/>
              <w:rPr>
                <w:rFonts w:ascii="Times New Roman" w:eastAsia="Times New Roman" w:hAnsi="Times New Roman" w:cs="Times New Roman"/>
                <w:color w:val="000000"/>
                <w:sz w:val="20"/>
                <w:szCs w:val="20"/>
              </w:rPr>
            </w:pPr>
            <w:r w:rsidRPr="00A31629">
              <w:rPr>
                <w:rFonts w:ascii="Times New Roman" w:eastAsia="Times New Roman" w:hAnsi="Times New Roman" w:cs="Times New Roman"/>
                <w:color w:val="000000"/>
                <w:sz w:val="20"/>
                <w:szCs w:val="20"/>
              </w:rPr>
              <w:t>м</w:t>
            </w:r>
          </w:p>
        </w:tc>
        <w:tc>
          <w:tcPr>
            <w:tcW w:w="1411" w:type="dxa"/>
            <w:vAlign w:val="center"/>
          </w:tcPr>
          <w:p w:rsidR="00F13819" w:rsidRPr="00250278" w:rsidRDefault="00712FEA"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FF0000"/>
              </w:rPr>
            </w:pPr>
            <w:r>
              <w:rPr>
                <w:rFonts w:ascii="Times New Roman" w:eastAsia="Times New Roman" w:hAnsi="Times New Roman" w:cs="Times New Roman"/>
              </w:rPr>
              <w:t>272.736</w:t>
            </w:r>
          </w:p>
        </w:tc>
        <w:tc>
          <w:tcPr>
            <w:tcW w:w="1417" w:type="dxa"/>
            <w:vAlign w:val="center"/>
          </w:tcPr>
          <w:p w:rsidR="00F13819" w:rsidRPr="00250278" w:rsidRDefault="00712FEA"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Pr>
                <w:rFonts w:ascii="Times New Roman" w:eastAsia="Times New Roman" w:hAnsi="Times New Roman" w:cs="Times New Roman"/>
                <w:color w:val="000000"/>
              </w:rPr>
              <w:t>100.000</w:t>
            </w:r>
          </w:p>
        </w:tc>
        <w:tc>
          <w:tcPr>
            <w:tcW w:w="1250" w:type="dxa"/>
          </w:tcPr>
          <w:p w:rsidR="00F13819" w:rsidRPr="00250278" w:rsidRDefault="00712FEA" w:rsidP="00F13819">
            <w:pPr>
              <w:pStyle w:val="Normal1"/>
              <w:pBdr>
                <w:top w:val="nil"/>
                <w:left w:val="nil"/>
                <w:bottom w:val="nil"/>
                <w:right w:val="nil"/>
                <w:between w:val="nil"/>
              </w:pBdr>
              <w:spacing w:after="0"/>
              <w:ind w:right="-330"/>
              <w:jc w:val="both"/>
              <w:rPr>
                <w:rFonts w:ascii="Times New Roman" w:eastAsia="Times New Roman" w:hAnsi="Times New Roman" w:cs="Times New Roman"/>
                <w:color w:val="000000"/>
              </w:rPr>
            </w:pPr>
            <w:r>
              <w:rPr>
                <w:rFonts w:ascii="Times New Roman" w:eastAsia="Times New Roman" w:hAnsi="Times New Roman" w:cs="Times New Roman"/>
                <w:color w:val="000000"/>
              </w:rPr>
              <w:t>300.000</w:t>
            </w:r>
          </w:p>
        </w:tc>
      </w:tr>
    </w:tbl>
    <w:p w:rsidR="00A62615" w:rsidRPr="00771DBD" w:rsidRDefault="00A62615">
      <w:pPr>
        <w:pStyle w:val="Normal1"/>
        <w:pBdr>
          <w:top w:val="nil"/>
          <w:left w:val="nil"/>
          <w:bottom w:val="nil"/>
          <w:right w:val="nil"/>
          <w:between w:val="nil"/>
        </w:pBdr>
        <w:spacing w:after="0" w:line="240" w:lineRule="auto"/>
        <w:ind w:right="-330"/>
        <w:rPr>
          <w:rFonts w:ascii="Times New Roman" w:eastAsia="Times New Roman" w:hAnsi="Times New Roman" w:cs="Times New Roman"/>
          <w:color w:val="FF0000"/>
          <w:sz w:val="24"/>
          <w:szCs w:val="24"/>
        </w:rPr>
      </w:pPr>
    </w:p>
    <w:p w:rsidR="00A62615" w:rsidRPr="00771DBD" w:rsidRDefault="00A62615">
      <w:pPr>
        <w:pStyle w:val="Normal1"/>
        <w:pBdr>
          <w:top w:val="nil"/>
          <w:left w:val="nil"/>
          <w:bottom w:val="nil"/>
          <w:right w:val="nil"/>
          <w:between w:val="nil"/>
        </w:pBdr>
        <w:spacing w:after="0" w:line="240" w:lineRule="auto"/>
        <w:ind w:left="720" w:right="-330"/>
        <w:rPr>
          <w:rFonts w:ascii="Times New Roman" w:eastAsia="Times New Roman" w:hAnsi="Times New Roman" w:cs="Times New Roman"/>
          <w:color w:val="FF0000"/>
          <w:sz w:val="24"/>
          <w:szCs w:val="24"/>
        </w:rPr>
      </w:pPr>
    </w:p>
    <w:p w:rsidR="00A62615" w:rsidRPr="00771DBD" w:rsidRDefault="00FA7EED">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Пројекцију финансијских показатеља за 2021.</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 xml:space="preserve">годину треба израдити на основу остварених резултата и процене.  </w:t>
      </w:r>
    </w:p>
    <w:p w:rsidR="00A62615" w:rsidRPr="00771DBD" w:rsidRDefault="00A62615">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D153B7" w:rsidRPr="00F9670B" w:rsidRDefault="00FA7EED" w:rsidP="00D153B7">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FF0000"/>
          <w:sz w:val="24"/>
          <w:szCs w:val="24"/>
        </w:rPr>
      </w:pPr>
      <w:r w:rsidRPr="00C00090">
        <w:rPr>
          <w:rFonts w:ascii="Times New Roman" w:eastAsia="Times New Roman" w:hAnsi="Times New Roman" w:cs="Times New Roman"/>
          <w:sz w:val="24"/>
          <w:szCs w:val="24"/>
        </w:rPr>
        <w:t xml:space="preserve">Одступања код </w:t>
      </w:r>
      <w:r w:rsidR="00F9670B" w:rsidRPr="00C00090">
        <w:rPr>
          <w:rFonts w:ascii="Times New Roman" w:eastAsia="Times New Roman" w:hAnsi="Times New Roman" w:cs="Times New Roman"/>
          <w:sz w:val="24"/>
          <w:szCs w:val="24"/>
        </w:rPr>
        <w:t>ставке</w:t>
      </w:r>
      <w:r w:rsidRPr="00C00090">
        <w:rPr>
          <w:rFonts w:ascii="Times New Roman" w:eastAsia="Times New Roman" w:hAnsi="Times New Roman" w:cs="Times New Roman"/>
          <w:sz w:val="24"/>
          <w:szCs w:val="24"/>
        </w:rPr>
        <w:t xml:space="preserve"> за 2020.</w:t>
      </w:r>
      <w:r w:rsidR="004E2A3D">
        <w:rPr>
          <w:rFonts w:ascii="Times New Roman" w:eastAsia="Times New Roman" w:hAnsi="Times New Roman" w:cs="Times New Roman"/>
          <w:sz w:val="24"/>
          <w:szCs w:val="24"/>
        </w:rPr>
        <w:t xml:space="preserve"> </w:t>
      </w:r>
      <w:r w:rsidRPr="00C00090">
        <w:rPr>
          <w:rFonts w:ascii="Times New Roman" w:eastAsia="Times New Roman" w:hAnsi="Times New Roman" w:cs="Times New Roman"/>
          <w:sz w:val="24"/>
          <w:szCs w:val="24"/>
        </w:rPr>
        <w:t xml:space="preserve">годину су </w:t>
      </w:r>
      <w:r w:rsidR="00F9670B" w:rsidRPr="00C00090">
        <w:rPr>
          <w:rFonts w:ascii="Times New Roman" w:eastAsia="Times New Roman" w:hAnsi="Times New Roman" w:cs="Times New Roman"/>
          <w:sz w:val="24"/>
          <w:szCs w:val="24"/>
        </w:rPr>
        <w:t>резултат и ванредне ситуације, пошто смо за тај период смањили обим рада код нек</w:t>
      </w:r>
      <w:r w:rsidR="00C00090" w:rsidRPr="00C00090">
        <w:rPr>
          <w:rFonts w:ascii="Times New Roman" w:eastAsia="Times New Roman" w:hAnsi="Times New Roman" w:cs="Times New Roman"/>
          <w:sz w:val="24"/>
          <w:szCs w:val="24"/>
        </w:rPr>
        <w:t>их</w:t>
      </w:r>
      <w:r w:rsidR="00F9670B" w:rsidRPr="00C00090">
        <w:rPr>
          <w:rFonts w:ascii="Times New Roman" w:eastAsia="Times New Roman" w:hAnsi="Times New Roman" w:cs="Times New Roman"/>
          <w:sz w:val="24"/>
          <w:szCs w:val="24"/>
        </w:rPr>
        <w:t xml:space="preserve"> делатности</w:t>
      </w:r>
      <w:r w:rsidR="00F9670B" w:rsidRPr="00F9670B">
        <w:rPr>
          <w:rFonts w:ascii="Times New Roman" w:eastAsia="Times New Roman" w:hAnsi="Times New Roman" w:cs="Times New Roman"/>
          <w:color w:val="FF0000"/>
          <w:sz w:val="24"/>
          <w:szCs w:val="24"/>
        </w:rPr>
        <w:t>.</w:t>
      </w:r>
    </w:p>
    <w:p w:rsidR="00A62615" w:rsidRPr="00D153B7" w:rsidRDefault="00FA7EED">
      <w:pPr>
        <w:pStyle w:val="Normal1"/>
        <w:numPr>
          <w:ilvl w:val="1"/>
          <w:numId w:val="2"/>
        </w:numPr>
        <w:pBdr>
          <w:top w:val="nil"/>
          <w:left w:val="nil"/>
          <w:bottom w:val="nil"/>
          <w:right w:val="nil"/>
          <w:between w:val="nil"/>
        </w:pBdr>
        <w:spacing w:after="0" w:line="240" w:lineRule="auto"/>
        <w:ind w:right="-330"/>
        <w:jc w:val="center"/>
        <w:rPr>
          <w:rFonts w:ascii="Times New Roman" w:eastAsia="Times New Roman" w:hAnsi="Times New Roman" w:cs="Times New Roman"/>
          <w:b/>
          <w:sz w:val="24"/>
          <w:szCs w:val="24"/>
        </w:rPr>
      </w:pPr>
      <w:r w:rsidRPr="00D153B7">
        <w:rPr>
          <w:rFonts w:ascii="Times New Roman" w:eastAsia="Times New Roman" w:hAnsi="Times New Roman" w:cs="Times New Roman"/>
          <w:b/>
          <w:sz w:val="24"/>
          <w:szCs w:val="24"/>
        </w:rPr>
        <w:t>Анализа остварених индикатора пословања</w:t>
      </w:r>
    </w:p>
    <w:p w:rsidR="00A62615" w:rsidRDefault="00A62615">
      <w:pPr>
        <w:pStyle w:val="Normal1"/>
        <w:pBdr>
          <w:top w:val="nil"/>
          <w:left w:val="nil"/>
          <w:bottom w:val="nil"/>
          <w:right w:val="nil"/>
          <w:between w:val="nil"/>
        </w:pBdr>
        <w:spacing w:after="0" w:line="240" w:lineRule="auto"/>
        <w:ind w:left="786" w:right="-330"/>
        <w:rPr>
          <w:rFonts w:ascii="Times New Roman" w:eastAsia="Times New Roman" w:hAnsi="Times New Roman" w:cs="Times New Roman"/>
          <w:b/>
          <w:color w:val="FF0000"/>
          <w:sz w:val="24"/>
          <w:szCs w:val="24"/>
        </w:rPr>
      </w:pPr>
    </w:p>
    <w:p w:rsidR="00EE1447" w:rsidRDefault="00EE1447">
      <w:pPr>
        <w:pStyle w:val="Normal1"/>
        <w:pBdr>
          <w:top w:val="nil"/>
          <w:left w:val="nil"/>
          <w:bottom w:val="nil"/>
          <w:right w:val="nil"/>
          <w:between w:val="nil"/>
        </w:pBdr>
        <w:spacing w:after="0" w:line="240" w:lineRule="auto"/>
        <w:ind w:left="786" w:right="-330"/>
        <w:rPr>
          <w:rFonts w:ascii="Times New Roman" w:eastAsia="Times New Roman" w:hAnsi="Times New Roman" w:cs="Times New Roman"/>
          <w:b/>
          <w:color w:val="FF0000"/>
          <w:sz w:val="24"/>
          <w:szCs w:val="24"/>
        </w:rPr>
      </w:pPr>
    </w:p>
    <w:p w:rsidR="00EE1447" w:rsidRDefault="00EE1447">
      <w:pPr>
        <w:pStyle w:val="Normal1"/>
        <w:pBdr>
          <w:top w:val="nil"/>
          <w:left w:val="nil"/>
          <w:bottom w:val="nil"/>
          <w:right w:val="nil"/>
          <w:between w:val="nil"/>
        </w:pBdr>
        <w:spacing w:after="0" w:line="240" w:lineRule="auto"/>
        <w:ind w:left="786" w:right="-330"/>
        <w:rPr>
          <w:rFonts w:ascii="Times New Roman" w:eastAsia="Times New Roman" w:hAnsi="Times New Roman" w:cs="Times New Roman"/>
          <w:b/>
          <w:color w:val="FF0000"/>
          <w:sz w:val="24"/>
          <w:szCs w:val="24"/>
        </w:rPr>
      </w:pPr>
    </w:p>
    <w:p w:rsidR="00EE1447" w:rsidRPr="00771DBD" w:rsidRDefault="00EE1447">
      <w:pPr>
        <w:pStyle w:val="Normal1"/>
        <w:pBdr>
          <w:top w:val="nil"/>
          <w:left w:val="nil"/>
          <w:bottom w:val="nil"/>
          <w:right w:val="nil"/>
          <w:between w:val="nil"/>
        </w:pBdr>
        <w:spacing w:after="0" w:line="240" w:lineRule="auto"/>
        <w:ind w:left="786" w:right="-330"/>
        <w:rPr>
          <w:rFonts w:ascii="Times New Roman" w:eastAsia="Times New Roman" w:hAnsi="Times New Roman" w:cs="Times New Roman"/>
          <w:b/>
          <w:color w:val="FF0000"/>
          <w:sz w:val="24"/>
          <w:szCs w:val="24"/>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86"/>
        <w:gridCol w:w="1089"/>
        <w:gridCol w:w="1126"/>
        <w:gridCol w:w="88"/>
        <w:gridCol w:w="1182"/>
        <w:gridCol w:w="114"/>
        <w:gridCol w:w="1020"/>
        <w:gridCol w:w="276"/>
        <w:gridCol w:w="1204"/>
        <w:gridCol w:w="92"/>
        <w:gridCol w:w="1504"/>
      </w:tblGrid>
      <w:tr w:rsidR="001F1711" w:rsidRPr="00CA223D" w:rsidTr="00330FBB">
        <w:trPr>
          <w:trHeight w:val="20"/>
          <w:jc w:val="center"/>
        </w:trPr>
        <w:tc>
          <w:tcPr>
            <w:tcW w:w="10315" w:type="dxa"/>
            <w:gridSpan w:val="12"/>
            <w:shd w:val="clear" w:color="auto" w:fill="auto"/>
            <w:noWrap/>
            <w:vAlign w:val="bottom"/>
            <w:hideMark/>
          </w:tcPr>
          <w:p w:rsidR="001F1711" w:rsidRPr="00CA223D" w:rsidRDefault="001F1711" w:rsidP="00CB3672">
            <w:pPr>
              <w:spacing w:after="0" w:line="240" w:lineRule="auto"/>
              <w:jc w:val="center"/>
              <w:rPr>
                <w:rFonts w:ascii="Times New Roman" w:eastAsia="Times New Roman" w:hAnsi="Times New Roman" w:cs="Times New Roman"/>
                <w:b/>
                <w:bCs/>
                <w:color w:val="000000"/>
                <w:sz w:val="18"/>
                <w:szCs w:val="18"/>
              </w:rPr>
            </w:pPr>
            <w:r w:rsidRPr="00CA223D">
              <w:rPr>
                <w:rFonts w:ascii="Times New Roman" w:eastAsia="Times New Roman" w:hAnsi="Times New Roman" w:cs="Times New Roman"/>
                <w:b/>
                <w:bCs/>
                <w:color w:val="000000"/>
                <w:sz w:val="18"/>
                <w:szCs w:val="18"/>
              </w:rPr>
              <w:t>Приказ планираних и реализованих индикатора пословања</w:t>
            </w:r>
          </w:p>
        </w:tc>
      </w:tr>
      <w:tr w:rsidR="001F1711" w:rsidRPr="00CA223D" w:rsidTr="00330FBB">
        <w:trPr>
          <w:trHeight w:val="20"/>
          <w:jc w:val="center"/>
        </w:trPr>
        <w:tc>
          <w:tcPr>
            <w:tcW w:w="2620" w:type="dxa"/>
            <w:gridSpan w:val="2"/>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c>
          <w:tcPr>
            <w:tcW w:w="1296" w:type="dxa"/>
            <w:gridSpan w:val="2"/>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c>
          <w:tcPr>
            <w:tcW w:w="1296" w:type="dxa"/>
            <w:gridSpan w:val="2"/>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c>
          <w:tcPr>
            <w:tcW w:w="1296" w:type="dxa"/>
            <w:gridSpan w:val="2"/>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c>
          <w:tcPr>
            <w:tcW w:w="1504" w:type="dxa"/>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r>
      <w:tr w:rsidR="001F1711" w:rsidRPr="00CA223D" w:rsidTr="00330FBB">
        <w:trPr>
          <w:trHeight w:val="20"/>
          <w:jc w:val="center"/>
        </w:trPr>
        <w:tc>
          <w:tcPr>
            <w:tcW w:w="2620" w:type="dxa"/>
            <w:gridSpan w:val="2"/>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c>
          <w:tcPr>
            <w:tcW w:w="1296" w:type="dxa"/>
            <w:gridSpan w:val="2"/>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c>
          <w:tcPr>
            <w:tcW w:w="1296" w:type="dxa"/>
            <w:gridSpan w:val="2"/>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c>
          <w:tcPr>
            <w:tcW w:w="1296" w:type="dxa"/>
            <w:gridSpan w:val="2"/>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c>
          <w:tcPr>
            <w:tcW w:w="1504" w:type="dxa"/>
            <w:shd w:val="clear" w:color="auto" w:fill="auto"/>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у 000 динара</w:t>
            </w:r>
          </w:p>
        </w:tc>
      </w:tr>
      <w:tr w:rsidR="001F1711" w:rsidRPr="00CA223D" w:rsidTr="00330FBB">
        <w:trPr>
          <w:trHeight w:val="20"/>
          <w:jc w:val="center"/>
        </w:trPr>
        <w:tc>
          <w:tcPr>
            <w:tcW w:w="2620" w:type="dxa"/>
            <w:gridSpan w:val="2"/>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 </w:t>
            </w:r>
          </w:p>
        </w:tc>
        <w:tc>
          <w:tcPr>
            <w:tcW w:w="2303" w:type="dxa"/>
            <w:gridSpan w:val="3"/>
            <w:shd w:val="clear" w:color="auto" w:fill="auto"/>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c>
          <w:tcPr>
            <w:tcW w:w="1296" w:type="dxa"/>
            <w:gridSpan w:val="2"/>
            <w:shd w:val="clear" w:color="000000" w:fill="EEECE1"/>
            <w:vAlign w:val="bottom"/>
            <w:hideMark/>
          </w:tcPr>
          <w:p w:rsidR="001F1711" w:rsidRPr="00CA223D" w:rsidRDefault="001F1711" w:rsidP="00CB3672">
            <w:pPr>
              <w:spacing w:after="0" w:line="240" w:lineRule="auto"/>
              <w:jc w:val="center"/>
              <w:rPr>
                <w:rFonts w:ascii="Times New Roman" w:eastAsia="Times New Roman" w:hAnsi="Times New Roman" w:cs="Times New Roman"/>
                <w:b/>
                <w:bCs/>
                <w:color w:val="000000"/>
                <w:sz w:val="18"/>
                <w:szCs w:val="18"/>
              </w:rPr>
            </w:pPr>
            <w:r w:rsidRPr="00CA223D">
              <w:rPr>
                <w:rFonts w:ascii="Times New Roman" w:eastAsia="Times New Roman" w:hAnsi="Times New Roman" w:cs="Times New Roman"/>
                <w:b/>
                <w:bCs/>
                <w:color w:val="000000"/>
                <w:sz w:val="18"/>
                <w:szCs w:val="18"/>
              </w:rPr>
              <w:t>2018. година</w:t>
            </w:r>
          </w:p>
        </w:tc>
        <w:tc>
          <w:tcPr>
            <w:tcW w:w="1296" w:type="dxa"/>
            <w:gridSpan w:val="2"/>
            <w:shd w:val="clear" w:color="000000" w:fill="EEECE1"/>
            <w:vAlign w:val="bottom"/>
            <w:hideMark/>
          </w:tcPr>
          <w:p w:rsidR="001F1711" w:rsidRPr="00CA223D" w:rsidRDefault="001F1711" w:rsidP="00CB3672">
            <w:pPr>
              <w:spacing w:after="0" w:line="240" w:lineRule="auto"/>
              <w:jc w:val="center"/>
              <w:rPr>
                <w:rFonts w:ascii="Times New Roman" w:eastAsia="Times New Roman" w:hAnsi="Times New Roman" w:cs="Times New Roman"/>
                <w:b/>
                <w:bCs/>
                <w:color w:val="000000"/>
                <w:sz w:val="18"/>
                <w:szCs w:val="18"/>
              </w:rPr>
            </w:pPr>
            <w:r w:rsidRPr="00CA223D">
              <w:rPr>
                <w:rFonts w:ascii="Times New Roman" w:eastAsia="Times New Roman" w:hAnsi="Times New Roman" w:cs="Times New Roman"/>
                <w:b/>
                <w:bCs/>
                <w:color w:val="000000"/>
                <w:sz w:val="18"/>
                <w:szCs w:val="18"/>
              </w:rPr>
              <w:t>2019. година</w:t>
            </w:r>
          </w:p>
        </w:tc>
        <w:tc>
          <w:tcPr>
            <w:tcW w:w="1296" w:type="dxa"/>
            <w:gridSpan w:val="2"/>
            <w:shd w:val="clear" w:color="000000" w:fill="EEECE1"/>
            <w:vAlign w:val="bottom"/>
            <w:hideMark/>
          </w:tcPr>
          <w:p w:rsidR="001F1711" w:rsidRPr="00CA223D" w:rsidRDefault="001F1711" w:rsidP="00CB3672">
            <w:pPr>
              <w:spacing w:after="0" w:line="240" w:lineRule="auto"/>
              <w:jc w:val="center"/>
              <w:rPr>
                <w:rFonts w:ascii="Times New Roman" w:eastAsia="Times New Roman" w:hAnsi="Times New Roman" w:cs="Times New Roman"/>
                <w:b/>
                <w:bCs/>
                <w:color w:val="000000"/>
                <w:sz w:val="18"/>
                <w:szCs w:val="18"/>
              </w:rPr>
            </w:pPr>
            <w:r w:rsidRPr="00CA223D">
              <w:rPr>
                <w:rFonts w:ascii="Times New Roman" w:eastAsia="Times New Roman" w:hAnsi="Times New Roman" w:cs="Times New Roman"/>
                <w:b/>
                <w:bCs/>
                <w:color w:val="000000"/>
                <w:sz w:val="18"/>
                <w:szCs w:val="18"/>
              </w:rPr>
              <w:t>2020. година</w:t>
            </w:r>
          </w:p>
        </w:tc>
        <w:tc>
          <w:tcPr>
            <w:tcW w:w="1504" w:type="dxa"/>
            <w:shd w:val="clear" w:color="000000" w:fill="EEECE1"/>
            <w:vAlign w:val="bottom"/>
            <w:hideMark/>
          </w:tcPr>
          <w:p w:rsidR="001F1711" w:rsidRPr="00CA223D" w:rsidRDefault="001F1711" w:rsidP="00CB3672">
            <w:pPr>
              <w:spacing w:after="0" w:line="240" w:lineRule="auto"/>
              <w:jc w:val="center"/>
              <w:rPr>
                <w:rFonts w:ascii="Times New Roman" w:eastAsia="Times New Roman" w:hAnsi="Times New Roman" w:cs="Times New Roman"/>
                <w:b/>
                <w:bCs/>
                <w:color w:val="000000"/>
                <w:sz w:val="18"/>
                <w:szCs w:val="18"/>
              </w:rPr>
            </w:pPr>
            <w:r w:rsidRPr="00CA223D">
              <w:rPr>
                <w:rFonts w:ascii="Times New Roman" w:eastAsia="Times New Roman" w:hAnsi="Times New Roman" w:cs="Times New Roman"/>
                <w:b/>
                <w:bCs/>
                <w:color w:val="000000"/>
                <w:sz w:val="18"/>
                <w:szCs w:val="18"/>
              </w:rPr>
              <w:t>2021. година</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b/>
                <w:bCs/>
                <w:color w:val="000000"/>
                <w:sz w:val="18"/>
                <w:szCs w:val="18"/>
              </w:rPr>
            </w:pPr>
            <w:r w:rsidRPr="00CA223D">
              <w:rPr>
                <w:rFonts w:ascii="Times New Roman" w:eastAsia="Times New Roman" w:hAnsi="Times New Roman" w:cs="Times New Roman"/>
                <w:b/>
                <w:bCs/>
                <w:color w:val="000000"/>
                <w:sz w:val="18"/>
                <w:szCs w:val="18"/>
              </w:rPr>
              <w:t>Укупни капитал</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План</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165,349</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177,436</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158,884</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159,384</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 </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Реализација</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180,580</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164,488</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158,884</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c>
          <w:tcPr>
            <w:tcW w:w="2303" w:type="dxa"/>
            <w:gridSpan w:val="3"/>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од плана</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+9%</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-7%</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0%</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4923" w:type="dxa"/>
            <w:gridSpan w:val="5"/>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у односу на реализацију претходне године</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-9%</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-3%</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+0%</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b/>
                <w:bCs/>
                <w:color w:val="000000"/>
                <w:sz w:val="18"/>
                <w:szCs w:val="18"/>
              </w:rPr>
            </w:pPr>
            <w:r w:rsidRPr="00CA223D">
              <w:rPr>
                <w:rFonts w:ascii="Times New Roman" w:eastAsia="Times New Roman" w:hAnsi="Times New Roman" w:cs="Times New Roman"/>
                <w:b/>
                <w:bCs/>
                <w:color w:val="000000"/>
                <w:sz w:val="18"/>
                <w:szCs w:val="18"/>
              </w:rPr>
              <w:t>Укупна имовина</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План</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182,318</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231,463</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185,737</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178,178</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 </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Реализација</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183,169</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204,429</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185,737</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c>
          <w:tcPr>
            <w:tcW w:w="2303" w:type="dxa"/>
            <w:gridSpan w:val="3"/>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од плана</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+0%</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-12%</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0%</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4923" w:type="dxa"/>
            <w:gridSpan w:val="5"/>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у односу на реализацију претходне године</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+12%</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-9%</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-4%</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b/>
                <w:bCs/>
                <w:color w:val="000000"/>
                <w:sz w:val="18"/>
                <w:szCs w:val="18"/>
              </w:rPr>
            </w:pPr>
            <w:r w:rsidRPr="00CA223D">
              <w:rPr>
                <w:rFonts w:ascii="Times New Roman" w:eastAsia="Times New Roman" w:hAnsi="Times New Roman" w:cs="Times New Roman"/>
                <w:b/>
                <w:bCs/>
                <w:color w:val="000000"/>
                <w:sz w:val="18"/>
                <w:szCs w:val="18"/>
              </w:rPr>
              <w:t>Пословни приходи</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План</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216,000</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211,420</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203,896</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217,593</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 </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Реализација</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178,040</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185,374</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183,896</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c>
          <w:tcPr>
            <w:tcW w:w="2303" w:type="dxa"/>
            <w:gridSpan w:val="3"/>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од плана</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-18%</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-12%</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-10%</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4923" w:type="dxa"/>
            <w:gridSpan w:val="5"/>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у односу на реализацију претходне године</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+4%</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18%</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b/>
                <w:bCs/>
                <w:color w:val="000000"/>
                <w:sz w:val="18"/>
                <w:szCs w:val="18"/>
              </w:rPr>
            </w:pPr>
            <w:r w:rsidRPr="00CA223D">
              <w:rPr>
                <w:rFonts w:ascii="Times New Roman" w:eastAsia="Times New Roman" w:hAnsi="Times New Roman" w:cs="Times New Roman"/>
                <w:b/>
                <w:bCs/>
                <w:color w:val="000000"/>
                <w:sz w:val="18"/>
                <w:szCs w:val="18"/>
              </w:rPr>
              <w:t>Пословни расходи</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План</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192,629</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210,792</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203,392</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216,389</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 </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Реализација</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187,479</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186,504</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183,392</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c>
          <w:tcPr>
            <w:tcW w:w="2303" w:type="dxa"/>
            <w:gridSpan w:val="3"/>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од плана</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-3%</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-12%</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-10%</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4923" w:type="dxa"/>
            <w:gridSpan w:val="5"/>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у односу на реализацију претходне године</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-2%</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+18%</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b/>
                <w:bCs/>
                <w:color w:val="000000"/>
                <w:sz w:val="18"/>
                <w:szCs w:val="18"/>
              </w:rPr>
            </w:pPr>
            <w:r w:rsidRPr="00CA223D">
              <w:rPr>
                <w:rFonts w:ascii="Times New Roman" w:eastAsia="Times New Roman" w:hAnsi="Times New Roman" w:cs="Times New Roman"/>
                <w:b/>
                <w:bCs/>
                <w:color w:val="000000"/>
                <w:sz w:val="18"/>
                <w:szCs w:val="18"/>
              </w:rPr>
              <w:t>Пословни резултат</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План</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23,371</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628</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504</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1,204</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 </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Реализација</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-9,439</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-1,130</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504</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c>
          <w:tcPr>
            <w:tcW w:w="2303" w:type="dxa"/>
            <w:gridSpan w:val="3"/>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од плана</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-140%</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-280%</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0%</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4923" w:type="dxa"/>
            <w:gridSpan w:val="5"/>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у односу на реализацију претходне године</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-88%</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-145%</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139%</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b/>
                <w:bCs/>
                <w:color w:val="000000"/>
                <w:sz w:val="18"/>
                <w:szCs w:val="18"/>
              </w:rPr>
            </w:pPr>
            <w:r w:rsidRPr="00CA223D">
              <w:rPr>
                <w:rFonts w:ascii="Times New Roman" w:eastAsia="Times New Roman" w:hAnsi="Times New Roman" w:cs="Times New Roman"/>
                <w:b/>
                <w:bCs/>
                <w:color w:val="000000"/>
                <w:sz w:val="18"/>
                <w:szCs w:val="18"/>
              </w:rPr>
              <w:t>Нето резултат</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План</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24,361</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4,158</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500</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500</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 </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Реализација</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6,777</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713</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500</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c>
          <w:tcPr>
            <w:tcW w:w="2303" w:type="dxa"/>
            <w:gridSpan w:val="3"/>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од плана</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-72%</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-83%</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0%</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4923" w:type="dxa"/>
            <w:gridSpan w:val="5"/>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у односу на реализацију претходне године</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-89%</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-30%</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0%</w:t>
            </w:r>
          </w:p>
        </w:tc>
      </w:tr>
      <w:tr w:rsidR="001F1711" w:rsidRPr="00CA223D" w:rsidTr="00330FBB">
        <w:trPr>
          <w:trHeight w:val="20"/>
          <w:jc w:val="center"/>
        </w:trPr>
        <w:tc>
          <w:tcPr>
            <w:tcW w:w="2620" w:type="dxa"/>
            <w:gridSpan w:val="2"/>
            <w:shd w:val="clear" w:color="000000" w:fill="FFFFFF"/>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 </w:t>
            </w:r>
          </w:p>
        </w:tc>
        <w:tc>
          <w:tcPr>
            <w:tcW w:w="2303" w:type="dxa"/>
            <w:gridSpan w:val="3"/>
            <w:shd w:val="clear" w:color="000000" w:fill="FFFFFF"/>
            <w:noWrap/>
            <w:vAlign w:val="bottom"/>
            <w:hideMark/>
          </w:tcPr>
          <w:p w:rsidR="001F1711" w:rsidRPr="00CA223D" w:rsidRDefault="001F1711" w:rsidP="00CB3672">
            <w:pPr>
              <w:spacing w:after="0" w:line="240" w:lineRule="auto"/>
              <w:jc w:val="right"/>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 </w:t>
            </w:r>
          </w:p>
        </w:tc>
        <w:tc>
          <w:tcPr>
            <w:tcW w:w="1296" w:type="dxa"/>
            <w:gridSpan w:val="2"/>
            <w:shd w:val="clear" w:color="000000" w:fill="FFFFFF"/>
            <w:noWrap/>
            <w:vAlign w:val="bottom"/>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c>
          <w:tcPr>
            <w:tcW w:w="1296" w:type="dxa"/>
            <w:gridSpan w:val="2"/>
            <w:shd w:val="clear" w:color="000000" w:fill="FFFFFF"/>
            <w:noWrap/>
            <w:vAlign w:val="bottom"/>
            <w:hideMark/>
          </w:tcPr>
          <w:p w:rsidR="001F1711" w:rsidRPr="00CA223D" w:rsidRDefault="001F1711" w:rsidP="00CB3672">
            <w:pPr>
              <w:spacing w:after="0" w:line="240" w:lineRule="auto"/>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c>
          <w:tcPr>
            <w:tcW w:w="1296" w:type="dxa"/>
            <w:gridSpan w:val="2"/>
            <w:shd w:val="clear" w:color="000000" w:fill="FFFFFF"/>
            <w:noWrap/>
            <w:vAlign w:val="bottom"/>
            <w:hideMark/>
          </w:tcPr>
          <w:p w:rsidR="001F1711" w:rsidRPr="00CA223D" w:rsidRDefault="001F1711" w:rsidP="00CB3672">
            <w:pPr>
              <w:spacing w:after="0" w:line="240" w:lineRule="auto"/>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c>
          <w:tcPr>
            <w:tcW w:w="1504" w:type="dxa"/>
            <w:shd w:val="clear" w:color="000000" w:fill="FFFFFF"/>
            <w:noWrap/>
            <w:vAlign w:val="bottom"/>
            <w:hideMark/>
          </w:tcPr>
          <w:p w:rsidR="001F1711" w:rsidRPr="00CA223D" w:rsidRDefault="001F1711" w:rsidP="00CB3672">
            <w:pPr>
              <w:spacing w:after="0" w:line="240" w:lineRule="auto"/>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b/>
                <w:bCs/>
                <w:color w:val="000000"/>
                <w:sz w:val="18"/>
                <w:szCs w:val="18"/>
              </w:rPr>
            </w:pPr>
            <w:r w:rsidRPr="00CA223D">
              <w:rPr>
                <w:rFonts w:ascii="Times New Roman" w:eastAsia="Times New Roman" w:hAnsi="Times New Roman" w:cs="Times New Roman"/>
                <w:b/>
                <w:bCs/>
                <w:color w:val="000000"/>
                <w:sz w:val="18"/>
                <w:szCs w:val="18"/>
              </w:rPr>
              <w:t>Број запослених на дан 31.12.</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План</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77</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91</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91</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91</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 </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Реализација</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73</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75</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75</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c>
          <w:tcPr>
            <w:tcW w:w="2303" w:type="dxa"/>
            <w:gridSpan w:val="3"/>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од плана</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-5%</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-18%</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-18%</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4923" w:type="dxa"/>
            <w:gridSpan w:val="5"/>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у односу на реализацију претходне године</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+3%</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0%</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+21%</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b/>
                <w:bCs/>
                <w:color w:val="000000"/>
                <w:sz w:val="18"/>
                <w:szCs w:val="18"/>
              </w:rPr>
            </w:pPr>
            <w:r w:rsidRPr="00CA223D">
              <w:rPr>
                <w:rFonts w:ascii="Times New Roman" w:eastAsia="Times New Roman" w:hAnsi="Times New Roman" w:cs="Times New Roman"/>
                <w:b/>
                <w:bCs/>
                <w:color w:val="000000"/>
                <w:sz w:val="18"/>
                <w:szCs w:val="18"/>
              </w:rPr>
              <w:t>Просечна нето зарада</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План</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49,081</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47,290</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51,671</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51,671</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 </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Реализација</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49,369</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50,224</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54,746</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c>
          <w:tcPr>
            <w:tcW w:w="2303" w:type="dxa"/>
            <w:gridSpan w:val="3"/>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од плана</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+6%</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+6%</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4923" w:type="dxa"/>
            <w:gridSpan w:val="5"/>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у односу на реализацију претходне године</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+2%</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+9%</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-6%</w:t>
            </w:r>
          </w:p>
        </w:tc>
      </w:tr>
      <w:tr w:rsidR="001F1711" w:rsidRPr="00CA223D" w:rsidTr="00330FBB">
        <w:trPr>
          <w:trHeight w:val="20"/>
          <w:jc w:val="center"/>
        </w:trPr>
        <w:tc>
          <w:tcPr>
            <w:tcW w:w="2620" w:type="dxa"/>
            <w:gridSpan w:val="2"/>
            <w:shd w:val="clear" w:color="000000" w:fill="FFFFFF"/>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 </w:t>
            </w:r>
          </w:p>
        </w:tc>
        <w:tc>
          <w:tcPr>
            <w:tcW w:w="2303" w:type="dxa"/>
            <w:gridSpan w:val="3"/>
            <w:shd w:val="clear" w:color="000000" w:fill="FFFFFF"/>
            <w:noWrap/>
            <w:vAlign w:val="bottom"/>
            <w:hideMark/>
          </w:tcPr>
          <w:p w:rsidR="001F1711" w:rsidRPr="00CA223D" w:rsidRDefault="001F1711" w:rsidP="00CB3672">
            <w:pPr>
              <w:spacing w:after="0" w:line="240" w:lineRule="auto"/>
              <w:jc w:val="right"/>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 </w:t>
            </w:r>
          </w:p>
        </w:tc>
        <w:tc>
          <w:tcPr>
            <w:tcW w:w="1296" w:type="dxa"/>
            <w:gridSpan w:val="2"/>
            <w:shd w:val="clear" w:color="000000" w:fill="FFFFFF"/>
            <w:noWrap/>
            <w:vAlign w:val="bottom"/>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c>
          <w:tcPr>
            <w:tcW w:w="1296" w:type="dxa"/>
            <w:gridSpan w:val="2"/>
            <w:shd w:val="clear" w:color="000000" w:fill="FFFFFF"/>
            <w:noWrap/>
            <w:vAlign w:val="bottom"/>
            <w:hideMark/>
          </w:tcPr>
          <w:p w:rsidR="001F1711" w:rsidRPr="00CA223D" w:rsidRDefault="001F1711" w:rsidP="00CB3672">
            <w:pPr>
              <w:spacing w:after="0" w:line="240" w:lineRule="auto"/>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c>
          <w:tcPr>
            <w:tcW w:w="1296" w:type="dxa"/>
            <w:gridSpan w:val="2"/>
            <w:shd w:val="clear" w:color="000000" w:fill="FFFFFF"/>
            <w:noWrap/>
            <w:vAlign w:val="bottom"/>
            <w:hideMark/>
          </w:tcPr>
          <w:p w:rsidR="001F1711" w:rsidRPr="00CA223D" w:rsidRDefault="001F1711" w:rsidP="00CB3672">
            <w:pPr>
              <w:spacing w:after="0" w:line="240" w:lineRule="auto"/>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c>
          <w:tcPr>
            <w:tcW w:w="1504" w:type="dxa"/>
            <w:shd w:val="clear" w:color="000000" w:fill="FFFFFF"/>
            <w:noWrap/>
            <w:vAlign w:val="bottom"/>
            <w:hideMark/>
          </w:tcPr>
          <w:p w:rsidR="001F1711" w:rsidRPr="00CA223D" w:rsidRDefault="001F1711" w:rsidP="00CB3672">
            <w:pPr>
              <w:spacing w:after="0" w:line="240" w:lineRule="auto"/>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b/>
                <w:bCs/>
                <w:color w:val="000000"/>
                <w:sz w:val="18"/>
                <w:szCs w:val="18"/>
              </w:rPr>
            </w:pPr>
            <w:r w:rsidRPr="00CA223D">
              <w:rPr>
                <w:rFonts w:ascii="Times New Roman" w:eastAsia="Times New Roman" w:hAnsi="Times New Roman" w:cs="Times New Roman"/>
                <w:b/>
                <w:bCs/>
                <w:color w:val="000000"/>
                <w:sz w:val="18"/>
                <w:szCs w:val="18"/>
              </w:rPr>
              <w:t>Инвестиције</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План</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80,000</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99,200</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33,301</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16,000</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 </w:t>
            </w: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r w:rsidRPr="00CA223D">
              <w:rPr>
                <w:rFonts w:ascii="Times New Roman" w:eastAsia="Times New Roman" w:hAnsi="Times New Roman" w:cs="Times New Roman"/>
                <w:sz w:val="18"/>
                <w:szCs w:val="18"/>
              </w:rPr>
              <w:t>Реализација</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14,706</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49,204</w:t>
            </w:r>
          </w:p>
        </w:tc>
        <w:tc>
          <w:tcPr>
            <w:tcW w:w="1296" w:type="dxa"/>
            <w:gridSpan w:val="2"/>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12,000</w:t>
            </w:r>
          </w:p>
        </w:tc>
        <w:tc>
          <w:tcPr>
            <w:tcW w:w="1504" w:type="dxa"/>
            <w:shd w:val="clear" w:color="auto" w:fill="auto"/>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2620" w:type="dxa"/>
            <w:gridSpan w:val="2"/>
            <w:shd w:val="clear" w:color="000000" w:fill="EEECE1"/>
            <w:noWrap/>
            <w:vAlign w:val="bottom"/>
            <w:hideMark/>
          </w:tcPr>
          <w:p w:rsidR="001F1711" w:rsidRPr="00CA223D" w:rsidRDefault="001F1711" w:rsidP="00CB3672">
            <w:pPr>
              <w:spacing w:after="0" w:line="240" w:lineRule="auto"/>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w:t>
            </w:r>
          </w:p>
        </w:tc>
        <w:tc>
          <w:tcPr>
            <w:tcW w:w="2303" w:type="dxa"/>
            <w:gridSpan w:val="3"/>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од плана</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-82%</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-50%</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-64%</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r>
      <w:tr w:rsidR="001F1711" w:rsidRPr="00CA223D" w:rsidTr="00330FBB">
        <w:trPr>
          <w:trHeight w:val="20"/>
          <w:jc w:val="center"/>
        </w:trPr>
        <w:tc>
          <w:tcPr>
            <w:tcW w:w="4923" w:type="dxa"/>
            <w:gridSpan w:val="5"/>
            <w:shd w:val="clear" w:color="000000" w:fill="EEECE1"/>
            <w:noWrap/>
            <w:vAlign w:val="bottom"/>
            <w:hideMark/>
          </w:tcPr>
          <w:p w:rsidR="001F1711" w:rsidRPr="00CA223D" w:rsidRDefault="001F1711" w:rsidP="00CB3672">
            <w:pPr>
              <w:spacing w:after="0" w:line="240" w:lineRule="auto"/>
              <w:jc w:val="right"/>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 одступања реализације у односу на реализацију претходне године</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+235%</w:t>
            </w:r>
          </w:p>
        </w:tc>
        <w:tc>
          <w:tcPr>
            <w:tcW w:w="1296" w:type="dxa"/>
            <w:gridSpan w:val="2"/>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-76%</w:t>
            </w:r>
          </w:p>
        </w:tc>
        <w:tc>
          <w:tcPr>
            <w:tcW w:w="1504" w:type="dxa"/>
            <w:shd w:val="clear" w:color="000000" w:fill="EEECE1"/>
            <w:noWrap/>
            <w:vAlign w:val="center"/>
            <w:hideMark/>
          </w:tcPr>
          <w:p w:rsidR="001F1711" w:rsidRPr="00CA223D" w:rsidRDefault="001F1711" w:rsidP="00CB3672">
            <w:pPr>
              <w:spacing w:after="0" w:line="240" w:lineRule="auto"/>
              <w:jc w:val="center"/>
              <w:rPr>
                <w:rFonts w:ascii="Times New Roman" w:eastAsia="Times New Roman" w:hAnsi="Times New Roman" w:cs="Times New Roman"/>
                <w:color w:val="000000"/>
                <w:sz w:val="18"/>
                <w:szCs w:val="18"/>
              </w:rPr>
            </w:pPr>
            <w:r w:rsidRPr="00CA223D">
              <w:rPr>
                <w:rFonts w:ascii="Times New Roman" w:eastAsia="Times New Roman" w:hAnsi="Times New Roman" w:cs="Times New Roman"/>
                <w:color w:val="000000"/>
                <w:sz w:val="18"/>
                <w:szCs w:val="18"/>
              </w:rPr>
              <w:t>33%</w:t>
            </w:r>
          </w:p>
        </w:tc>
      </w:tr>
      <w:tr w:rsidR="001F1711" w:rsidRPr="00CA223D" w:rsidTr="00330FBB">
        <w:trPr>
          <w:trHeight w:val="20"/>
          <w:jc w:val="center"/>
        </w:trPr>
        <w:tc>
          <w:tcPr>
            <w:tcW w:w="2620" w:type="dxa"/>
            <w:gridSpan w:val="2"/>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c>
          <w:tcPr>
            <w:tcW w:w="2303" w:type="dxa"/>
            <w:gridSpan w:val="3"/>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c>
          <w:tcPr>
            <w:tcW w:w="1296" w:type="dxa"/>
            <w:gridSpan w:val="2"/>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c>
          <w:tcPr>
            <w:tcW w:w="1296" w:type="dxa"/>
            <w:gridSpan w:val="2"/>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c>
          <w:tcPr>
            <w:tcW w:w="1296" w:type="dxa"/>
            <w:gridSpan w:val="2"/>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c>
          <w:tcPr>
            <w:tcW w:w="1504" w:type="dxa"/>
            <w:shd w:val="clear" w:color="auto" w:fill="auto"/>
            <w:noWrap/>
            <w:vAlign w:val="bottom"/>
            <w:hideMark/>
          </w:tcPr>
          <w:p w:rsidR="001F1711" w:rsidRPr="00CA223D" w:rsidRDefault="001F1711" w:rsidP="00CB3672">
            <w:pPr>
              <w:spacing w:after="0" w:line="240" w:lineRule="auto"/>
              <w:rPr>
                <w:rFonts w:ascii="Times New Roman" w:eastAsia="Times New Roman" w:hAnsi="Times New Roman" w:cs="Times New Roman"/>
                <w:sz w:val="18"/>
                <w:szCs w:val="18"/>
              </w:rPr>
            </w:pPr>
          </w:p>
        </w:tc>
      </w:tr>
      <w:tr w:rsidR="00330FBB" w:rsidRPr="0023692B" w:rsidTr="00330FBB">
        <w:trPr>
          <w:gridAfter w:val="2"/>
          <w:wAfter w:w="1596" w:type="dxa"/>
          <w:trHeight w:val="20"/>
          <w:jc w:val="center"/>
        </w:trPr>
        <w:tc>
          <w:tcPr>
            <w:tcW w:w="2534" w:type="dxa"/>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75"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26" w:type="dxa"/>
            <w:shd w:val="clear" w:color="000000" w:fill="EEECE1"/>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2018. година реализација</w:t>
            </w:r>
          </w:p>
        </w:tc>
        <w:tc>
          <w:tcPr>
            <w:tcW w:w="1270" w:type="dxa"/>
            <w:gridSpan w:val="2"/>
            <w:shd w:val="clear" w:color="000000" w:fill="EEECE1"/>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2019. година реализација</w:t>
            </w:r>
          </w:p>
        </w:tc>
        <w:tc>
          <w:tcPr>
            <w:tcW w:w="1134" w:type="dxa"/>
            <w:gridSpan w:val="2"/>
            <w:shd w:val="clear" w:color="000000" w:fill="EEECE1"/>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2020. година реализација (процена)</w:t>
            </w:r>
          </w:p>
        </w:tc>
        <w:tc>
          <w:tcPr>
            <w:tcW w:w="1480" w:type="dxa"/>
            <w:gridSpan w:val="2"/>
            <w:shd w:val="clear" w:color="000000" w:fill="EEECE1"/>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План 2021. година</w:t>
            </w:r>
          </w:p>
        </w:tc>
      </w:tr>
      <w:tr w:rsidR="00330FBB" w:rsidRPr="0023692B" w:rsidTr="00330FBB">
        <w:trPr>
          <w:gridAfter w:val="2"/>
          <w:wAfter w:w="1596" w:type="dxa"/>
          <w:trHeight w:val="20"/>
          <w:jc w:val="center"/>
        </w:trPr>
        <w:tc>
          <w:tcPr>
            <w:tcW w:w="3709" w:type="dxa"/>
            <w:gridSpan w:val="3"/>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EBITDA</w:t>
            </w:r>
          </w:p>
        </w:tc>
        <w:tc>
          <w:tcPr>
            <w:tcW w:w="1126" w:type="dxa"/>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22617</w:t>
            </w:r>
          </w:p>
        </w:tc>
        <w:tc>
          <w:tcPr>
            <w:tcW w:w="127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21502</w:t>
            </w:r>
          </w:p>
        </w:tc>
        <w:tc>
          <w:tcPr>
            <w:tcW w:w="1134"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22500</w:t>
            </w:r>
          </w:p>
        </w:tc>
        <w:tc>
          <w:tcPr>
            <w:tcW w:w="148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22500</w:t>
            </w:r>
          </w:p>
        </w:tc>
      </w:tr>
      <w:tr w:rsidR="00330FBB" w:rsidRPr="0023692B" w:rsidTr="00330FBB">
        <w:trPr>
          <w:gridAfter w:val="2"/>
          <w:wAfter w:w="1596" w:type="dxa"/>
          <w:trHeight w:val="20"/>
          <w:jc w:val="center"/>
        </w:trPr>
        <w:tc>
          <w:tcPr>
            <w:tcW w:w="3709" w:type="dxa"/>
            <w:gridSpan w:val="3"/>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ROA</w:t>
            </w:r>
          </w:p>
        </w:tc>
        <w:tc>
          <w:tcPr>
            <w:tcW w:w="1126" w:type="dxa"/>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3.67</w:t>
            </w:r>
          </w:p>
        </w:tc>
        <w:tc>
          <w:tcPr>
            <w:tcW w:w="127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0.348</w:t>
            </w:r>
          </w:p>
        </w:tc>
        <w:tc>
          <w:tcPr>
            <w:tcW w:w="1134"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0.27</w:t>
            </w:r>
          </w:p>
        </w:tc>
        <w:tc>
          <w:tcPr>
            <w:tcW w:w="148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0.28</w:t>
            </w:r>
          </w:p>
        </w:tc>
      </w:tr>
      <w:tr w:rsidR="00330FBB" w:rsidRPr="0023692B" w:rsidTr="00330FBB">
        <w:trPr>
          <w:gridAfter w:val="2"/>
          <w:wAfter w:w="1596" w:type="dxa"/>
          <w:trHeight w:val="20"/>
          <w:jc w:val="center"/>
        </w:trPr>
        <w:tc>
          <w:tcPr>
            <w:tcW w:w="3709" w:type="dxa"/>
            <w:gridSpan w:val="3"/>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ROE</w:t>
            </w:r>
          </w:p>
        </w:tc>
        <w:tc>
          <w:tcPr>
            <w:tcW w:w="1126" w:type="dxa"/>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3.87</w:t>
            </w:r>
          </w:p>
        </w:tc>
        <w:tc>
          <w:tcPr>
            <w:tcW w:w="127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0.433</w:t>
            </w:r>
          </w:p>
        </w:tc>
        <w:tc>
          <w:tcPr>
            <w:tcW w:w="1134"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0.31</w:t>
            </w:r>
          </w:p>
        </w:tc>
        <w:tc>
          <w:tcPr>
            <w:tcW w:w="148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0.31</w:t>
            </w:r>
          </w:p>
        </w:tc>
      </w:tr>
      <w:tr w:rsidR="00330FBB" w:rsidRPr="0023692B" w:rsidTr="00330FBB">
        <w:trPr>
          <w:gridAfter w:val="2"/>
          <w:wAfter w:w="1596" w:type="dxa"/>
          <w:trHeight w:val="20"/>
          <w:jc w:val="center"/>
        </w:trPr>
        <w:tc>
          <w:tcPr>
            <w:tcW w:w="3709" w:type="dxa"/>
            <w:gridSpan w:val="3"/>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Оперативни новчани ток</w:t>
            </w:r>
          </w:p>
        </w:tc>
        <w:tc>
          <w:tcPr>
            <w:tcW w:w="1126" w:type="dxa"/>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178040</w:t>
            </w:r>
          </w:p>
        </w:tc>
        <w:tc>
          <w:tcPr>
            <w:tcW w:w="127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191081</w:t>
            </w:r>
          </w:p>
        </w:tc>
        <w:tc>
          <w:tcPr>
            <w:tcW w:w="1134"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196896</w:t>
            </w:r>
          </w:p>
        </w:tc>
        <w:tc>
          <w:tcPr>
            <w:tcW w:w="148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198214</w:t>
            </w:r>
          </w:p>
        </w:tc>
      </w:tr>
      <w:tr w:rsidR="00330FBB" w:rsidRPr="0023692B" w:rsidTr="00330FBB">
        <w:trPr>
          <w:gridAfter w:val="2"/>
          <w:wAfter w:w="1596" w:type="dxa"/>
          <w:trHeight w:val="20"/>
          <w:jc w:val="center"/>
        </w:trPr>
        <w:tc>
          <w:tcPr>
            <w:tcW w:w="3709" w:type="dxa"/>
            <w:gridSpan w:val="3"/>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Дуг / капитал</w:t>
            </w:r>
          </w:p>
        </w:tc>
        <w:tc>
          <w:tcPr>
            <w:tcW w:w="1126" w:type="dxa"/>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135</w:t>
            </w:r>
          </w:p>
        </w:tc>
        <w:tc>
          <w:tcPr>
            <w:tcW w:w="127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42.25</w:t>
            </w:r>
          </w:p>
        </w:tc>
        <w:tc>
          <w:tcPr>
            <w:tcW w:w="1134"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38.21</w:t>
            </w:r>
          </w:p>
        </w:tc>
        <w:tc>
          <w:tcPr>
            <w:tcW w:w="148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37.42</w:t>
            </w:r>
          </w:p>
        </w:tc>
      </w:tr>
      <w:tr w:rsidR="00330FBB" w:rsidRPr="0023692B" w:rsidTr="00330FBB">
        <w:trPr>
          <w:gridAfter w:val="2"/>
          <w:wAfter w:w="1596" w:type="dxa"/>
          <w:trHeight w:val="20"/>
          <w:jc w:val="center"/>
        </w:trPr>
        <w:tc>
          <w:tcPr>
            <w:tcW w:w="3709" w:type="dxa"/>
            <w:gridSpan w:val="3"/>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Ликвидност</w:t>
            </w:r>
          </w:p>
        </w:tc>
        <w:tc>
          <w:tcPr>
            <w:tcW w:w="1126" w:type="dxa"/>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98.18</w:t>
            </w:r>
          </w:p>
        </w:tc>
        <w:tc>
          <w:tcPr>
            <w:tcW w:w="127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64.78</w:t>
            </w:r>
          </w:p>
        </w:tc>
        <w:tc>
          <w:tcPr>
            <w:tcW w:w="1134"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82.08</w:t>
            </w:r>
          </w:p>
        </w:tc>
        <w:tc>
          <w:tcPr>
            <w:tcW w:w="148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83.14</w:t>
            </w:r>
          </w:p>
        </w:tc>
      </w:tr>
      <w:tr w:rsidR="00330FBB" w:rsidRPr="0023692B" w:rsidTr="00330FBB">
        <w:trPr>
          <w:gridAfter w:val="2"/>
          <w:wAfter w:w="1596" w:type="dxa"/>
          <w:trHeight w:val="20"/>
          <w:jc w:val="center"/>
        </w:trPr>
        <w:tc>
          <w:tcPr>
            <w:tcW w:w="3709" w:type="dxa"/>
            <w:gridSpan w:val="3"/>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зарада у пословним приходима</w:t>
            </w:r>
          </w:p>
        </w:tc>
        <w:tc>
          <w:tcPr>
            <w:tcW w:w="1126" w:type="dxa"/>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34.62</w:t>
            </w:r>
          </w:p>
        </w:tc>
        <w:tc>
          <w:tcPr>
            <w:tcW w:w="127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41.52</w:t>
            </w:r>
          </w:p>
        </w:tc>
        <w:tc>
          <w:tcPr>
            <w:tcW w:w="1134"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45.62</w:t>
            </w:r>
          </w:p>
        </w:tc>
        <w:tc>
          <w:tcPr>
            <w:tcW w:w="148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44.34</w:t>
            </w:r>
          </w:p>
        </w:tc>
      </w:tr>
      <w:tr w:rsidR="00330FBB" w:rsidRPr="0023692B" w:rsidTr="00330FBB">
        <w:trPr>
          <w:gridAfter w:val="2"/>
          <w:wAfter w:w="1596" w:type="dxa"/>
          <w:trHeight w:val="20"/>
          <w:jc w:val="center"/>
        </w:trPr>
        <w:tc>
          <w:tcPr>
            <w:tcW w:w="2534" w:type="dxa"/>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75"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26" w:type="dxa"/>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270"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34"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480"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r>
      <w:tr w:rsidR="00330FBB" w:rsidRPr="0023692B" w:rsidTr="00330FBB">
        <w:trPr>
          <w:gridAfter w:val="2"/>
          <w:wAfter w:w="1596" w:type="dxa"/>
          <w:trHeight w:val="20"/>
          <w:jc w:val="center"/>
        </w:trPr>
        <w:tc>
          <w:tcPr>
            <w:tcW w:w="2534" w:type="dxa"/>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175"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126" w:type="dxa"/>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270"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34"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48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у 000 динара</w:t>
            </w:r>
          </w:p>
        </w:tc>
      </w:tr>
      <w:tr w:rsidR="00330FBB" w:rsidRPr="0023692B" w:rsidTr="00330FBB">
        <w:trPr>
          <w:gridAfter w:val="2"/>
          <w:wAfter w:w="1596" w:type="dxa"/>
          <w:trHeight w:val="20"/>
          <w:jc w:val="center"/>
        </w:trPr>
        <w:tc>
          <w:tcPr>
            <w:tcW w:w="2534" w:type="dxa"/>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75"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26" w:type="dxa"/>
            <w:shd w:val="clear" w:color="000000" w:fill="EEECE1"/>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Стање на дан 31.12.2018.</w:t>
            </w:r>
          </w:p>
        </w:tc>
        <w:tc>
          <w:tcPr>
            <w:tcW w:w="1270" w:type="dxa"/>
            <w:gridSpan w:val="2"/>
            <w:shd w:val="clear" w:color="000000" w:fill="EEECE1"/>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Стање на дан 31.12.2019.</w:t>
            </w:r>
          </w:p>
        </w:tc>
        <w:tc>
          <w:tcPr>
            <w:tcW w:w="1134" w:type="dxa"/>
            <w:gridSpan w:val="2"/>
            <w:shd w:val="clear" w:color="000000" w:fill="EEECE1"/>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Стање на дан 31.12.2020.</w:t>
            </w:r>
          </w:p>
        </w:tc>
        <w:tc>
          <w:tcPr>
            <w:tcW w:w="1480" w:type="dxa"/>
            <w:gridSpan w:val="2"/>
            <w:shd w:val="clear" w:color="000000" w:fill="EEECE1"/>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План на дан 31.12.2021.</w:t>
            </w:r>
          </w:p>
        </w:tc>
      </w:tr>
      <w:tr w:rsidR="00330FBB" w:rsidRPr="0023692B" w:rsidTr="00330FBB">
        <w:trPr>
          <w:gridAfter w:val="2"/>
          <w:wAfter w:w="1596" w:type="dxa"/>
          <w:trHeight w:val="20"/>
          <w:jc w:val="center"/>
        </w:trPr>
        <w:tc>
          <w:tcPr>
            <w:tcW w:w="3709" w:type="dxa"/>
            <w:gridSpan w:val="3"/>
            <w:shd w:val="clear" w:color="auto" w:fill="auto"/>
            <w:noWrap/>
            <w:vAlign w:val="center"/>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Кредитно задужење без гаранције државе</w:t>
            </w:r>
          </w:p>
        </w:tc>
        <w:tc>
          <w:tcPr>
            <w:tcW w:w="1126" w:type="dxa"/>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0</w:t>
            </w:r>
          </w:p>
        </w:tc>
        <w:tc>
          <w:tcPr>
            <w:tcW w:w="127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0</w:t>
            </w:r>
          </w:p>
        </w:tc>
        <w:tc>
          <w:tcPr>
            <w:tcW w:w="1134"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0</w:t>
            </w:r>
          </w:p>
        </w:tc>
        <w:tc>
          <w:tcPr>
            <w:tcW w:w="148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0</w:t>
            </w:r>
          </w:p>
        </w:tc>
      </w:tr>
      <w:tr w:rsidR="00330FBB" w:rsidRPr="0023692B" w:rsidTr="00330FBB">
        <w:trPr>
          <w:gridAfter w:val="2"/>
          <w:wAfter w:w="1596" w:type="dxa"/>
          <w:trHeight w:val="20"/>
          <w:jc w:val="center"/>
        </w:trPr>
        <w:tc>
          <w:tcPr>
            <w:tcW w:w="3709" w:type="dxa"/>
            <w:gridSpan w:val="3"/>
            <w:shd w:val="clear" w:color="auto" w:fill="auto"/>
            <w:noWrap/>
            <w:vAlign w:val="center"/>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Кредитно задужење са гаранцијом државе</w:t>
            </w:r>
          </w:p>
        </w:tc>
        <w:tc>
          <w:tcPr>
            <w:tcW w:w="1126" w:type="dxa"/>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0</w:t>
            </w:r>
          </w:p>
        </w:tc>
        <w:tc>
          <w:tcPr>
            <w:tcW w:w="127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0</w:t>
            </w:r>
          </w:p>
        </w:tc>
        <w:tc>
          <w:tcPr>
            <w:tcW w:w="1134"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0</w:t>
            </w:r>
          </w:p>
        </w:tc>
        <w:tc>
          <w:tcPr>
            <w:tcW w:w="148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0</w:t>
            </w:r>
          </w:p>
        </w:tc>
      </w:tr>
      <w:tr w:rsidR="00330FBB" w:rsidRPr="0023692B" w:rsidTr="00330FBB">
        <w:trPr>
          <w:gridAfter w:val="2"/>
          <w:wAfter w:w="1596" w:type="dxa"/>
          <w:trHeight w:val="20"/>
          <w:jc w:val="center"/>
        </w:trPr>
        <w:tc>
          <w:tcPr>
            <w:tcW w:w="3709" w:type="dxa"/>
            <w:gridSpan w:val="3"/>
            <w:shd w:val="clear" w:color="000000" w:fill="EEECE1"/>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Укупно кредитно задужење</w:t>
            </w:r>
          </w:p>
        </w:tc>
        <w:tc>
          <w:tcPr>
            <w:tcW w:w="1126" w:type="dxa"/>
            <w:shd w:val="clear" w:color="000000" w:fill="EEECE1"/>
            <w:noWrap/>
            <w:vAlign w:val="bottom"/>
            <w:hideMark/>
          </w:tcPr>
          <w:p w:rsidR="00330FBB" w:rsidRPr="0023692B" w:rsidRDefault="00330FBB" w:rsidP="00CB3672">
            <w:pPr>
              <w:spacing w:after="0" w:line="240" w:lineRule="auto"/>
              <w:jc w:val="center"/>
              <w:rPr>
                <w:rFonts w:ascii="Times New Roman" w:eastAsia="Times New Roman" w:hAnsi="Times New Roman" w:cs="Times New Roman"/>
                <w:color w:val="EEECE1"/>
                <w:sz w:val="18"/>
                <w:szCs w:val="18"/>
              </w:rPr>
            </w:pPr>
            <w:r w:rsidRPr="0023692B">
              <w:rPr>
                <w:rFonts w:ascii="Times New Roman" w:eastAsia="Times New Roman" w:hAnsi="Times New Roman" w:cs="Times New Roman"/>
                <w:color w:val="EEECE1"/>
                <w:sz w:val="18"/>
                <w:szCs w:val="18"/>
              </w:rPr>
              <w:t>0</w:t>
            </w:r>
          </w:p>
        </w:tc>
        <w:tc>
          <w:tcPr>
            <w:tcW w:w="1270" w:type="dxa"/>
            <w:gridSpan w:val="2"/>
            <w:shd w:val="clear" w:color="000000" w:fill="EEECE1"/>
            <w:noWrap/>
            <w:vAlign w:val="bottom"/>
            <w:hideMark/>
          </w:tcPr>
          <w:p w:rsidR="00330FBB" w:rsidRPr="0023692B" w:rsidRDefault="00330FBB" w:rsidP="00CB3672">
            <w:pPr>
              <w:spacing w:after="0" w:line="240" w:lineRule="auto"/>
              <w:jc w:val="center"/>
              <w:rPr>
                <w:rFonts w:ascii="Times New Roman" w:eastAsia="Times New Roman" w:hAnsi="Times New Roman" w:cs="Times New Roman"/>
                <w:color w:val="EEECE1"/>
                <w:sz w:val="18"/>
                <w:szCs w:val="18"/>
              </w:rPr>
            </w:pPr>
            <w:r w:rsidRPr="0023692B">
              <w:rPr>
                <w:rFonts w:ascii="Times New Roman" w:eastAsia="Times New Roman" w:hAnsi="Times New Roman" w:cs="Times New Roman"/>
                <w:color w:val="EEECE1"/>
                <w:sz w:val="18"/>
                <w:szCs w:val="18"/>
              </w:rPr>
              <w:t>0</w:t>
            </w:r>
          </w:p>
        </w:tc>
        <w:tc>
          <w:tcPr>
            <w:tcW w:w="1134" w:type="dxa"/>
            <w:gridSpan w:val="2"/>
            <w:shd w:val="clear" w:color="000000" w:fill="EEECE1"/>
            <w:noWrap/>
            <w:vAlign w:val="bottom"/>
            <w:hideMark/>
          </w:tcPr>
          <w:p w:rsidR="00330FBB" w:rsidRPr="0023692B" w:rsidRDefault="00330FBB" w:rsidP="00CB3672">
            <w:pPr>
              <w:spacing w:after="0" w:line="240" w:lineRule="auto"/>
              <w:jc w:val="center"/>
              <w:rPr>
                <w:rFonts w:ascii="Times New Roman" w:eastAsia="Times New Roman" w:hAnsi="Times New Roman" w:cs="Times New Roman"/>
                <w:color w:val="EEECE1"/>
                <w:sz w:val="18"/>
                <w:szCs w:val="18"/>
              </w:rPr>
            </w:pPr>
            <w:r w:rsidRPr="0023692B">
              <w:rPr>
                <w:rFonts w:ascii="Times New Roman" w:eastAsia="Times New Roman" w:hAnsi="Times New Roman" w:cs="Times New Roman"/>
                <w:color w:val="EEECE1"/>
                <w:sz w:val="18"/>
                <w:szCs w:val="18"/>
              </w:rPr>
              <w:t>0</w:t>
            </w:r>
          </w:p>
        </w:tc>
        <w:tc>
          <w:tcPr>
            <w:tcW w:w="1480" w:type="dxa"/>
            <w:gridSpan w:val="2"/>
            <w:shd w:val="clear" w:color="000000" w:fill="EEECE1"/>
            <w:noWrap/>
            <w:vAlign w:val="bottom"/>
            <w:hideMark/>
          </w:tcPr>
          <w:p w:rsidR="00330FBB" w:rsidRPr="0023692B" w:rsidRDefault="00330FBB" w:rsidP="00CB3672">
            <w:pPr>
              <w:spacing w:after="0" w:line="240" w:lineRule="auto"/>
              <w:jc w:val="center"/>
              <w:rPr>
                <w:rFonts w:ascii="Times New Roman" w:eastAsia="Times New Roman" w:hAnsi="Times New Roman" w:cs="Times New Roman"/>
                <w:color w:val="EEECE1"/>
                <w:sz w:val="18"/>
                <w:szCs w:val="18"/>
              </w:rPr>
            </w:pPr>
            <w:r w:rsidRPr="0023692B">
              <w:rPr>
                <w:rFonts w:ascii="Times New Roman" w:eastAsia="Times New Roman" w:hAnsi="Times New Roman" w:cs="Times New Roman"/>
                <w:color w:val="EEECE1"/>
                <w:sz w:val="18"/>
                <w:szCs w:val="18"/>
              </w:rPr>
              <w:t>0</w:t>
            </w:r>
          </w:p>
        </w:tc>
      </w:tr>
      <w:tr w:rsidR="00330FBB" w:rsidRPr="0023692B" w:rsidTr="00330FBB">
        <w:trPr>
          <w:gridAfter w:val="2"/>
          <w:wAfter w:w="1596" w:type="dxa"/>
          <w:trHeight w:val="20"/>
          <w:jc w:val="center"/>
        </w:trPr>
        <w:tc>
          <w:tcPr>
            <w:tcW w:w="2534" w:type="dxa"/>
            <w:shd w:val="clear" w:color="000000" w:fill="FFFFFF"/>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75" w:type="dxa"/>
            <w:gridSpan w:val="2"/>
            <w:shd w:val="clear" w:color="000000" w:fill="FFFFFF"/>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26" w:type="dxa"/>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270" w:type="dxa"/>
            <w:gridSpan w:val="2"/>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34" w:type="dxa"/>
            <w:gridSpan w:val="2"/>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480" w:type="dxa"/>
            <w:gridSpan w:val="2"/>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r>
      <w:tr w:rsidR="00330FBB" w:rsidRPr="0023692B" w:rsidTr="00330FBB">
        <w:trPr>
          <w:gridAfter w:val="2"/>
          <w:wAfter w:w="1596" w:type="dxa"/>
          <w:trHeight w:val="20"/>
          <w:jc w:val="center"/>
        </w:trPr>
        <w:tc>
          <w:tcPr>
            <w:tcW w:w="2534" w:type="dxa"/>
            <w:shd w:val="clear" w:color="000000" w:fill="FFFFFF"/>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75" w:type="dxa"/>
            <w:gridSpan w:val="2"/>
            <w:shd w:val="clear" w:color="000000" w:fill="FFFFFF"/>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26" w:type="dxa"/>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270" w:type="dxa"/>
            <w:gridSpan w:val="2"/>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34" w:type="dxa"/>
            <w:gridSpan w:val="2"/>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480" w:type="dxa"/>
            <w:gridSpan w:val="2"/>
            <w:shd w:val="clear" w:color="auto" w:fill="auto"/>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у 000 динара</w:t>
            </w:r>
          </w:p>
        </w:tc>
      </w:tr>
      <w:tr w:rsidR="00330FBB" w:rsidRPr="0023692B" w:rsidTr="00330FBB">
        <w:trPr>
          <w:gridAfter w:val="2"/>
          <w:wAfter w:w="1596" w:type="dxa"/>
          <w:trHeight w:val="20"/>
          <w:jc w:val="center"/>
        </w:trPr>
        <w:tc>
          <w:tcPr>
            <w:tcW w:w="2534" w:type="dxa"/>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75" w:type="dxa"/>
            <w:gridSpan w:val="2"/>
            <w:shd w:val="clear" w:color="000000" w:fill="FFFFFF"/>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26" w:type="dxa"/>
            <w:shd w:val="clear" w:color="000000" w:fill="EEECE1"/>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xml:space="preserve"> 2018. година</w:t>
            </w:r>
          </w:p>
        </w:tc>
        <w:tc>
          <w:tcPr>
            <w:tcW w:w="1270" w:type="dxa"/>
            <w:gridSpan w:val="2"/>
            <w:shd w:val="clear" w:color="000000" w:fill="EEECE1"/>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2019. година</w:t>
            </w:r>
          </w:p>
        </w:tc>
        <w:tc>
          <w:tcPr>
            <w:tcW w:w="1134" w:type="dxa"/>
            <w:gridSpan w:val="2"/>
            <w:shd w:val="clear" w:color="000000" w:fill="EEECE1"/>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2020. година</w:t>
            </w:r>
          </w:p>
        </w:tc>
        <w:tc>
          <w:tcPr>
            <w:tcW w:w="1480" w:type="dxa"/>
            <w:gridSpan w:val="2"/>
            <w:shd w:val="clear" w:color="000000" w:fill="EEECE1"/>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План 2021. година</w:t>
            </w:r>
          </w:p>
        </w:tc>
      </w:tr>
      <w:tr w:rsidR="00330FBB" w:rsidRPr="0023692B" w:rsidTr="00330FBB">
        <w:trPr>
          <w:gridAfter w:val="2"/>
          <w:wAfter w:w="1596" w:type="dxa"/>
          <w:trHeight w:val="20"/>
          <w:jc w:val="center"/>
        </w:trPr>
        <w:tc>
          <w:tcPr>
            <w:tcW w:w="2534" w:type="dxa"/>
            <w:vMerge w:val="restart"/>
            <w:shd w:val="clear" w:color="auto" w:fill="auto"/>
            <w:noWrap/>
            <w:vAlign w:val="center"/>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Субвенције</w:t>
            </w:r>
          </w:p>
        </w:tc>
        <w:tc>
          <w:tcPr>
            <w:tcW w:w="1175" w:type="dxa"/>
            <w:gridSpan w:val="2"/>
            <w:shd w:val="clear" w:color="000000" w:fill="FFFFFF"/>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План</w:t>
            </w:r>
          </w:p>
        </w:tc>
        <w:tc>
          <w:tcPr>
            <w:tcW w:w="1126" w:type="dxa"/>
            <w:shd w:val="clear" w:color="000000" w:fill="FFFFFF"/>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270" w:type="dxa"/>
            <w:gridSpan w:val="2"/>
            <w:shd w:val="clear" w:color="000000" w:fill="FFFFFF"/>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34" w:type="dxa"/>
            <w:gridSpan w:val="2"/>
            <w:shd w:val="clear" w:color="000000" w:fill="FFFFFF"/>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480" w:type="dxa"/>
            <w:gridSpan w:val="2"/>
            <w:shd w:val="clear" w:color="000000" w:fill="FFFFFF"/>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r>
      <w:tr w:rsidR="00330FBB" w:rsidRPr="0023692B" w:rsidTr="00330FBB">
        <w:trPr>
          <w:gridAfter w:val="2"/>
          <w:wAfter w:w="1596" w:type="dxa"/>
          <w:trHeight w:val="20"/>
          <w:jc w:val="center"/>
        </w:trPr>
        <w:tc>
          <w:tcPr>
            <w:tcW w:w="2534" w:type="dxa"/>
            <w:vMerge/>
            <w:vAlign w:val="center"/>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175" w:type="dxa"/>
            <w:gridSpan w:val="2"/>
            <w:shd w:val="clear" w:color="000000" w:fill="FFFFFF"/>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Пренето</w:t>
            </w:r>
          </w:p>
        </w:tc>
        <w:tc>
          <w:tcPr>
            <w:tcW w:w="1126" w:type="dxa"/>
            <w:shd w:val="clear" w:color="000000" w:fill="FFFFFF"/>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270" w:type="dxa"/>
            <w:gridSpan w:val="2"/>
            <w:shd w:val="clear" w:color="000000" w:fill="FFFFFF"/>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34" w:type="dxa"/>
            <w:gridSpan w:val="2"/>
            <w:shd w:val="clear" w:color="000000" w:fill="FFFFFF"/>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480" w:type="dxa"/>
            <w:gridSpan w:val="2"/>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w:t>
            </w:r>
          </w:p>
        </w:tc>
      </w:tr>
      <w:tr w:rsidR="00330FBB" w:rsidRPr="0023692B" w:rsidTr="00330FBB">
        <w:trPr>
          <w:gridAfter w:val="2"/>
          <w:wAfter w:w="1596" w:type="dxa"/>
          <w:trHeight w:val="20"/>
          <w:jc w:val="center"/>
        </w:trPr>
        <w:tc>
          <w:tcPr>
            <w:tcW w:w="2534" w:type="dxa"/>
            <w:vMerge/>
            <w:vAlign w:val="center"/>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175"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Реализовано</w:t>
            </w:r>
          </w:p>
        </w:tc>
        <w:tc>
          <w:tcPr>
            <w:tcW w:w="1126" w:type="dxa"/>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270" w:type="dxa"/>
            <w:gridSpan w:val="2"/>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34" w:type="dxa"/>
            <w:gridSpan w:val="2"/>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480" w:type="dxa"/>
            <w:gridSpan w:val="2"/>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w:t>
            </w:r>
          </w:p>
        </w:tc>
      </w:tr>
      <w:tr w:rsidR="00330FBB" w:rsidRPr="0023692B" w:rsidTr="00330FBB">
        <w:trPr>
          <w:gridAfter w:val="2"/>
          <w:wAfter w:w="1596" w:type="dxa"/>
          <w:trHeight w:val="20"/>
          <w:jc w:val="center"/>
        </w:trPr>
        <w:tc>
          <w:tcPr>
            <w:tcW w:w="2534" w:type="dxa"/>
            <w:vMerge w:val="restart"/>
            <w:shd w:val="clear" w:color="auto" w:fill="auto"/>
            <w:noWrap/>
            <w:vAlign w:val="center"/>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Остали приходи из буџета</w:t>
            </w:r>
          </w:p>
        </w:tc>
        <w:tc>
          <w:tcPr>
            <w:tcW w:w="1175"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План</w:t>
            </w:r>
          </w:p>
        </w:tc>
        <w:tc>
          <w:tcPr>
            <w:tcW w:w="1126" w:type="dxa"/>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270" w:type="dxa"/>
            <w:gridSpan w:val="2"/>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34" w:type="dxa"/>
            <w:gridSpan w:val="2"/>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480" w:type="dxa"/>
            <w:gridSpan w:val="2"/>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r>
      <w:tr w:rsidR="00330FBB" w:rsidRPr="0023692B" w:rsidTr="00330FBB">
        <w:trPr>
          <w:gridAfter w:val="2"/>
          <w:wAfter w:w="1596" w:type="dxa"/>
          <w:trHeight w:val="20"/>
          <w:jc w:val="center"/>
        </w:trPr>
        <w:tc>
          <w:tcPr>
            <w:tcW w:w="2534" w:type="dxa"/>
            <w:vMerge/>
            <w:vAlign w:val="center"/>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175"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Пренето</w:t>
            </w:r>
          </w:p>
        </w:tc>
        <w:tc>
          <w:tcPr>
            <w:tcW w:w="1126" w:type="dxa"/>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270" w:type="dxa"/>
            <w:gridSpan w:val="2"/>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34" w:type="dxa"/>
            <w:gridSpan w:val="2"/>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480" w:type="dxa"/>
            <w:gridSpan w:val="2"/>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w:t>
            </w:r>
          </w:p>
        </w:tc>
      </w:tr>
      <w:tr w:rsidR="00330FBB" w:rsidRPr="0023692B" w:rsidTr="00330FBB">
        <w:trPr>
          <w:gridAfter w:val="2"/>
          <w:wAfter w:w="1596" w:type="dxa"/>
          <w:trHeight w:val="20"/>
          <w:jc w:val="center"/>
        </w:trPr>
        <w:tc>
          <w:tcPr>
            <w:tcW w:w="2534" w:type="dxa"/>
            <w:vMerge/>
            <w:vAlign w:val="center"/>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175"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Реализовано</w:t>
            </w:r>
          </w:p>
        </w:tc>
        <w:tc>
          <w:tcPr>
            <w:tcW w:w="1126" w:type="dxa"/>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270" w:type="dxa"/>
            <w:gridSpan w:val="2"/>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34" w:type="dxa"/>
            <w:gridSpan w:val="2"/>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480" w:type="dxa"/>
            <w:gridSpan w:val="2"/>
            <w:shd w:val="clear" w:color="auto" w:fill="auto"/>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w:t>
            </w:r>
          </w:p>
        </w:tc>
      </w:tr>
      <w:tr w:rsidR="00330FBB" w:rsidRPr="0023692B" w:rsidTr="00330FBB">
        <w:trPr>
          <w:gridAfter w:val="2"/>
          <w:wAfter w:w="1596" w:type="dxa"/>
          <w:trHeight w:val="20"/>
          <w:jc w:val="center"/>
        </w:trPr>
        <w:tc>
          <w:tcPr>
            <w:tcW w:w="2534" w:type="dxa"/>
            <w:vMerge w:val="restart"/>
            <w:shd w:val="clear" w:color="000000" w:fill="EEECE1"/>
            <w:noWrap/>
            <w:vAlign w:val="center"/>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Укупно приходи из буџета</w:t>
            </w:r>
          </w:p>
        </w:tc>
        <w:tc>
          <w:tcPr>
            <w:tcW w:w="1175" w:type="dxa"/>
            <w:gridSpan w:val="2"/>
            <w:shd w:val="clear" w:color="000000" w:fill="EEECE1"/>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План</w:t>
            </w:r>
          </w:p>
        </w:tc>
        <w:tc>
          <w:tcPr>
            <w:tcW w:w="1126" w:type="dxa"/>
            <w:shd w:val="clear" w:color="000000" w:fill="EEECE1"/>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270" w:type="dxa"/>
            <w:gridSpan w:val="2"/>
            <w:shd w:val="clear" w:color="000000" w:fill="EEECE1"/>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34" w:type="dxa"/>
            <w:gridSpan w:val="2"/>
            <w:shd w:val="clear" w:color="000000" w:fill="EEECE1"/>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480" w:type="dxa"/>
            <w:gridSpan w:val="2"/>
            <w:shd w:val="clear" w:color="000000" w:fill="EEECE1"/>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r>
      <w:tr w:rsidR="00330FBB" w:rsidRPr="0023692B" w:rsidTr="00330FBB">
        <w:trPr>
          <w:gridAfter w:val="2"/>
          <w:wAfter w:w="1596" w:type="dxa"/>
          <w:trHeight w:val="20"/>
          <w:jc w:val="center"/>
        </w:trPr>
        <w:tc>
          <w:tcPr>
            <w:tcW w:w="2534" w:type="dxa"/>
            <w:vMerge/>
            <w:vAlign w:val="center"/>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175" w:type="dxa"/>
            <w:gridSpan w:val="2"/>
            <w:shd w:val="clear" w:color="000000" w:fill="EEECE1"/>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Пренето</w:t>
            </w:r>
          </w:p>
        </w:tc>
        <w:tc>
          <w:tcPr>
            <w:tcW w:w="1126" w:type="dxa"/>
            <w:shd w:val="clear" w:color="000000" w:fill="EEECE1"/>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270" w:type="dxa"/>
            <w:gridSpan w:val="2"/>
            <w:shd w:val="clear" w:color="000000" w:fill="EEECE1"/>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34" w:type="dxa"/>
            <w:gridSpan w:val="2"/>
            <w:shd w:val="clear" w:color="000000" w:fill="EEECE1"/>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480" w:type="dxa"/>
            <w:gridSpan w:val="2"/>
            <w:shd w:val="clear" w:color="000000" w:fill="EEECE1"/>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w:t>
            </w:r>
          </w:p>
        </w:tc>
      </w:tr>
      <w:tr w:rsidR="00330FBB" w:rsidRPr="0023692B" w:rsidTr="00330FBB">
        <w:trPr>
          <w:gridAfter w:val="2"/>
          <w:wAfter w:w="1596" w:type="dxa"/>
          <w:trHeight w:val="20"/>
          <w:jc w:val="center"/>
        </w:trPr>
        <w:tc>
          <w:tcPr>
            <w:tcW w:w="2534" w:type="dxa"/>
            <w:vMerge/>
            <w:vAlign w:val="center"/>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175" w:type="dxa"/>
            <w:gridSpan w:val="2"/>
            <w:shd w:val="clear" w:color="000000" w:fill="EEECE1"/>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Реализовано</w:t>
            </w:r>
          </w:p>
        </w:tc>
        <w:tc>
          <w:tcPr>
            <w:tcW w:w="1126" w:type="dxa"/>
            <w:shd w:val="clear" w:color="000000" w:fill="EEECE1"/>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270" w:type="dxa"/>
            <w:gridSpan w:val="2"/>
            <w:shd w:val="clear" w:color="000000" w:fill="EEECE1"/>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34" w:type="dxa"/>
            <w:gridSpan w:val="2"/>
            <w:shd w:val="clear" w:color="000000" w:fill="EEECE1"/>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480" w:type="dxa"/>
            <w:gridSpan w:val="2"/>
            <w:shd w:val="clear" w:color="000000" w:fill="EEECE1"/>
            <w:noWrap/>
            <w:vAlign w:val="center"/>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w:t>
            </w:r>
          </w:p>
        </w:tc>
      </w:tr>
      <w:tr w:rsidR="00330FBB" w:rsidRPr="0023692B" w:rsidTr="00330FBB">
        <w:trPr>
          <w:gridAfter w:val="2"/>
          <w:wAfter w:w="1596" w:type="dxa"/>
          <w:trHeight w:val="20"/>
          <w:jc w:val="center"/>
        </w:trPr>
        <w:tc>
          <w:tcPr>
            <w:tcW w:w="2534" w:type="dxa"/>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75" w:type="dxa"/>
            <w:gridSpan w:val="2"/>
            <w:shd w:val="clear" w:color="000000" w:fill="FFFFFF"/>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26" w:type="dxa"/>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270" w:type="dxa"/>
            <w:gridSpan w:val="2"/>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34" w:type="dxa"/>
            <w:gridSpan w:val="2"/>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480" w:type="dxa"/>
            <w:gridSpan w:val="2"/>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r>
      <w:tr w:rsidR="00330FBB" w:rsidRPr="0023692B" w:rsidTr="00330FBB">
        <w:trPr>
          <w:gridAfter w:val="2"/>
          <w:wAfter w:w="1596" w:type="dxa"/>
          <w:trHeight w:val="20"/>
          <w:jc w:val="center"/>
        </w:trPr>
        <w:tc>
          <w:tcPr>
            <w:tcW w:w="2534" w:type="dxa"/>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175" w:type="dxa"/>
            <w:gridSpan w:val="2"/>
            <w:shd w:val="clear" w:color="000000" w:fill="FFFFFF"/>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26" w:type="dxa"/>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270" w:type="dxa"/>
            <w:gridSpan w:val="2"/>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34" w:type="dxa"/>
            <w:gridSpan w:val="2"/>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480" w:type="dxa"/>
            <w:gridSpan w:val="2"/>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r>
      <w:tr w:rsidR="00330FBB" w:rsidRPr="0023692B" w:rsidTr="00330FBB">
        <w:trPr>
          <w:gridAfter w:val="2"/>
          <w:wAfter w:w="1596" w:type="dxa"/>
          <w:trHeight w:val="20"/>
          <w:jc w:val="center"/>
        </w:trPr>
        <w:tc>
          <w:tcPr>
            <w:tcW w:w="2534" w:type="dxa"/>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175" w:type="dxa"/>
            <w:gridSpan w:val="2"/>
            <w:shd w:val="clear" w:color="000000" w:fill="FFFFFF"/>
            <w:noWrap/>
            <w:vAlign w:val="bottom"/>
            <w:hideMark/>
          </w:tcPr>
          <w:p w:rsidR="00330FBB" w:rsidRPr="0023692B" w:rsidRDefault="00330FBB" w:rsidP="00CB3672">
            <w:pPr>
              <w:spacing w:after="0" w:line="240" w:lineRule="auto"/>
              <w:jc w:val="right"/>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26" w:type="dxa"/>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270" w:type="dxa"/>
            <w:gridSpan w:val="2"/>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134" w:type="dxa"/>
            <w:gridSpan w:val="2"/>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c>
          <w:tcPr>
            <w:tcW w:w="1480" w:type="dxa"/>
            <w:gridSpan w:val="2"/>
            <w:shd w:val="clear" w:color="000000" w:fill="FFFFFF"/>
            <w:noWrap/>
            <w:vAlign w:val="bottom"/>
            <w:hideMark/>
          </w:tcPr>
          <w:p w:rsidR="00330FBB" w:rsidRPr="0023692B" w:rsidRDefault="00330FBB" w:rsidP="00CB3672">
            <w:pPr>
              <w:spacing w:after="0" w:line="240" w:lineRule="auto"/>
              <w:jc w:val="center"/>
              <w:rPr>
                <w:rFonts w:ascii="Times New Roman" w:eastAsia="Times New Roman" w:hAnsi="Times New Roman" w:cs="Times New Roman"/>
                <w:sz w:val="18"/>
                <w:szCs w:val="18"/>
              </w:rPr>
            </w:pPr>
            <w:r w:rsidRPr="0023692B">
              <w:rPr>
                <w:rFonts w:ascii="Times New Roman" w:eastAsia="Times New Roman" w:hAnsi="Times New Roman" w:cs="Times New Roman"/>
                <w:sz w:val="18"/>
                <w:szCs w:val="18"/>
              </w:rPr>
              <w:t> </w:t>
            </w:r>
          </w:p>
        </w:tc>
      </w:tr>
      <w:tr w:rsidR="00330FBB" w:rsidRPr="0023692B" w:rsidTr="00330FBB">
        <w:trPr>
          <w:gridAfter w:val="2"/>
          <w:wAfter w:w="1596" w:type="dxa"/>
          <w:trHeight w:val="20"/>
          <w:jc w:val="center"/>
        </w:trPr>
        <w:tc>
          <w:tcPr>
            <w:tcW w:w="2534" w:type="dxa"/>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175"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126" w:type="dxa"/>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270"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134"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480"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p>
        </w:tc>
      </w:tr>
      <w:tr w:rsidR="00330FBB" w:rsidRPr="0023692B" w:rsidTr="00330FBB">
        <w:trPr>
          <w:gridAfter w:val="2"/>
          <w:wAfter w:w="1596" w:type="dxa"/>
          <w:trHeight w:val="20"/>
          <w:jc w:val="center"/>
        </w:trPr>
        <w:tc>
          <w:tcPr>
            <w:tcW w:w="2534" w:type="dxa"/>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175"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126" w:type="dxa"/>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270"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134"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p>
        </w:tc>
        <w:tc>
          <w:tcPr>
            <w:tcW w:w="1480" w:type="dxa"/>
            <w:gridSpan w:val="2"/>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p>
        </w:tc>
      </w:tr>
      <w:tr w:rsidR="00330FBB" w:rsidRPr="0023692B" w:rsidTr="00330FBB">
        <w:trPr>
          <w:gridAfter w:val="2"/>
          <w:wAfter w:w="1596" w:type="dxa"/>
          <w:trHeight w:val="20"/>
          <w:jc w:val="center"/>
        </w:trPr>
        <w:tc>
          <w:tcPr>
            <w:tcW w:w="2534" w:type="dxa"/>
            <w:shd w:val="clear" w:color="000000" w:fill="FFFFFF"/>
            <w:noWrap/>
            <w:vAlign w:val="bottom"/>
            <w:hideMark/>
          </w:tcPr>
          <w:p w:rsidR="00330FBB" w:rsidRPr="0023692B" w:rsidRDefault="00330FBB" w:rsidP="00CB3672">
            <w:pPr>
              <w:spacing w:after="0" w:line="240" w:lineRule="auto"/>
              <w:rPr>
                <w:rFonts w:ascii="Times New Roman" w:eastAsia="Times New Roman" w:hAnsi="Times New Roman" w:cs="Times New Roman"/>
                <w:b/>
                <w:bCs/>
                <w:color w:val="000000"/>
                <w:sz w:val="18"/>
                <w:szCs w:val="18"/>
              </w:rPr>
            </w:pPr>
            <w:r w:rsidRPr="0023692B">
              <w:rPr>
                <w:rFonts w:ascii="Times New Roman" w:eastAsia="Times New Roman" w:hAnsi="Times New Roman" w:cs="Times New Roman"/>
                <w:b/>
                <w:bCs/>
                <w:color w:val="000000"/>
                <w:sz w:val="18"/>
                <w:szCs w:val="18"/>
              </w:rPr>
              <w:t>НАПОМЕНА:</w:t>
            </w:r>
          </w:p>
        </w:tc>
        <w:tc>
          <w:tcPr>
            <w:tcW w:w="1175" w:type="dxa"/>
            <w:gridSpan w:val="2"/>
            <w:shd w:val="clear" w:color="000000" w:fill="FFFFFF"/>
            <w:noWrap/>
            <w:vAlign w:val="bottom"/>
            <w:hideMark/>
          </w:tcPr>
          <w:p w:rsidR="00330FBB" w:rsidRPr="0023692B" w:rsidRDefault="00330FBB" w:rsidP="00CB3672">
            <w:pPr>
              <w:spacing w:after="0" w:line="240" w:lineRule="auto"/>
              <w:rPr>
                <w:rFonts w:ascii="Times New Roman" w:eastAsia="Times New Roman" w:hAnsi="Times New Roman" w:cs="Times New Roman"/>
                <w:b/>
                <w:bCs/>
                <w:color w:val="000000"/>
                <w:sz w:val="18"/>
                <w:szCs w:val="18"/>
              </w:rPr>
            </w:pPr>
            <w:r w:rsidRPr="0023692B">
              <w:rPr>
                <w:rFonts w:ascii="Times New Roman" w:eastAsia="Times New Roman" w:hAnsi="Times New Roman" w:cs="Times New Roman"/>
                <w:b/>
                <w:bCs/>
                <w:color w:val="000000"/>
                <w:sz w:val="18"/>
                <w:szCs w:val="18"/>
              </w:rPr>
              <w:t> </w:t>
            </w:r>
          </w:p>
        </w:tc>
        <w:tc>
          <w:tcPr>
            <w:tcW w:w="1126" w:type="dxa"/>
            <w:shd w:val="clear" w:color="000000" w:fill="FFFFFF"/>
            <w:noWrap/>
            <w:vAlign w:val="bottom"/>
            <w:hideMark/>
          </w:tcPr>
          <w:p w:rsidR="00330FBB" w:rsidRPr="0023692B" w:rsidRDefault="00330FBB" w:rsidP="00CB3672">
            <w:pPr>
              <w:spacing w:after="0" w:line="240" w:lineRule="auto"/>
              <w:rPr>
                <w:rFonts w:ascii="Times New Roman" w:eastAsia="Times New Roman" w:hAnsi="Times New Roman" w:cs="Times New Roman"/>
                <w:b/>
                <w:bCs/>
                <w:color w:val="000000"/>
                <w:sz w:val="18"/>
                <w:szCs w:val="18"/>
              </w:rPr>
            </w:pPr>
            <w:r w:rsidRPr="0023692B">
              <w:rPr>
                <w:rFonts w:ascii="Times New Roman" w:eastAsia="Times New Roman" w:hAnsi="Times New Roman" w:cs="Times New Roman"/>
                <w:b/>
                <w:bCs/>
                <w:color w:val="000000"/>
                <w:sz w:val="18"/>
                <w:szCs w:val="18"/>
              </w:rPr>
              <w:t> </w:t>
            </w:r>
          </w:p>
        </w:tc>
        <w:tc>
          <w:tcPr>
            <w:tcW w:w="1270" w:type="dxa"/>
            <w:gridSpan w:val="2"/>
            <w:shd w:val="clear" w:color="000000" w:fill="FFFFFF"/>
            <w:noWrap/>
            <w:vAlign w:val="bottom"/>
            <w:hideMark/>
          </w:tcPr>
          <w:p w:rsidR="00330FBB" w:rsidRPr="0023692B" w:rsidRDefault="00330FBB" w:rsidP="00CB3672">
            <w:pPr>
              <w:spacing w:after="0" w:line="240" w:lineRule="auto"/>
              <w:rPr>
                <w:rFonts w:ascii="Times New Roman" w:eastAsia="Times New Roman" w:hAnsi="Times New Roman" w:cs="Times New Roman"/>
                <w:b/>
                <w:bCs/>
                <w:color w:val="000000"/>
                <w:sz w:val="18"/>
                <w:szCs w:val="18"/>
              </w:rPr>
            </w:pPr>
            <w:r w:rsidRPr="0023692B">
              <w:rPr>
                <w:rFonts w:ascii="Times New Roman" w:eastAsia="Times New Roman" w:hAnsi="Times New Roman" w:cs="Times New Roman"/>
                <w:b/>
                <w:bCs/>
                <w:color w:val="000000"/>
                <w:sz w:val="18"/>
                <w:szCs w:val="18"/>
              </w:rPr>
              <w:t> </w:t>
            </w:r>
          </w:p>
        </w:tc>
        <w:tc>
          <w:tcPr>
            <w:tcW w:w="1134" w:type="dxa"/>
            <w:gridSpan w:val="2"/>
            <w:shd w:val="clear" w:color="000000" w:fill="FFFFFF"/>
            <w:noWrap/>
            <w:vAlign w:val="bottom"/>
            <w:hideMark/>
          </w:tcPr>
          <w:p w:rsidR="00330FBB" w:rsidRPr="0023692B" w:rsidRDefault="00330FBB" w:rsidP="00CB3672">
            <w:pPr>
              <w:spacing w:after="0" w:line="240" w:lineRule="auto"/>
              <w:rPr>
                <w:rFonts w:ascii="Times New Roman" w:eastAsia="Times New Roman" w:hAnsi="Times New Roman" w:cs="Times New Roman"/>
                <w:b/>
                <w:bCs/>
                <w:color w:val="000000"/>
                <w:sz w:val="18"/>
                <w:szCs w:val="18"/>
              </w:rPr>
            </w:pPr>
            <w:r w:rsidRPr="0023692B">
              <w:rPr>
                <w:rFonts w:ascii="Times New Roman" w:eastAsia="Times New Roman" w:hAnsi="Times New Roman" w:cs="Times New Roman"/>
                <w:b/>
                <w:bCs/>
                <w:color w:val="000000"/>
                <w:sz w:val="18"/>
                <w:szCs w:val="18"/>
              </w:rPr>
              <w:t> </w:t>
            </w:r>
          </w:p>
        </w:tc>
        <w:tc>
          <w:tcPr>
            <w:tcW w:w="1480" w:type="dxa"/>
            <w:gridSpan w:val="2"/>
            <w:shd w:val="clear" w:color="000000" w:fill="FFFFFF"/>
            <w:noWrap/>
            <w:vAlign w:val="bottom"/>
            <w:hideMark/>
          </w:tcPr>
          <w:p w:rsidR="00330FBB" w:rsidRPr="0023692B" w:rsidRDefault="00330FBB" w:rsidP="00CB3672">
            <w:pPr>
              <w:spacing w:after="0" w:line="240" w:lineRule="auto"/>
              <w:rPr>
                <w:rFonts w:ascii="Times New Roman" w:eastAsia="Times New Roman" w:hAnsi="Times New Roman" w:cs="Times New Roman"/>
                <w:b/>
                <w:bCs/>
                <w:color w:val="000000"/>
                <w:sz w:val="18"/>
                <w:szCs w:val="18"/>
              </w:rPr>
            </w:pPr>
            <w:r w:rsidRPr="0023692B">
              <w:rPr>
                <w:rFonts w:ascii="Times New Roman" w:eastAsia="Times New Roman" w:hAnsi="Times New Roman" w:cs="Times New Roman"/>
                <w:b/>
                <w:bCs/>
                <w:color w:val="000000"/>
                <w:sz w:val="18"/>
                <w:szCs w:val="18"/>
              </w:rPr>
              <w:t> </w:t>
            </w:r>
          </w:p>
        </w:tc>
      </w:tr>
      <w:tr w:rsidR="00330FBB" w:rsidRPr="0023692B" w:rsidTr="00330FBB">
        <w:trPr>
          <w:gridAfter w:val="2"/>
          <w:wAfter w:w="1596" w:type="dxa"/>
          <w:trHeight w:val="207"/>
          <w:jc w:val="center"/>
        </w:trPr>
        <w:tc>
          <w:tcPr>
            <w:tcW w:w="8719" w:type="dxa"/>
            <w:gridSpan w:val="10"/>
            <w:vMerge w:val="restart"/>
            <w:shd w:val="clear" w:color="000000" w:fill="FFFFFF"/>
            <w:vAlign w:val="bottom"/>
            <w:hideMark/>
          </w:tcPr>
          <w:p w:rsidR="00330FBB" w:rsidRPr="0023692B" w:rsidRDefault="00330FBB" w:rsidP="00CB3672">
            <w:pPr>
              <w:spacing w:after="0" w:line="240" w:lineRule="auto"/>
              <w:rPr>
                <w:rFonts w:ascii="Times New Roman" w:eastAsia="Times New Roman" w:hAnsi="Times New Roman" w:cs="Times New Roman"/>
                <w:color w:val="000000"/>
                <w:sz w:val="18"/>
                <w:szCs w:val="18"/>
              </w:rPr>
            </w:pPr>
            <w:r w:rsidRPr="0023692B">
              <w:rPr>
                <w:rFonts w:ascii="Times New Roman" w:eastAsia="Times New Roman" w:hAnsi="Times New Roman" w:cs="Times New Roman"/>
                <w:b/>
                <w:bCs/>
                <w:color w:val="000000"/>
                <w:sz w:val="18"/>
                <w:szCs w:val="18"/>
              </w:rPr>
              <w:t>EBITDA</w:t>
            </w:r>
            <w:r w:rsidRPr="0023692B">
              <w:rPr>
                <w:rFonts w:ascii="Times New Roman" w:eastAsia="Times New Roman" w:hAnsi="Times New Roman" w:cs="Times New Roman"/>
                <w:color w:val="000000"/>
                <w:sz w:val="18"/>
                <w:szCs w:val="18"/>
              </w:rPr>
              <w:t xml:space="preserve"> (Earnings before Interest, Taxes, Depreciation and Amortization) представља добитак предузећа пре опорезивања који се добија када се одузму само оперативни трошкови, а без искључивања трошкова камате и амортизације. Рачуна се тако што се добитак/губитак пре опорезивања коригује за расходе камата и амортизацију.</w:t>
            </w:r>
          </w:p>
        </w:tc>
      </w:tr>
      <w:tr w:rsidR="00330FBB" w:rsidRPr="0023692B" w:rsidTr="00330FBB">
        <w:trPr>
          <w:gridAfter w:val="2"/>
          <w:wAfter w:w="1596" w:type="dxa"/>
          <w:trHeight w:val="450"/>
          <w:jc w:val="center"/>
        </w:trPr>
        <w:tc>
          <w:tcPr>
            <w:tcW w:w="8719" w:type="dxa"/>
            <w:gridSpan w:val="10"/>
            <w:vMerge/>
            <w:vAlign w:val="center"/>
            <w:hideMark/>
          </w:tcPr>
          <w:p w:rsidR="00330FBB" w:rsidRPr="0023692B" w:rsidRDefault="00330FBB" w:rsidP="00CB3672">
            <w:pPr>
              <w:spacing w:after="0" w:line="240" w:lineRule="auto"/>
              <w:rPr>
                <w:rFonts w:ascii="Times New Roman" w:eastAsia="Times New Roman" w:hAnsi="Times New Roman" w:cs="Times New Roman"/>
                <w:color w:val="000000"/>
                <w:sz w:val="18"/>
                <w:szCs w:val="18"/>
              </w:rPr>
            </w:pPr>
          </w:p>
        </w:tc>
      </w:tr>
      <w:tr w:rsidR="00330FBB" w:rsidRPr="0023692B" w:rsidTr="00330FBB">
        <w:trPr>
          <w:gridAfter w:val="2"/>
          <w:wAfter w:w="1596" w:type="dxa"/>
          <w:trHeight w:val="450"/>
          <w:jc w:val="center"/>
        </w:trPr>
        <w:tc>
          <w:tcPr>
            <w:tcW w:w="8719" w:type="dxa"/>
            <w:gridSpan w:val="10"/>
            <w:vMerge/>
            <w:vAlign w:val="center"/>
            <w:hideMark/>
          </w:tcPr>
          <w:p w:rsidR="00330FBB" w:rsidRPr="0023692B" w:rsidRDefault="00330FBB" w:rsidP="00CB3672">
            <w:pPr>
              <w:spacing w:after="0" w:line="240" w:lineRule="auto"/>
              <w:rPr>
                <w:rFonts w:ascii="Times New Roman" w:eastAsia="Times New Roman" w:hAnsi="Times New Roman" w:cs="Times New Roman"/>
                <w:color w:val="000000"/>
                <w:sz w:val="18"/>
                <w:szCs w:val="18"/>
              </w:rPr>
            </w:pPr>
          </w:p>
        </w:tc>
      </w:tr>
      <w:tr w:rsidR="00330FBB" w:rsidRPr="0023692B" w:rsidTr="00330FBB">
        <w:trPr>
          <w:gridAfter w:val="2"/>
          <w:wAfter w:w="1596" w:type="dxa"/>
          <w:trHeight w:val="450"/>
          <w:jc w:val="center"/>
        </w:trPr>
        <w:tc>
          <w:tcPr>
            <w:tcW w:w="8719" w:type="dxa"/>
            <w:gridSpan w:val="10"/>
            <w:vMerge/>
            <w:vAlign w:val="center"/>
            <w:hideMark/>
          </w:tcPr>
          <w:p w:rsidR="00330FBB" w:rsidRPr="0023692B" w:rsidRDefault="00330FBB" w:rsidP="00CB3672">
            <w:pPr>
              <w:spacing w:after="0" w:line="240" w:lineRule="auto"/>
              <w:rPr>
                <w:rFonts w:ascii="Times New Roman" w:eastAsia="Times New Roman" w:hAnsi="Times New Roman" w:cs="Times New Roman"/>
                <w:color w:val="000000"/>
                <w:sz w:val="18"/>
                <w:szCs w:val="18"/>
              </w:rPr>
            </w:pPr>
          </w:p>
        </w:tc>
      </w:tr>
      <w:tr w:rsidR="00330FBB" w:rsidRPr="0023692B" w:rsidTr="00330FBB">
        <w:trPr>
          <w:gridAfter w:val="2"/>
          <w:wAfter w:w="1596" w:type="dxa"/>
          <w:trHeight w:val="20"/>
          <w:jc w:val="center"/>
        </w:trPr>
        <w:tc>
          <w:tcPr>
            <w:tcW w:w="8719" w:type="dxa"/>
            <w:gridSpan w:val="10"/>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b/>
                <w:bCs/>
                <w:sz w:val="18"/>
                <w:szCs w:val="18"/>
              </w:rPr>
              <w:t>ROA</w:t>
            </w:r>
            <w:r w:rsidRPr="0023692B">
              <w:rPr>
                <w:rFonts w:ascii="Times New Roman" w:eastAsia="Times New Roman" w:hAnsi="Times New Roman" w:cs="Times New Roman"/>
                <w:sz w:val="18"/>
                <w:szCs w:val="18"/>
              </w:rPr>
              <w:t xml:space="preserve"> (Return on Assets) - Стопа приноса средстава рачуна се: (нето добит / укупна средства ) *100</w:t>
            </w:r>
          </w:p>
        </w:tc>
      </w:tr>
      <w:tr w:rsidR="00330FBB" w:rsidRPr="0023692B" w:rsidTr="00330FBB">
        <w:trPr>
          <w:gridAfter w:val="2"/>
          <w:wAfter w:w="1596" w:type="dxa"/>
          <w:trHeight w:val="20"/>
          <w:jc w:val="center"/>
        </w:trPr>
        <w:tc>
          <w:tcPr>
            <w:tcW w:w="8719" w:type="dxa"/>
            <w:gridSpan w:val="10"/>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b/>
                <w:bCs/>
                <w:sz w:val="18"/>
                <w:szCs w:val="18"/>
              </w:rPr>
              <w:t>ROE</w:t>
            </w:r>
            <w:r w:rsidRPr="0023692B">
              <w:rPr>
                <w:rFonts w:ascii="Times New Roman" w:eastAsia="Times New Roman" w:hAnsi="Times New Roman" w:cs="Times New Roman"/>
                <w:sz w:val="18"/>
                <w:szCs w:val="18"/>
              </w:rPr>
              <w:t xml:space="preserve"> (Return on Еquity) - Стопа приноса капитала рачуна се: (нето добит / капитал)*100</w:t>
            </w:r>
          </w:p>
        </w:tc>
      </w:tr>
      <w:tr w:rsidR="00330FBB" w:rsidRPr="0023692B" w:rsidTr="00330FBB">
        <w:trPr>
          <w:gridAfter w:val="2"/>
          <w:wAfter w:w="1596" w:type="dxa"/>
          <w:trHeight w:val="20"/>
          <w:jc w:val="center"/>
        </w:trPr>
        <w:tc>
          <w:tcPr>
            <w:tcW w:w="8719" w:type="dxa"/>
            <w:gridSpan w:val="10"/>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b/>
                <w:bCs/>
                <w:sz w:val="18"/>
                <w:szCs w:val="18"/>
              </w:rPr>
              <w:t>Оперативни новчани ток</w:t>
            </w:r>
            <w:r w:rsidRPr="0023692B">
              <w:rPr>
                <w:rFonts w:ascii="Times New Roman" w:eastAsia="Times New Roman" w:hAnsi="Times New Roman" w:cs="Times New Roman"/>
                <w:sz w:val="18"/>
                <w:szCs w:val="18"/>
              </w:rPr>
              <w:t xml:space="preserve"> - новчани ток из пословних активности </w:t>
            </w:r>
          </w:p>
        </w:tc>
      </w:tr>
      <w:tr w:rsidR="00330FBB" w:rsidRPr="0023692B" w:rsidTr="00330FBB">
        <w:trPr>
          <w:gridAfter w:val="2"/>
          <w:wAfter w:w="1596" w:type="dxa"/>
          <w:trHeight w:val="207"/>
          <w:jc w:val="center"/>
        </w:trPr>
        <w:tc>
          <w:tcPr>
            <w:tcW w:w="8719" w:type="dxa"/>
            <w:gridSpan w:val="10"/>
            <w:vMerge w:val="restart"/>
            <w:shd w:val="clear" w:color="auto" w:fill="auto"/>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b/>
                <w:bCs/>
                <w:sz w:val="18"/>
                <w:szCs w:val="18"/>
              </w:rPr>
              <w:t>Дуг / капитал</w:t>
            </w:r>
            <w:r w:rsidRPr="0023692B">
              <w:rPr>
                <w:rFonts w:ascii="Times New Roman" w:eastAsia="Times New Roman" w:hAnsi="Times New Roman" w:cs="Times New Roman"/>
                <w:sz w:val="18"/>
                <w:szCs w:val="18"/>
              </w:rPr>
              <w:t xml:space="preserve"> представља однос укупног дуга (дугорочна резервисања и обавезе, одложене пореске обавезе и краткорочне обавезе) и капитала (укупна ставка из пасиве биланса стања) *100</w:t>
            </w:r>
          </w:p>
        </w:tc>
      </w:tr>
      <w:tr w:rsidR="00330FBB" w:rsidRPr="0023692B" w:rsidTr="00330FBB">
        <w:trPr>
          <w:gridAfter w:val="2"/>
          <w:wAfter w:w="1596" w:type="dxa"/>
          <w:trHeight w:val="450"/>
          <w:jc w:val="center"/>
        </w:trPr>
        <w:tc>
          <w:tcPr>
            <w:tcW w:w="8719" w:type="dxa"/>
            <w:gridSpan w:val="10"/>
            <w:vMerge/>
            <w:vAlign w:val="center"/>
            <w:hideMark/>
          </w:tcPr>
          <w:p w:rsidR="00330FBB" w:rsidRPr="0023692B" w:rsidRDefault="00330FBB" w:rsidP="00CB3672">
            <w:pPr>
              <w:spacing w:after="0" w:line="240" w:lineRule="auto"/>
              <w:rPr>
                <w:rFonts w:ascii="Times New Roman" w:eastAsia="Times New Roman" w:hAnsi="Times New Roman" w:cs="Times New Roman"/>
                <w:sz w:val="18"/>
                <w:szCs w:val="18"/>
              </w:rPr>
            </w:pPr>
          </w:p>
        </w:tc>
      </w:tr>
      <w:tr w:rsidR="00330FBB" w:rsidRPr="0023692B" w:rsidTr="00330FBB">
        <w:trPr>
          <w:gridAfter w:val="2"/>
          <w:wAfter w:w="1596" w:type="dxa"/>
          <w:trHeight w:val="20"/>
          <w:jc w:val="center"/>
        </w:trPr>
        <w:tc>
          <w:tcPr>
            <w:tcW w:w="8719" w:type="dxa"/>
            <w:gridSpan w:val="10"/>
            <w:shd w:val="clear" w:color="auto" w:fill="auto"/>
            <w:noWrap/>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b/>
                <w:bCs/>
                <w:sz w:val="18"/>
                <w:szCs w:val="18"/>
              </w:rPr>
              <w:t>Ликвидност</w:t>
            </w:r>
            <w:r w:rsidRPr="0023692B">
              <w:rPr>
                <w:rFonts w:ascii="Times New Roman" w:eastAsia="Times New Roman" w:hAnsi="Times New Roman" w:cs="Times New Roman"/>
                <w:sz w:val="18"/>
                <w:szCs w:val="18"/>
              </w:rPr>
              <w:t xml:space="preserve"> представља однос (обртна средства / краткорочне обавезе)*100</w:t>
            </w:r>
          </w:p>
        </w:tc>
      </w:tr>
      <w:tr w:rsidR="00330FBB" w:rsidRPr="0023692B" w:rsidTr="00330FBB">
        <w:trPr>
          <w:gridAfter w:val="2"/>
          <w:wAfter w:w="1596" w:type="dxa"/>
          <w:trHeight w:val="207"/>
          <w:jc w:val="center"/>
        </w:trPr>
        <w:tc>
          <w:tcPr>
            <w:tcW w:w="8719" w:type="dxa"/>
            <w:gridSpan w:val="10"/>
            <w:vMerge w:val="restart"/>
            <w:shd w:val="clear" w:color="auto" w:fill="auto"/>
            <w:vAlign w:val="bottom"/>
            <w:hideMark/>
          </w:tcPr>
          <w:p w:rsidR="00330FBB" w:rsidRPr="0023692B" w:rsidRDefault="00330FBB" w:rsidP="00CB3672">
            <w:pPr>
              <w:spacing w:after="0" w:line="240" w:lineRule="auto"/>
              <w:rPr>
                <w:rFonts w:ascii="Times New Roman" w:eastAsia="Times New Roman" w:hAnsi="Times New Roman" w:cs="Times New Roman"/>
                <w:sz w:val="18"/>
                <w:szCs w:val="18"/>
              </w:rPr>
            </w:pPr>
            <w:r w:rsidRPr="0023692B">
              <w:rPr>
                <w:rFonts w:ascii="Times New Roman" w:eastAsia="Times New Roman" w:hAnsi="Times New Roman" w:cs="Times New Roman"/>
                <w:b/>
                <w:bCs/>
                <w:sz w:val="18"/>
                <w:szCs w:val="18"/>
              </w:rPr>
              <w:t>% зарада у пословним приходима</w:t>
            </w:r>
            <w:r w:rsidRPr="0023692B">
              <w:rPr>
                <w:rFonts w:ascii="Times New Roman" w:eastAsia="Times New Roman" w:hAnsi="Times New Roman" w:cs="Times New Roman"/>
                <w:sz w:val="18"/>
                <w:szCs w:val="18"/>
              </w:rPr>
              <w:t xml:space="preserve"> - (Трошкови зарада, накнада зарада и остали лични расходи / пословни приходи)*100</w:t>
            </w:r>
          </w:p>
        </w:tc>
      </w:tr>
      <w:tr w:rsidR="00330FBB" w:rsidRPr="0023692B" w:rsidTr="00330FBB">
        <w:trPr>
          <w:gridAfter w:val="2"/>
          <w:wAfter w:w="1596" w:type="dxa"/>
          <w:trHeight w:val="450"/>
          <w:jc w:val="center"/>
        </w:trPr>
        <w:tc>
          <w:tcPr>
            <w:tcW w:w="8719" w:type="dxa"/>
            <w:gridSpan w:val="10"/>
            <w:vMerge/>
            <w:vAlign w:val="center"/>
            <w:hideMark/>
          </w:tcPr>
          <w:p w:rsidR="00330FBB" w:rsidRPr="0023692B" w:rsidRDefault="00330FBB" w:rsidP="00CB3672">
            <w:pPr>
              <w:spacing w:after="0" w:line="240" w:lineRule="auto"/>
              <w:rPr>
                <w:rFonts w:ascii="Times New Roman" w:eastAsia="Times New Roman" w:hAnsi="Times New Roman" w:cs="Times New Roman"/>
                <w:sz w:val="18"/>
                <w:szCs w:val="18"/>
              </w:rPr>
            </w:pPr>
          </w:p>
        </w:tc>
      </w:tr>
    </w:tbl>
    <w:p w:rsidR="001F1711" w:rsidRDefault="001F1711" w:rsidP="001F1711"/>
    <w:p w:rsidR="00A62615" w:rsidRPr="00771DBD" w:rsidRDefault="00A62615">
      <w:pPr>
        <w:pStyle w:val="Normal1"/>
        <w:rPr>
          <w:rFonts w:ascii="Times New Roman" w:hAnsi="Times New Roman" w:cs="Times New Roman"/>
        </w:rPr>
      </w:pPr>
    </w:p>
    <w:p w:rsidR="00A62615" w:rsidRPr="00F9670B" w:rsidRDefault="00FA7EED">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9670B">
        <w:rPr>
          <w:rFonts w:ascii="Times New Roman" w:eastAsia="Times New Roman" w:hAnsi="Times New Roman" w:cs="Times New Roman"/>
          <w:sz w:val="24"/>
          <w:szCs w:val="24"/>
        </w:rPr>
        <w:t>Анализирани индикатори пословања показују да предузеће послује стабилно и одрживо без обзира на све изазове који се пред нас постављају. Такође</w:t>
      </w:r>
      <w:r w:rsidR="00415DC3" w:rsidRPr="00F9670B">
        <w:rPr>
          <w:rFonts w:ascii="Times New Roman" w:eastAsia="Times New Roman" w:hAnsi="Times New Roman" w:cs="Times New Roman"/>
          <w:sz w:val="24"/>
          <w:szCs w:val="24"/>
        </w:rPr>
        <w:t>,</w:t>
      </w:r>
      <w:r w:rsidRPr="00F9670B">
        <w:rPr>
          <w:rFonts w:ascii="Times New Roman" w:eastAsia="Times New Roman" w:hAnsi="Times New Roman" w:cs="Times New Roman"/>
          <w:sz w:val="24"/>
          <w:szCs w:val="24"/>
        </w:rPr>
        <w:t xml:space="preserve"> је приметно да, без обзира на добре резултате</w:t>
      </w:r>
      <w:r w:rsidR="00415DC3" w:rsidRPr="00F9670B">
        <w:rPr>
          <w:rFonts w:ascii="Times New Roman" w:eastAsia="Times New Roman" w:hAnsi="Times New Roman" w:cs="Times New Roman"/>
          <w:sz w:val="24"/>
          <w:szCs w:val="24"/>
        </w:rPr>
        <w:t>,</w:t>
      </w:r>
      <w:r w:rsidRPr="00F9670B">
        <w:rPr>
          <w:rFonts w:ascii="Times New Roman" w:eastAsia="Times New Roman" w:hAnsi="Times New Roman" w:cs="Times New Roman"/>
          <w:sz w:val="24"/>
          <w:szCs w:val="24"/>
        </w:rPr>
        <w:t xml:space="preserve"> постигнуте претходних година, увек постоји простор за напредак и развој. С друге стране, индикатори нам откривају и потенцијалне ризике за пословање, а у овом случају је то свакако готово неконтролисан одлив радне снаге и немогућност потпун</w:t>
      </w:r>
      <w:r w:rsidR="000A57B0" w:rsidRPr="00F9670B">
        <w:rPr>
          <w:rFonts w:ascii="Times New Roman" w:eastAsia="Times New Roman" w:hAnsi="Times New Roman" w:cs="Times New Roman"/>
          <w:sz w:val="24"/>
          <w:szCs w:val="24"/>
        </w:rPr>
        <w:t>ог</w:t>
      </w:r>
      <w:r w:rsidRPr="00F9670B">
        <w:rPr>
          <w:rFonts w:ascii="Times New Roman" w:eastAsia="Times New Roman" w:hAnsi="Times New Roman" w:cs="Times New Roman"/>
          <w:sz w:val="24"/>
          <w:szCs w:val="24"/>
        </w:rPr>
        <w:t xml:space="preserve"> упражњ</w:t>
      </w:r>
      <w:r w:rsidR="000A57B0" w:rsidRPr="00F9670B">
        <w:rPr>
          <w:rFonts w:ascii="Times New Roman" w:eastAsia="Times New Roman" w:hAnsi="Times New Roman" w:cs="Times New Roman"/>
          <w:sz w:val="24"/>
          <w:szCs w:val="24"/>
        </w:rPr>
        <w:t>авања</w:t>
      </w:r>
      <w:r w:rsidRPr="00F9670B">
        <w:rPr>
          <w:rFonts w:ascii="Times New Roman" w:eastAsia="Times New Roman" w:hAnsi="Times New Roman" w:cs="Times New Roman"/>
          <w:sz w:val="24"/>
          <w:szCs w:val="24"/>
        </w:rPr>
        <w:t xml:space="preserve"> радних места. </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A62615" w:rsidRPr="00F9670B" w:rsidRDefault="00FA7EED">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sz w:val="24"/>
          <w:szCs w:val="24"/>
        </w:rPr>
      </w:pPr>
      <w:r w:rsidRPr="00F9670B">
        <w:rPr>
          <w:rFonts w:ascii="Times New Roman" w:eastAsia="Times New Roman" w:hAnsi="Times New Roman" w:cs="Times New Roman"/>
          <w:sz w:val="24"/>
          <w:szCs w:val="24"/>
        </w:rPr>
        <w:t>Годишњи програми се раде на основу елемената које, на предлог надлежног министарства, утврђује Влада РС и у складу са донетим пословним стратегијама, и на основу анализе пословања из претходног периода.</w:t>
      </w:r>
    </w:p>
    <w:p w:rsidR="00A62615" w:rsidRPr="00771DBD" w:rsidRDefault="00A62615">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FF0000"/>
          <w:sz w:val="24"/>
          <w:szCs w:val="24"/>
        </w:rPr>
      </w:pPr>
    </w:p>
    <w:p w:rsidR="00A62615" w:rsidRPr="00F9670B" w:rsidRDefault="00FA7EED">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sz w:val="24"/>
          <w:szCs w:val="24"/>
        </w:rPr>
      </w:pPr>
      <w:r w:rsidRPr="00F9670B">
        <w:rPr>
          <w:rFonts w:ascii="Times New Roman" w:eastAsia="Times New Roman" w:hAnsi="Times New Roman" w:cs="Times New Roman"/>
          <w:sz w:val="24"/>
          <w:szCs w:val="24"/>
        </w:rPr>
        <w:t>У току обављања пословне активности предузећа, остварују се разни резултати као учинци вршења пословних функција предузећа у остваривању њихових задатака. Међутим, сви ти задаци подређени су извршењу основног задатка предузећа. Основни задатак је реализација услуга, а при томе се тежи остварењу што веће разлике у цени – у односу на цену коштања и набавне вредности), како би се из продајне цене надокнадили трошкови учињени на предмету пружања услуге и остварио известан вишак</w:t>
      </w:r>
      <w:r w:rsidR="00415DC3" w:rsidRPr="00F9670B">
        <w:rPr>
          <w:rFonts w:ascii="Times New Roman" w:eastAsia="Times New Roman" w:hAnsi="Times New Roman" w:cs="Times New Roman"/>
          <w:sz w:val="24"/>
          <w:szCs w:val="24"/>
        </w:rPr>
        <w:t>,</w:t>
      </w:r>
      <w:r w:rsidRPr="00F9670B">
        <w:rPr>
          <w:rFonts w:ascii="Times New Roman" w:eastAsia="Times New Roman" w:hAnsi="Times New Roman" w:cs="Times New Roman"/>
          <w:sz w:val="24"/>
          <w:szCs w:val="24"/>
        </w:rPr>
        <w:t xml:space="preserve"> који би представљао позитиван финансијски резултат, тј добит предузећа (у складу са чланом 4. став 4 Закона о јавним предузећима). Према томе код анализирања пословања предузећа, треба поћи од реализације – продаје услуге и оствареног финансијског резултата, што представља укупан резултат пословања предузећа у посматраном периоду. Мада, остварена реализација и постигнути резултат пословања не одражавају увек успешност или неуспешност пословања тог периода, већ могу бити последица и не-активности у претходном периоду или периодима. Такође</w:t>
      </w:r>
      <w:r w:rsidR="00415DC3" w:rsidRPr="00F9670B">
        <w:rPr>
          <w:rFonts w:ascii="Times New Roman" w:eastAsia="Times New Roman" w:hAnsi="Times New Roman" w:cs="Times New Roman"/>
          <w:sz w:val="24"/>
          <w:szCs w:val="24"/>
        </w:rPr>
        <w:t>,</w:t>
      </w:r>
      <w:r w:rsidRPr="00F9670B">
        <w:rPr>
          <w:rFonts w:ascii="Times New Roman" w:eastAsia="Times New Roman" w:hAnsi="Times New Roman" w:cs="Times New Roman"/>
          <w:sz w:val="24"/>
          <w:szCs w:val="24"/>
        </w:rPr>
        <w:t xml:space="preserve"> се може десити да се резултати активности предузећа искажу у будућем периоду. То значи, да се може десити да у предузећу има посебних резултата</w:t>
      </w:r>
      <w:r w:rsidR="00415DC3" w:rsidRPr="00F9670B">
        <w:rPr>
          <w:rFonts w:ascii="Times New Roman" w:eastAsia="Times New Roman" w:hAnsi="Times New Roman" w:cs="Times New Roman"/>
          <w:sz w:val="24"/>
          <w:szCs w:val="24"/>
        </w:rPr>
        <w:t>,</w:t>
      </w:r>
      <w:r w:rsidRPr="00F9670B">
        <w:rPr>
          <w:rFonts w:ascii="Times New Roman" w:eastAsia="Times New Roman" w:hAnsi="Times New Roman" w:cs="Times New Roman"/>
          <w:sz w:val="24"/>
          <w:szCs w:val="24"/>
        </w:rPr>
        <w:t xml:space="preserve"> јер се појединачни задаци извршавају – нпр.побољшана организација рада, набавка потребних материјала, резервних делова, итд) али нема укупног резултата јер нпр.смањена је наплата.  </w:t>
      </w:r>
    </w:p>
    <w:p w:rsidR="00A62615" w:rsidRPr="00771DBD" w:rsidRDefault="00A62615">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FF0000"/>
          <w:sz w:val="24"/>
          <w:szCs w:val="24"/>
        </w:rPr>
      </w:pPr>
    </w:p>
    <w:p w:rsidR="00A62615" w:rsidRPr="000F2653" w:rsidRDefault="00FA7EED">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sz w:val="24"/>
          <w:szCs w:val="24"/>
        </w:rPr>
      </w:pPr>
      <w:r w:rsidRPr="00771DBD">
        <w:rPr>
          <w:rFonts w:ascii="Times New Roman" w:eastAsia="Times New Roman" w:hAnsi="Times New Roman" w:cs="Times New Roman"/>
          <w:color w:val="FF0000"/>
          <w:sz w:val="24"/>
          <w:szCs w:val="24"/>
        </w:rPr>
        <w:tab/>
      </w:r>
      <w:r w:rsidR="00F9670B" w:rsidRPr="000F2653">
        <w:rPr>
          <w:rFonts w:ascii="Times New Roman" w:eastAsia="Times New Roman" w:hAnsi="Times New Roman" w:cs="Times New Roman"/>
          <w:sz w:val="24"/>
          <w:szCs w:val="24"/>
        </w:rPr>
        <w:t xml:space="preserve">Укупни капитал у 2020. години </w:t>
      </w:r>
      <w:r w:rsidR="000F2653" w:rsidRPr="000F2653">
        <w:rPr>
          <w:rFonts w:ascii="Times New Roman" w:eastAsia="Times New Roman" w:hAnsi="Times New Roman" w:cs="Times New Roman"/>
          <w:sz w:val="24"/>
          <w:szCs w:val="24"/>
        </w:rPr>
        <w:t>је смањен на 3% у односу на пре</w:t>
      </w:r>
      <w:r w:rsidR="00F9670B" w:rsidRPr="000F2653">
        <w:rPr>
          <w:rFonts w:ascii="Times New Roman" w:eastAsia="Times New Roman" w:hAnsi="Times New Roman" w:cs="Times New Roman"/>
          <w:sz w:val="24"/>
          <w:szCs w:val="24"/>
        </w:rPr>
        <w:t>тходне године, који је резултат мањег оствареног добита, због рационалнијег и ефикасн</w:t>
      </w:r>
      <w:r w:rsidR="000F2653">
        <w:rPr>
          <w:rFonts w:ascii="Times New Roman" w:eastAsia="Times New Roman" w:hAnsi="Times New Roman" w:cs="Times New Roman"/>
          <w:sz w:val="24"/>
          <w:szCs w:val="24"/>
        </w:rPr>
        <w:t>и</w:t>
      </w:r>
      <w:r w:rsidR="00F9670B" w:rsidRPr="000F2653">
        <w:rPr>
          <w:rFonts w:ascii="Times New Roman" w:eastAsia="Times New Roman" w:hAnsi="Times New Roman" w:cs="Times New Roman"/>
          <w:sz w:val="24"/>
          <w:szCs w:val="24"/>
        </w:rPr>
        <w:t>јег пословања у 2020. години. Укупна имовина у 2020. години је смањен</w:t>
      </w:r>
      <w:r w:rsidR="000F2653" w:rsidRPr="000F2653">
        <w:rPr>
          <w:rFonts w:ascii="Times New Roman" w:eastAsia="Times New Roman" w:hAnsi="Times New Roman" w:cs="Times New Roman"/>
          <w:sz w:val="24"/>
          <w:szCs w:val="24"/>
        </w:rPr>
        <w:t>а</w:t>
      </w:r>
      <w:r w:rsidR="00F9670B" w:rsidRPr="000F2653">
        <w:rPr>
          <w:rFonts w:ascii="Times New Roman" w:eastAsia="Times New Roman" w:hAnsi="Times New Roman" w:cs="Times New Roman"/>
          <w:sz w:val="24"/>
          <w:szCs w:val="24"/>
        </w:rPr>
        <w:t xml:space="preserve"> због амортизацион</w:t>
      </w:r>
      <w:r w:rsidR="000F2653" w:rsidRPr="000F2653">
        <w:rPr>
          <w:rFonts w:ascii="Times New Roman" w:eastAsia="Times New Roman" w:hAnsi="Times New Roman" w:cs="Times New Roman"/>
          <w:sz w:val="24"/>
          <w:szCs w:val="24"/>
        </w:rPr>
        <w:t>их</w:t>
      </w:r>
      <w:r w:rsidR="00F9670B" w:rsidRPr="000F2653">
        <w:rPr>
          <w:rFonts w:ascii="Times New Roman" w:eastAsia="Times New Roman" w:hAnsi="Times New Roman" w:cs="Times New Roman"/>
          <w:sz w:val="24"/>
          <w:szCs w:val="24"/>
        </w:rPr>
        <w:t xml:space="preserve"> трошков</w:t>
      </w:r>
      <w:r w:rsidR="000F2653" w:rsidRPr="000F2653">
        <w:rPr>
          <w:rFonts w:ascii="Times New Roman" w:eastAsia="Times New Roman" w:hAnsi="Times New Roman" w:cs="Times New Roman"/>
          <w:sz w:val="24"/>
          <w:szCs w:val="24"/>
        </w:rPr>
        <w:t>а</w:t>
      </w:r>
      <w:r w:rsidR="00F9670B" w:rsidRPr="000F2653">
        <w:rPr>
          <w:rFonts w:ascii="Times New Roman" w:eastAsia="Times New Roman" w:hAnsi="Times New Roman" w:cs="Times New Roman"/>
          <w:sz w:val="24"/>
          <w:szCs w:val="24"/>
        </w:rPr>
        <w:t xml:space="preserve">, пошто смо у 2019. години имали велике инвестиције. </w:t>
      </w:r>
      <w:r w:rsidRPr="000F2653">
        <w:rPr>
          <w:rFonts w:ascii="Times New Roman" w:eastAsia="Times New Roman" w:hAnsi="Times New Roman" w:cs="Times New Roman"/>
          <w:sz w:val="24"/>
          <w:szCs w:val="24"/>
        </w:rPr>
        <w:t>Пословни приходи у 20</w:t>
      </w:r>
      <w:r w:rsidR="00EC31D1" w:rsidRPr="000F2653">
        <w:rPr>
          <w:rFonts w:ascii="Times New Roman" w:eastAsia="Times New Roman" w:hAnsi="Times New Roman" w:cs="Times New Roman"/>
          <w:sz w:val="24"/>
          <w:szCs w:val="24"/>
        </w:rPr>
        <w:t>20</w:t>
      </w:r>
      <w:r w:rsidRPr="000F2653">
        <w:rPr>
          <w:rFonts w:ascii="Times New Roman" w:eastAsia="Times New Roman" w:hAnsi="Times New Roman" w:cs="Times New Roman"/>
          <w:sz w:val="24"/>
          <w:szCs w:val="24"/>
        </w:rPr>
        <w:t xml:space="preserve">.години </w:t>
      </w:r>
      <w:r w:rsidR="00EC31D1" w:rsidRPr="000F2653">
        <w:rPr>
          <w:rFonts w:ascii="Times New Roman" w:eastAsia="Times New Roman" w:hAnsi="Times New Roman" w:cs="Times New Roman"/>
          <w:sz w:val="24"/>
          <w:szCs w:val="24"/>
        </w:rPr>
        <w:t>су остали на приближно истом нивоу у односу на претходну годину, одступањ</w:t>
      </w:r>
      <w:r w:rsidR="000F2653" w:rsidRPr="000F2653">
        <w:rPr>
          <w:rFonts w:ascii="Times New Roman" w:eastAsia="Times New Roman" w:hAnsi="Times New Roman" w:cs="Times New Roman"/>
          <w:sz w:val="24"/>
          <w:szCs w:val="24"/>
        </w:rPr>
        <w:t>е</w:t>
      </w:r>
      <w:r w:rsidR="00EC31D1" w:rsidRPr="000F2653">
        <w:rPr>
          <w:rFonts w:ascii="Times New Roman" w:eastAsia="Times New Roman" w:hAnsi="Times New Roman" w:cs="Times New Roman"/>
          <w:sz w:val="24"/>
          <w:szCs w:val="24"/>
        </w:rPr>
        <w:t xml:space="preserve"> је око 1-2 %, као и пословни расходи. </w:t>
      </w:r>
      <w:r w:rsidR="005772DF" w:rsidRPr="000F2653">
        <w:rPr>
          <w:rFonts w:ascii="Times New Roman" w:eastAsia="Times New Roman" w:hAnsi="Times New Roman" w:cs="Times New Roman"/>
          <w:sz w:val="24"/>
          <w:szCs w:val="24"/>
        </w:rPr>
        <w:t>Пословни приходи у 2020. години у односу на план су ост</w:t>
      </w:r>
      <w:r w:rsidR="000F2653" w:rsidRPr="000F2653">
        <w:rPr>
          <w:rFonts w:ascii="Times New Roman" w:eastAsia="Times New Roman" w:hAnsi="Times New Roman" w:cs="Times New Roman"/>
          <w:sz w:val="24"/>
          <w:szCs w:val="24"/>
        </w:rPr>
        <w:t>варени у мањем обиму за 10%. По</w:t>
      </w:r>
      <w:r w:rsidR="005772DF" w:rsidRPr="000F2653">
        <w:rPr>
          <w:rFonts w:ascii="Times New Roman" w:eastAsia="Times New Roman" w:hAnsi="Times New Roman" w:cs="Times New Roman"/>
          <w:sz w:val="24"/>
          <w:szCs w:val="24"/>
        </w:rPr>
        <w:t>с</w:t>
      </w:r>
      <w:r w:rsidR="000F2653" w:rsidRPr="000F2653">
        <w:rPr>
          <w:rFonts w:ascii="Times New Roman" w:eastAsia="Times New Roman" w:hAnsi="Times New Roman" w:cs="Times New Roman"/>
          <w:sz w:val="24"/>
          <w:szCs w:val="24"/>
        </w:rPr>
        <w:t>л</w:t>
      </w:r>
      <w:r w:rsidR="005772DF" w:rsidRPr="000F2653">
        <w:rPr>
          <w:rFonts w:ascii="Times New Roman" w:eastAsia="Times New Roman" w:hAnsi="Times New Roman" w:cs="Times New Roman"/>
          <w:sz w:val="24"/>
          <w:szCs w:val="24"/>
        </w:rPr>
        <w:t xml:space="preserve">овни расходи су реализовани мање за 10%. </w:t>
      </w:r>
      <w:r w:rsidRPr="000F2653">
        <w:rPr>
          <w:rFonts w:ascii="Times New Roman" w:eastAsia="Times New Roman" w:hAnsi="Times New Roman" w:cs="Times New Roman"/>
          <w:sz w:val="24"/>
          <w:szCs w:val="24"/>
        </w:rPr>
        <w:t xml:space="preserve">Број запослених </w:t>
      </w:r>
      <w:r w:rsidR="000F2653">
        <w:rPr>
          <w:rFonts w:ascii="Times New Roman" w:eastAsia="Times New Roman" w:hAnsi="Times New Roman" w:cs="Times New Roman"/>
          <w:sz w:val="24"/>
          <w:szCs w:val="24"/>
        </w:rPr>
        <w:t xml:space="preserve">је </w:t>
      </w:r>
      <w:r w:rsidRPr="000F2653">
        <w:rPr>
          <w:rFonts w:ascii="Times New Roman" w:eastAsia="Times New Roman" w:hAnsi="Times New Roman" w:cs="Times New Roman"/>
          <w:sz w:val="24"/>
          <w:szCs w:val="24"/>
        </w:rPr>
        <w:t>у оквирима датих ограничења, то јест број запослених у 20</w:t>
      </w:r>
      <w:r w:rsidR="00EC31D1" w:rsidRPr="000F2653">
        <w:rPr>
          <w:rFonts w:ascii="Times New Roman" w:eastAsia="Times New Roman" w:hAnsi="Times New Roman" w:cs="Times New Roman"/>
          <w:sz w:val="24"/>
          <w:szCs w:val="24"/>
        </w:rPr>
        <w:t>20</w:t>
      </w:r>
      <w:r w:rsidRPr="000F2653">
        <w:rPr>
          <w:rFonts w:ascii="Times New Roman" w:eastAsia="Times New Roman" w:hAnsi="Times New Roman" w:cs="Times New Roman"/>
          <w:sz w:val="24"/>
          <w:szCs w:val="24"/>
        </w:rPr>
        <w:t>.</w:t>
      </w:r>
      <w:r w:rsidR="00EC31D1" w:rsidRPr="000F2653">
        <w:rPr>
          <w:rFonts w:ascii="Times New Roman" w:eastAsia="Times New Roman" w:hAnsi="Times New Roman" w:cs="Times New Roman"/>
          <w:sz w:val="24"/>
          <w:szCs w:val="24"/>
        </w:rPr>
        <w:t xml:space="preserve">години </w:t>
      </w:r>
      <w:r w:rsidR="000F2653" w:rsidRPr="000F2653">
        <w:rPr>
          <w:rFonts w:ascii="Times New Roman" w:eastAsia="Times New Roman" w:hAnsi="Times New Roman" w:cs="Times New Roman"/>
          <w:sz w:val="24"/>
          <w:szCs w:val="24"/>
        </w:rPr>
        <w:t>је</w:t>
      </w:r>
      <w:r w:rsidR="006F3AA3" w:rsidRPr="000F2653">
        <w:rPr>
          <w:rFonts w:ascii="Times New Roman" w:eastAsia="Times New Roman" w:hAnsi="Times New Roman" w:cs="Times New Roman"/>
          <w:sz w:val="24"/>
          <w:szCs w:val="24"/>
        </w:rPr>
        <w:t xml:space="preserve"> 75</w:t>
      </w:r>
      <w:r w:rsidRPr="000F2653">
        <w:rPr>
          <w:rFonts w:ascii="Times New Roman" w:eastAsia="Times New Roman" w:hAnsi="Times New Roman" w:cs="Times New Roman"/>
          <w:sz w:val="24"/>
          <w:szCs w:val="24"/>
        </w:rPr>
        <w:t xml:space="preserve">. Инвестиције су </w:t>
      </w:r>
      <w:r w:rsidR="000F2653">
        <w:rPr>
          <w:rFonts w:ascii="Times New Roman" w:eastAsia="Times New Roman" w:hAnsi="Times New Roman" w:cs="Times New Roman"/>
          <w:sz w:val="24"/>
          <w:szCs w:val="24"/>
        </w:rPr>
        <w:t>редуковане</w:t>
      </w:r>
      <w:r w:rsidRPr="000F2653">
        <w:rPr>
          <w:rFonts w:ascii="Times New Roman" w:eastAsia="Times New Roman" w:hAnsi="Times New Roman" w:cs="Times New Roman"/>
          <w:sz w:val="24"/>
          <w:szCs w:val="24"/>
        </w:rPr>
        <w:t xml:space="preserve"> у односу на претходну годину</w:t>
      </w:r>
      <w:r w:rsidR="000F2653" w:rsidRPr="000F2653">
        <w:rPr>
          <w:rFonts w:ascii="Times New Roman" w:eastAsia="Times New Roman" w:hAnsi="Times New Roman" w:cs="Times New Roman"/>
          <w:sz w:val="24"/>
          <w:szCs w:val="24"/>
        </w:rPr>
        <w:t>,</w:t>
      </w:r>
      <w:r w:rsidR="006F3AA3" w:rsidRPr="000F2653">
        <w:rPr>
          <w:rFonts w:ascii="Times New Roman" w:eastAsia="Times New Roman" w:hAnsi="Times New Roman" w:cs="Times New Roman"/>
          <w:sz w:val="24"/>
          <w:szCs w:val="24"/>
        </w:rPr>
        <w:t xml:space="preserve"> али и за планирани обим, пошто је годину обележила ванредна сит</w:t>
      </w:r>
      <w:r w:rsidR="000F2653" w:rsidRPr="000F2653">
        <w:rPr>
          <w:rFonts w:ascii="Times New Roman" w:eastAsia="Times New Roman" w:hAnsi="Times New Roman" w:cs="Times New Roman"/>
          <w:sz w:val="24"/>
          <w:szCs w:val="24"/>
        </w:rPr>
        <w:t>у</w:t>
      </w:r>
      <w:r w:rsidR="006F3AA3" w:rsidRPr="000F2653">
        <w:rPr>
          <w:rFonts w:ascii="Times New Roman" w:eastAsia="Times New Roman" w:hAnsi="Times New Roman" w:cs="Times New Roman"/>
          <w:sz w:val="24"/>
          <w:szCs w:val="24"/>
        </w:rPr>
        <w:t xml:space="preserve">ација, </w:t>
      </w:r>
      <w:r w:rsidR="000F2653" w:rsidRPr="000F2653">
        <w:rPr>
          <w:rFonts w:ascii="Times New Roman" w:eastAsia="Times New Roman" w:hAnsi="Times New Roman" w:cs="Times New Roman"/>
          <w:sz w:val="24"/>
          <w:szCs w:val="24"/>
        </w:rPr>
        <w:t>што</w:t>
      </w:r>
      <w:r w:rsidR="006F3AA3" w:rsidRPr="000F2653">
        <w:rPr>
          <w:rFonts w:ascii="Times New Roman" w:eastAsia="Times New Roman" w:hAnsi="Times New Roman" w:cs="Times New Roman"/>
          <w:sz w:val="24"/>
          <w:szCs w:val="24"/>
        </w:rPr>
        <w:t xml:space="preserve"> нас је успори</w:t>
      </w:r>
      <w:r w:rsidR="000F2653" w:rsidRPr="000F2653">
        <w:rPr>
          <w:rFonts w:ascii="Times New Roman" w:eastAsia="Times New Roman" w:hAnsi="Times New Roman" w:cs="Times New Roman"/>
          <w:sz w:val="24"/>
          <w:szCs w:val="24"/>
        </w:rPr>
        <w:t>л</w:t>
      </w:r>
      <w:r w:rsidR="006F3AA3" w:rsidRPr="000F2653">
        <w:rPr>
          <w:rFonts w:ascii="Times New Roman" w:eastAsia="Times New Roman" w:hAnsi="Times New Roman" w:cs="Times New Roman"/>
          <w:sz w:val="24"/>
          <w:szCs w:val="24"/>
        </w:rPr>
        <w:t>о у пословању, уместо планираних 33 милиона, у инвестиције смо реализ</w:t>
      </w:r>
      <w:r w:rsidR="000F2653" w:rsidRPr="000F2653">
        <w:rPr>
          <w:rFonts w:ascii="Times New Roman" w:eastAsia="Times New Roman" w:hAnsi="Times New Roman" w:cs="Times New Roman"/>
          <w:sz w:val="24"/>
          <w:szCs w:val="24"/>
        </w:rPr>
        <w:t>о</w:t>
      </w:r>
      <w:r w:rsidR="006F3AA3" w:rsidRPr="000F2653">
        <w:rPr>
          <w:rFonts w:ascii="Times New Roman" w:eastAsia="Times New Roman" w:hAnsi="Times New Roman" w:cs="Times New Roman"/>
          <w:sz w:val="24"/>
          <w:szCs w:val="24"/>
        </w:rPr>
        <w:t>вали само 12 милиона динара</w:t>
      </w:r>
      <w:r w:rsidRPr="000F2653">
        <w:rPr>
          <w:rFonts w:ascii="Times New Roman" w:eastAsia="Times New Roman" w:hAnsi="Times New Roman" w:cs="Times New Roman"/>
          <w:sz w:val="24"/>
          <w:szCs w:val="24"/>
        </w:rPr>
        <w:t xml:space="preserve">. </w:t>
      </w:r>
      <w:r w:rsidR="006F3AA3" w:rsidRPr="000F2653">
        <w:rPr>
          <w:rFonts w:ascii="Times New Roman" w:eastAsia="Times New Roman" w:hAnsi="Times New Roman" w:cs="Times New Roman"/>
          <w:sz w:val="24"/>
          <w:szCs w:val="24"/>
        </w:rPr>
        <w:t>Просечна нето зарада</w:t>
      </w:r>
      <w:r w:rsidR="005772DF" w:rsidRPr="000F2653">
        <w:rPr>
          <w:rFonts w:ascii="Times New Roman" w:eastAsia="Times New Roman" w:hAnsi="Times New Roman" w:cs="Times New Roman"/>
          <w:sz w:val="24"/>
          <w:szCs w:val="24"/>
        </w:rPr>
        <w:t xml:space="preserve"> је повећан</w:t>
      </w:r>
      <w:r w:rsidR="000F2653" w:rsidRPr="000F2653">
        <w:rPr>
          <w:rFonts w:ascii="Times New Roman" w:eastAsia="Times New Roman" w:hAnsi="Times New Roman" w:cs="Times New Roman"/>
          <w:sz w:val="24"/>
          <w:szCs w:val="24"/>
        </w:rPr>
        <w:t xml:space="preserve">а </w:t>
      </w:r>
      <w:r w:rsidR="005772DF" w:rsidRPr="000F2653">
        <w:rPr>
          <w:rFonts w:ascii="Times New Roman" w:eastAsia="Times New Roman" w:hAnsi="Times New Roman" w:cs="Times New Roman"/>
          <w:sz w:val="24"/>
          <w:szCs w:val="24"/>
        </w:rPr>
        <w:t xml:space="preserve">за 6%, пошто </w:t>
      </w:r>
      <w:r w:rsidR="000F2653" w:rsidRPr="000F2653">
        <w:rPr>
          <w:rFonts w:ascii="Times New Roman" w:eastAsia="Times New Roman" w:hAnsi="Times New Roman" w:cs="Times New Roman"/>
          <w:sz w:val="24"/>
          <w:szCs w:val="24"/>
        </w:rPr>
        <w:t xml:space="preserve">је </w:t>
      </w:r>
      <w:r w:rsidR="005772DF" w:rsidRPr="000F2653">
        <w:rPr>
          <w:rFonts w:ascii="Times New Roman" w:eastAsia="Times New Roman" w:hAnsi="Times New Roman" w:cs="Times New Roman"/>
          <w:sz w:val="24"/>
          <w:szCs w:val="24"/>
        </w:rPr>
        <w:t>од 01.01.2020. године укинут</w:t>
      </w:r>
      <w:r w:rsidR="000F2653" w:rsidRPr="000F2653">
        <w:rPr>
          <w:rFonts w:ascii="Times New Roman" w:eastAsia="Times New Roman" w:hAnsi="Times New Roman" w:cs="Times New Roman"/>
          <w:sz w:val="24"/>
          <w:szCs w:val="24"/>
        </w:rPr>
        <w:t>а</w:t>
      </w:r>
      <w:r w:rsidR="005772DF" w:rsidRPr="000F2653">
        <w:rPr>
          <w:rFonts w:ascii="Times New Roman" w:eastAsia="Times New Roman" w:hAnsi="Times New Roman" w:cs="Times New Roman"/>
          <w:sz w:val="24"/>
          <w:szCs w:val="24"/>
        </w:rPr>
        <w:t xml:space="preserve"> обавеза плаћања 5% у буџету Републике Србије.</w:t>
      </w:r>
    </w:p>
    <w:p w:rsidR="00A62615" w:rsidRPr="00771DBD" w:rsidRDefault="00A62615">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FF0000"/>
          <w:sz w:val="24"/>
          <w:szCs w:val="24"/>
        </w:rPr>
      </w:pPr>
    </w:p>
    <w:p w:rsidR="00A62615" w:rsidRPr="00771DBD" w:rsidRDefault="00FA7EED">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Савремено финансијско управљање предузећем базира се на истраживању и квантификовању функционалних односа</w:t>
      </w:r>
      <w:r w:rsidR="00663248" w:rsidRP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који постоје између билансних позиција, стања и успеха, са циљем да се омогући објективна оцена његове активности и финанансијског положаја. У том смислу, финансијска </w:t>
      </w:r>
      <w:r w:rsidR="00663248" w:rsidRPr="00771DBD">
        <w:rPr>
          <w:rFonts w:ascii="Times New Roman" w:eastAsia="Times New Roman" w:hAnsi="Times New Roman" w:cs="Times New Roman"/>
          <w:color w:val="000000"/>
          <w:sz w:val="24"/>
          <w:szCs w:val="24"/>
        </w:rPr>
        <w:t>a</w:t>
      </w:r>
      <w:r w:rsidRPr="00771DBD">
        <w:rPr>
          <w:rFonts w:ascii="Times New Roman" w:eastAsia="Times New Roman" w:hAnsi="Times New Roman" w:cs="Times New Roman"/>
          <w:color w:val="000000"/>
          <w:sz w:val="24"/>
          <w:szCs w:val="24"/>
        </w:rPr>
        <w:t>на</w:t>
      </w:r>
      <w:r w:rsidR="00663248" w:rsidRPr="00771DBD">
        <w:rPr>
          <w:rFonts w:ascii="Times New Roman" w:eastAsia="Times New Roman" w:hAnsi="Times New Roman" w:cs="Times New Roman"/>
          <w:color w:val="000000"/>
          <w:sz w:val="24"/>
          <w:szCs w:val="24"/>
        </w:rPr>
        <w:t>л</w:t>
      </w:r>
      <w:r w:rsidRPr="00771DBD">
        <w:rPr>
          <w:rFonts w:ascii="Times New Roman" w:eastAsia="Times New Roman" w:hAnsi="Times New Roman" w:cs="Times New Roman"/>
          <w:color w:val="000000"/>
          <w:sz w:val="24"/>
          <w:szCs w:val="24"/>
        </w:rPr>
        <w:t>иза представља процес анализе перформанси из пр</w:t>
      </w:r>
      <w:r w:rsidR="00663248" w:rsidRPr="00771DBD">
        <w:rPr>
          <w:rFonts w:ascii="Times New Roman" w:eastAsia="Times New Roman" w:hAnsi="Times New Roman" w:cs="Times New Roman"/>
          <w:color w:val="000000"/>
          <w:sz w:val="24"/>
          <w:szCs w:val="24"/>
        </w:rPr>
        <w:t>ошлости једне фирме у циљу утврђ</w:t>
      </w:r>
      <w:r w:rsidRPr="00771DBD">
        <w:rPr>
          <w:rFonts w:ascii="Times New Roman" w:eastAsia="Times New Roman" w:hAnsi="Times New Roman" w:cs="Times New Roman"/>
          <w:color w:val="000000"/>
          <w:sz w:val="24"/>
          <w:szCs w:val="24"/>
        </w:rPr>
        <w:t>ивања темпа њеног будућег развоја и позиције на тржишту. Ова анализа треба да пружи информације о томе каква је ликвидност посматраног предузећа, на који начин руководство финансира инвестиције, итд, све у свему даје реалну слику о пословању. Анализа важнијих индикатора из претходних година се налази у табели:</w:t>
      </w:r>
    </w:p>
    <w:p w:rsidR="00A62615" w:rsidRDefault="00A62615">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p>
    <w:p w:rsidR="00F55752" w:rsidRPr="00771DBD" w:rsidRDefault="00F55752">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p>
    <w:p w:rsidR="00CB3672" w:rsidRDefault="00FA7EED">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p>
    <w:p w:rsidR="004C5073" w:rsidRDefault="004C5073">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p>
    <w:p w:rsidR="00CB3672" w:rsidRDefault="00CB3672">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p>
    <w:p w:rsidR="00A62615" w:rsidRPr="006C5912" w:rsidRDefault="00FA7EED" w:rsidP="00CB3672">
      <w:pPr>
        <w:pStyle w:val="Normal1"/>
        <w:pBdr>
          <w:top w:val="nil"/>
          <w:left w:val="nil"/>
          <w:bottom w:val="nil"/>
          <w:right w:val="nil"/>
          <w:between w:val="nil"/>
        </w:pBdr>
        <w:spacing w:after="0" w:line="240" w:lineRule="auto"/>
        <w:ind w:left="2880" w:right="-330" w:firstLine="720"/>
        <w:jc w:val="both"/>
        <w:rPr>
          <w:rFonts w:ascii="Times New Roman" w:eastAsia="Times New Roman" w:hAnsi="Times New Roman" w:cs="Times New Roman"/>
          <w:b/>
          <w:color w:val="000000"/>
          <w:sz w:val="24"/>
          <w:szCs w:val="24"/>
        </w:rPr>
      </w:pPr>
      <w:r w:rsidRPr="006C5912">
        <w:rPr>
          <w:rFonts w:ascii="Times New Roman" w:eastAsia="Times New Roman" w:hAnsi="Times New Roman" w:cs="Times New Roman"/>
          <w:b/>
          <w:color w:val="000000"/>
          <w:sz w:val="24"/>
          <w:szCs w:val="24"/>
        </w:rPr>
        <w:t>2018</w:t>
      </w:r>
      <w:r w:rsidRPr="006C5912">
        <w:rPr>
          <w:rFonts w:ascii="Times New Roman" w:eastAsia="Times New Roman" w:hAnsi="Times New Roman" w:cs="Times New Roman"/>
          <w:b/>
          <w:color w:val="000000"/>
          <w:sz w:val="24"/>
          <w:szCs w:val="24"/>
        </w:rPr>
        <w:tab/>
      </w:r>
      <w:r w:rsidRPr="006C5912">
        <w:rPr>
          <w:rFonts w:ascii="Times New Roman" w:eastAsia="Times New Roman" w:hAnsi="Times New Roman" w:cs="Times New Roman"/>
          <w:b/>
          <w:color w:val="000000"/>
          <w:sz w:val="24"/>
          <w:szCs w:val="24"/>
        </w:rPr>
        <w:tab/>
        <w:t xml:space="preserve">       2019</w:t>
      </w:r>
      <w:r w:rsidRPr="006C5912">
        <w:rPr>
          <w:rFonts w:ascii="Times New Roman" w:eastAsia="Times New Roman" w:hAnsi="Times New Roman" w:cs="Times New Roman"/>
          <w:b/>
          <w:color w:val="000000"/>
          <w:sz w:val="24"/>
          <w:szCs w:val="24"/>
        </w:rPr>
        <w:tab/>
      </w:r>
      <w:r w:rsidRPr="006C5912">
        <w:rPr>
          <w:rFonts w:ascii="Times New Roman" w:eastAsia="Times New Roman" w:hAnsi="Times New Roman" w:cs="Times New Roman"/>
          <w:b/>
          <w:color w:val="000000"/>
          <w:sz w:val="24"/>
          <w:szCs w:val="24"/>
        </w:rPr>
        <w:tab/>
      </w:r>
      <w:r w:rsidRPr="006C5912">
        <w:rPr>
          <w:rFonts w:ascii="Times New Roman" w:eastAsia="Times New Roman" w:hAnsi="Times New Roman" w:cs="Times New Roman"/>
          <w:b/>
          <w:color w:val="000000"/>
          <w:sz w:val="24"/>
          <w:szCs w:val="24"/>
        </w:rPr>
        <w:tab/>
        <w:t>2020</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6"/>
        <w:gridCol w:w="2132"/>
        <w:gridCol w:w="2254"/>
        <w:gridCol w:w="2254"/>
      </w:tblGrid>
      <w:tr w:rsidR="00A62615" w:rsidRPr="00771DBD" w:rsidTr="00F450FF">
        <w:tc>
          <w:tcPr>
            <w:tcW w:w="2376" w:type="dxa"/>
          </w:tcPr>
          <w:p w:rsidR="00A62615" w:rsidRPr="006C5912" w:rsidRDefault="00FA7EED">
            <w:pPr>
              <w:pStyle w:val="Normal1"/>
              <w:pBdr>
                <w:top w:val="nil"/>
                <w:left w:val="nil"/>
                <w:bottom w:val="nil"/>
                <w:right w:val="nil"/>
                <w:between w:val="nil"/>
              </w:pBdr>
              <w:spacing w:after="160" w:line="259" w:lineRule="auto"/>
              <w:ind w:right="-330"/>
              <w:jc w:val="both"/>
              <w:rPr>
                <w:rFonts w:ascii="Times New Roman" w:eastAsia="Times New Roman" w:hAnsi="Times New Roman" w:cs="Times New Roman"/>
                <w:b/>
                <w:color w:val="000000"/>
                <w:sz w:val="18"/>
                <w:szCs w:val="18"/>
              </w:rPr>
            </w:pPr>
            <w:r w:rsidRPr="006C5912">
              <w:rPr>
                <w:rFonts w:ascii="Times New Roman" w:eastAsia="Times New Roman" w:hAnsi="Times New Roman" w:cs="Times New Roman"/>
                <w:b/>
                <w:color w:val="000000"/>
                <w:sz w:val="18"/>
                <w:szCs w:val="18"/>
              </w:rPr>
              <w:t>ПОСЛОВНИ ПРИХОДИ</w:t>
            </w:r>
          </w:p>
        </w:tc>
        <w:tc>
          <w:tcPr>
            <w:tcW w:w="2132"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178.040</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185.374</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203.896</w:t>
            </w:r>
          </w:p>
        </w:tc>
      </w:tr>
      <w:tr w:rsidR="00A62615" w:rsidRPr="00771DBD" w:rsidTr="00F450FF">
        <w:tc>
          <w:tcPr>
            <w:tcW w:w="2376" w:type="dxa"/>
          </w:tcPr>
          <w:p w:rsidR="00A62615" w:rsidRPr="006C5912" w:rsidRDefault="00FA7EED">
            <w:pPr>
              <w:pStyle w:val="Normal1"/>
              <w:pBdr>
                <w:top w:val="nil"/>
                <w:left w:val="nil"/>
                <w:bottom w:val="nil"/>
                <w:right w:val="nil"/>
                <w:between w:val="nil"/>
              </w:pBdr>
              <w:spacing w:after="160" w:line="259" w:lineRule="auto"/>
              <w:ind w:right="-330"/>
              <w:jc w:val="both"/>
              <w:rPr>
                <w:rFonts w:ascii="Times New Roman" w:eastAsia="Times New Roman" w:hAnsi="Times New Roman" w:cs="Times New Roman"/>
                <w:b/>
                <w:color w:val="000000"/>
                <w:sz w:val="18"/>
                <w:szCs w:val="18"/>
              </w:rPr>
            </w:pPr>
            <w:r w:rsidRPr="006C5912">
              <w:rPr>
                <w:rFonts w:ascii="Times New Roman" w:eastAsia="Times New Roman" w:hAnsi="Times New Roman" w:cs="Times New Roman"/>
                <w:b/>
                <w:color w:val="000000"/>
                <w:sz w:val="18"/>
                <w:szCs w:val="18"/>
              </w:rPr>
              <w:t>ПОСЛОВНИ РАСХОДИ</w:t>
            </w:r>
          </w:p>
        </w:tc>
        <w:tc>
          <w:tcPr>
            <w:tcW w:w="2132"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187.479</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186.504</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203.496</w:t>
            </w:r>
          </w:p>
        </w:tc>
      </w:tr>
      <w:tr w:rsidR="00A62615" w:rsidRPr="00771DBD" w:rsidTr="00F450FF">
        <w:tc>
          <w:tcPr>
            <w:tcW w:w="2376" w:type="dxa"/>
          </w:tcPr>
          <w:p w:rsidR="00A62615" w:rsidRPr="006C5912" w:rsidRDefault="00FA7EED">
            <w:pPr>
              <w:pStyle w:val="Normal1"/>
              <w:pBdr>
                <w:top w:val="nil"/>
                <w:left w:val="nil"/>
                <w:bottom w:val="nil"/>
                <w:right w:val="nil"/>
                <w:between w:val="nil"/>
              </w:pBdr>
              <w:spacing w:after="160" w:line="259" w:lineRule="auto"/>
              <w:ind w:right="-330"/>
              <w:jc w:val="both"/>
              <w:rPr>
                <w:rFonts w:ascii="Times New Roman" w:eastAsia="Times New Roman" w:hAnsi="Times New Roman" w:cs="Times New Roman"/>
                <w:b/>
                <w:color w:val="000000"/>
                <w:sz w:val="18"/>
                <w:szCs w:val="18"/>
              </w:rPr>
            </w:pPr>
            <w:r w:rsidRPr="006C5912">
              <w:rPr>
                <w:rFonts w:ascii="Times New Roman" w:eastAsia="Times New Roman" w:hAnsi="Times New Roman" w:cs="Times New Roman"/>
                <w:b/>
                <w:color w:val="000000"/>
                <w:sz w:val="18"/>
                <w:szCs w:val="18"/>
              </w:rPr>
              <w:t>НЕТО ДОБИТАК</w:t>
            </w:r>
          </w:p>
        </w:tc>
        <w:tc>
          <w:tcPr>
            <w:tcW w:w="2132"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6.777</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713</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500</w:t>
            </w:r>
          </w:p>
        </w:tc>
      </w:tr>
      <w:tr w:rsidR="00A62615" w:rsidRPr="00771DBD" w:rsidTr="00F450FF">
        <w:tc>
          <w:tcPr>
            <w:tcW w:w="2376" w:type="dxa"/>
          </w:tcPr>
          <w:p w:rsidR="00A62615" w:rsidRPr="006C5912" w:rsidRDefault="00FA7EED">
            <w:pPr>
              <w:pStyle w:val="Normal1"/>
              <w:pBdr>
                <w:top w:val="nil"/>
                <w:left w:val="nil"/>
                <w:bottom w:val="nil"/>
                <w:right w:val="nil"/>
                <w:between w:val="nil"/>
              </w:pBdr>
              <w:spacing w:after="160" w:line="259" w:lineRule="auto"/>
              <w:ind w:right="-330"/>
              <w:jc w:val="both"/>
              <w:rPr>
                <w:rFonts w:ascii="Times New Roman" w:eastAsia="Times New Roman" w:hAnsi="Times New Roman" w:cs="Times New Roman"/>
                <w:b/>
                <w:color w:val="000000"/>
                <w:sz w:val="18"/>
                <w:szCs w:val="18"/>
              </w:rPr>
            </w:pPr>
            <w:r w:rsidRPr="006C5912">
              <w:rPr>
                <w:rFonts w:ascii="Times New Roman" w:eastAsia="Times New Roman" w:hAnsi="Times New Roman" w:cs="Times New Roman"/>
                <w:b/>
                <w:color w:val="000000"/>
                <w:sz w:val="18"/>
                <w:szCs w:val="18"/>
              </w:rPr>
              <w:t>НЕТО ГУБИТАК</w:t>
            </w:r>
          </w:p>
        </w:tc>
        <w:tc>
          <w:tcPr>
            <w:tcW w:w="2132"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w:t>
            </w:r>
          </w:p>
        </w:tc>
      </w:tr>
      <w:tr w:rsidR="00A62615" w:rsidRPr="00771DBD" w:rsidTr="00F450FF">
        <w:tc>
          <w:tcPr>
            <w:tcW w:w="2376" w:type="dxa"/>
          </w:tcPr>
          <w:p w:rsidR="00A62615" w:rsidRPr="006C5912" w:rsidRDefault="00FA7EED">
            <w:pPr>
              <w:pStyle w:val="Normal1"/>
              <w:pBdr>
                <w:top w:val="nil"/>
                <w:left w:val="nil"/>
                <w:bottom w:val="nil"/>
                <w:right w:val="nil"/>
                <w:between w:val="nil"/>
              </w:pBdr>
              <w:spacing w:after="160" w:line="259" w:lineRule="auto"/>
              <w:ind w:right="-330"/>
              <w:jc w:val="both"/>
              <w:rPr>
                <w:rFonts w:ascii="Times New Roman" w:eastAsia="Times New Roman" w:hAnsi="Times New Roman" w:cs="Times New Roman"/>
                <w:b/>
                <w:color w:val="000000"/>
                <w:sz w:val="18"/>
                <w:szCs w:val="18"/>
              </w:rPr>
            </w:pPr>
            <w:r w:rsidRPr="006C5912">
              <w:rPr>
                <w:rFonts w:ascii="Times New Roman" w:eastAsia="Times New Roman" w:hAnsi="Times New Roman" w:cs="Times New Roman"/>
                <w:b/>
                <w:color w:val="000000"/>
                <w:sz w:val="18"/>
                <w:szCs w:val="18"/>
              </w:rPr>
              <w:t>КАПИТАЛ</w:t>
            </w:r>
          </w:p>
        </w:tc>
        <w:tc>
          <w:tcPr>
            <w:tcW w:w="2132"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180.580</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164.488</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163.262</w:t>
            </w:r>
          </w:p>
        </w:tc>
      </w:tr>
      <w:tr w:rsidR="00A62615" w:rsidRPr="00771DBD" w:rsidTr="00F450FF">
        <w:tc>
          <w:tcPr>
            <w:tcW w:w="2376" w:type="dxa"/>
          </w:tcPr>
          <w:p w:rsidR="00A62615" w:rsidRPr="006C5912" w:rsidRDefault="00FA7EED">
            <w:pPr>
              <w:pStyle w:val="Normal1"/>
              <w:pBdr>
                <w:top w:val="nil"/>
                <w:left w:val="nil"/>
                <w:bottom w:val="nil"/>
                <w:right w:val="nil"/>
                <w:between w:val="nil"/>
              </w:pBdr>
              <w:spacing w:after="160" w:line="259" w:lineRule="auto"/>
              <w:ind w:right="-330"/>
              <w:jc w:val="both"/>
              <w:rPr>
                <w:rFonts w:ascii="Times New Roman" w:eastAsia="Times New Roman" w:hAnsi="Times New Roman" w:cs="Times New Roman"/>
                <w:b/>
                <w:color w:val="000000"/>
                <w:sz w:val="18"/>
                <w:szCs w:val="18"/>
              </w:rPr>
            </w:pPr>
            <w:r w:rsidRPr="006C5912">
              <w:rPr>
                <w:rFonts w:ascii="Times New Roman" w:eastAsia="Times New Roman" w:hAnsi="Times New Roman" w:cs="Times New Roman"/>
                <w:b/>
                <w:color w:val="000000"/>
                <w:sz w:val="18"/>
                <w:szCs w:val="18"/>
              </w:rPr>
              <w:t>ОБРТНА ИМОВИНА</w:t>
            </w:r>
          </w:p>
        </w:tc>
        <w:tc>
          <w:tcPr>
            <w:tcW w:w="2132"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242.607</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77.976</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95.892</w:t>
            </w:r>
          </w:p>
        </w:tc>
      </w:tr>
      <w:tr w:rsidR="00A62615" w:rsidRPr="00771DBD" w:rsidTr="00F450FF">
        <w:tc>
          <w:tcPr>
            <w:tcW w:w="2376" w:type="dxa"/>
          </w:tcPr>
          <w:p w:rsidR="00A62615" w:rsidRPr="006C5912" w:rsidRDefault="00FA7EED">
            <w:pPr>
              <w:pStyle w:val="Normal1"/>
              <w:pBdr>
                <w:top w:val="nil"/>
                <w:left w:val="nil"/>
                <w:bottom w:val="nil"/>
                <w:right w:val="nil"/>
                <w:between w:val="nil"/>
              </w:pBdr>
              <w:spacing w:after="160" w:line="259" w:lineRule="auto"/>
              <w:ind w:right="-330"/>
              <w:jc w:val="both"/>
              <w:rPr>
                <w:rFonts w:ascii="Times New Roman" w:eastAsia="Times New Roman" w:hAnsi="Times New Roman" w:cs="Times New Roman"/>
                <w:b/>
                <w:color w:val="000000"/>
                <w:sz w:val="18"/>
                <w:szCs w:val="18"/>
              </w:rPr>
            </w:pPr>
            <w:r w:rsidRPr="006C5912">
              <w:rPr>
                <w:rFonts w:ascii="Times New Roman" w:eastAsia="Times New Roman" w:hAnsi="Times New Roman" w:cs="Times New Roman"/>
                <w:b/>
                <w:color w:val="000000"/>
                <w:sz w:val="18"/>
                <w:szCs w:val="18"/>
              </w:rPr>
              <w:t>КРАТКОРОЧНЕ ОБАВЕЗЕ</w:t>
            </w:r>
          </w:p>
        </w:tc>
        <w:tc>
          <w:tcPr>
            <w:tcW w:w="2132"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249.666</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120.359</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103.664</w:t>
            </w:r>
          </w:p>
        </w:tc>
      </w:tr>
      <w:tr w:rsidR="00A62615" w:rsidRPr="00771DBD" w:rsidTr="00F450FF">
        <w:tc>
          <w:tcPr>
            <w:tcW w:w="2376" w:type="dxa"/>
          </w:tcPr>
          <w:p w:rsidR="00A62615" w:rsidRPr="006C5912" w:rsidRDefault="00FA7EED">
            <w:pPr>
              <w:pStyle w:val="Normal1"/>
              <w:pBdr>
                <w:top w:val="nil"/>
                <w:left w:val="nil"/>
                <w:bottom w:val="nil"/>
                <w:right w:val="nil"/>
                <w:between w:val="nil"/>
              </w:pBdr>
              <w:spacing w:after="160" w:line="259" w:lineRule="auto"/>
              <w:ind w:right="-330"/>
              <w:jc w:val="both"/>
              <w:rPr>
                <w:rFonts w:ascii="Times New Roman" w:eastAsia="Times New Roman" w:hAnsi="Times New Roman" w:cs="Times New Roman"/>
                <w:b/>
                <w:color w:val="000000"/>
                <w:sz w:val="16"/>
                <w:szCs w:val="16"/>
              </w:rPr>
            </w:pPr>
            <w:r w:rsidRPr="006C5912">
              <w:rPr>
                <w:rFonts w:ascii="Times New Roman" w:eastAsia="Times New Roman" w:hAnsi="Times New Roman" w:cs="Times New Roman"/>
                <w:b/>
                <w:color w:val="000000"/>
                <w:sz w:val="16"/>
                <w:szCs w:val="16"/>
              </w:rPr>
              <w:t>ПОТРАЖИВАЊЕ ПО ОСНОВУ ПРОДАЈЕ</w:t>
            </w:r>
          </w:p>
        </w:tc>
        <w:tc>
          <w:tcPr>
            <w:tcW w:w="2132"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44.654</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26.302</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32.360</w:t>
            </w:r>
          </w:p>
        </w:tc>
      </w:tr>
      <w:tr w:rsidR="00A62615" w:rsidRPr="00771DBD" w:rsidTr="00F450FF">
        <w:tc>
          <w:tcPr>
            <w:tcW w:w="2376" w:type="dxa"/>
          </w:tcPr>
          <w:p w:rsidR="00A62615" w:rsidRPr="006C5912" w:rsidRDefault="00FA7EED">
            <w:pPr>
              <w:pStyle w:val="Normal1"/>
              <w:pBdr>
                <w:top w:val="nil"/>
                <w:left w:val="nil"/>
                <w:bottom w:val="nil"/>
                <w:right w:val="nil"/>
                <w:between w:val="nil"/>
              </w:pBdr>
              <w:spacing w:after="160" w:line="259" w:lineRule="auto"/>
              <w:ind w:right="-330"/>
              <w:jc w:val="both"/>
              <w:rPr>
                <w:rFonts w:ascii="Times New Roman" w:eastAsia="Times New Roman" w:hAnsi="Times New Roman" w:cs="Times New Roman"/>
                <w:b/>
                <w:color w:val="000000"/>
                <w:sz w:val="18"/>
                <w:szCs w:val="18"/>
              </w:rPr>
            </w:pPr>
            <w:r w:rsidRPr="006C5912">
              <w:rPr>
                <w:rFonts w:ascii="Times New Roman" w:eastAsia="Times New Roman" w:hAnsi="Times New Roman" w:cs="Times New Roman"/>
                <w:b/>
                <w:color w:val="000000"/>
                <w:sz w:val="18"/>
                <w:szCs w:val="18"/>
              </w:rPr>
              <w:t>БР. ЗАПОСЛЕНИХ</w:t>
            </w:r>
          </w:p>
        </w:tc>
        <w:tc>
          <w:tcPr>
            <w:tcW w:w="2132"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73</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75</w:t>
            </w:r>
          </w:p>
        </w:tc>
        <w:tc>
          <w:tcPr>
            <w:tcW w:w="2254" w:type="dxa"/>
          </w:tcPr>
          <w:p w:rsidR="00A62615" w:rsidRPr="00771DBD" w:rsidRDefault="00FA7EED">
            <w:pPr>
              <w:pStyle w:val="Normal1"/>
              <w:pBdr>
                <w:top w:val="nil"/>
                <w:left w:val="nil"/>
                <w:bottom w:val="nil"/>
                <w:right w:val="nil"/>
                <w:between w:val="nil"/>
              </w:pBdr>
              <w:spacing w:after="160" w:line="259" w:lineRule="auto"/>
              <w:ind w:right="-330"/>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73</w:t>
            </w:r>
          </w:p>
        </w:tc>
      </w:tr>
    </w:tbl>
    <w:p w:rsidR="00A62615" w:rsidRPr="00771DBD" w:rsidRDefault="00A62615">
      <w:pPr>
        <w:pStyle w:val="Normal1"/>
        <w:rPr>
          <w:rFonts w:ascii="Times New Roman" w:hAnsi="Times New Roman" w:cs="Times New Roman"/>
        </w:rPr>
      </w:pPr>
    </w:p>
    <w:p w:rsidR="00A62615" w:rsidRPr="00771DBD" w:rsidRDefault="00A62615">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Финансијски показатељи су корисни за потпуно сагледавање ситауције, као и доношење инвестиционих одлука у буд</w:t>
      </w:r>
      <w:r w:rsidR="00663248" w:rsidRPr="00771DBD">
        <w:rPr>
          <w:rFonts w:ascii="Times New Roman" w:eastAsia="Times New Roman" w:hAnsi="Times New Roman" w:cs="Times New Roman"/>
          <w:color w:val="000000"/>
          <w:sz w:val="24"/>
          <w:szCs w:val="24"/>
        </w:rPr>
        <w:t>у</w:t>
      </w:r>
      <w:r w:rsidRPr="00771DBD">
        <w:rPr>
          <w:rFonts w:ascii="Times New Roman" w:eastAsia="Times New Roman" w:hAnsi="Times New Roman" w:cs="Times New Roman"/>
          <w:color w:val="000000"/>
          <w:sz w:val="24"/>
          <w:szCs w:val="24"/>
        </w:rPr>
        <w:t>ћност</w:t>
      </w:r>
      <w:r w:rsidR="00663248" w:rsidRPr="00771DBD">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Показатељи се користе за поређењ</w:t>
      </w:r>
      <w:r w:rsidR="00663248" w:rsidRPr="00771DBD">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w:t>
      </w:r>
    </w:p>
    <w:p w:rsidR="00A62615" w:rsidRPr="00771DBD" w:rsidRDefault="00A62615">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p>
    <w:p w:rsidR="00A62615" w:rsidRPr="00771DBD" w:rsidRDefault="00FA7EED">
      <w:pPr>
        <w:pStyle w:val="Normal1"/>
        <w:spacing w:after="0" w:line="240" w:lineRule="auto"/>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Показатељ </w:t>
      </w:r>
      <w:r w:rsidRPr="00771DBD">
        <w:rPr>
          <w:rFonts w:ascii="Times New Roman" w:eastAsia="Times New Roman" w:hAnsi="Times New Roman" w:cs="Times New Roman"/>
          <w:b/>
          <w:color w:val="000000"/>
          <w:sz w:val="24"/>
          <w:szCs w:val="24"/>
        </w:rPr>
        <w:t>EBIDTA</w:t>
      </w:r>
      <w:r w:rsidRPr="00771DBD">
        <w:rPr>
          <w:rFonts w:ascii="Times New Roman" w:eastAsia="Times New Roman" w:hAnsi="Times New Roman" w:cs="Times New Roman"/>
          <w:color w:val="000000"/>
          <w:sz w:val="24"/>
          <w:szCs w:val="24"/>
        </w:rPr>
        <w:t xml:space="preserve"> (Еarnings before Interests, Taxes and Depraeciations and Amortization) представља добит предузећа пре него се одузму камата, порез на добит и амортизација и добија се анализом позиција биланса успеха. У 2020. години процењује се износ овог показатеља од </w:t>
      </w:r>
      <w:r w:rsidRPr="00BB1D1C">
        <w:rPr>
          <w:rFonts w:ascii="Times New Roman" w:eastAsia="Times New Roman" w:hAnsi="Times New Roman" w:cs="Times New Roman"/>
          <w:sz w:val="24"/>
          <w:szCs w:val="24"/>
        </w:rPr>
        <w:t xml:space="preserve">свега </w:t>
      </w:r>
      <w:r w:rsidR="00223423">
        <w:rPr>
          <w:rFonts w:ascii="Times New Roman" w:eastAsia="Times New Roman" w:hAnsi="Times New Roman" w:cs="Times New Roman"/>
          <w:sz w:val="24"/>
          <w:szCs w:val="24"/>
        </w:rPr>
        <w:t xml:space="preserve">22.500.000 </w:t>
      </w:r>
      <w:r w:rsidR="00BB1D1C">
        <w:rPr>
          <w:rFonts w:ascii="Times New Roman" w:eastAsia="Times New Roman" w:hAnsi="Times New Roman" w:cs="Times New Roman"/>
          <w:sz w:val="24"/>
          <w:szCs w:val="24"/>
        </w:rPr>
        <w:t>динара, а добит је 500.000 динара</w:t>
      </w:r>
      <w:r w:rsidR="00F55752">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То конк</w:t>
      </w:r>
      <w:r w:rsidR="002615FA" w:rsidRPr="00771DBD">
        <w:rPr>
          <w:rFonts w:ascii="Times New Roman" w:eastAsia="Times New Roman" w:hAnsi="Times New Roman" w:cs="Times New Roman"/>
          <w:color w:val="000000"/>
          <w:sz w:val="24"/>
          <w:szCs w:val="24"/>
        </w:rPr>
        <w:t xml:space="preserve">ретно значи да је </w:t>
      </w:r>
      <w:r w:rsidRPr="00771DBD">
        <w:rPr>
          <w:rFonts w:ascii="Times New Roman" w:eastAsia="Times New Roman" w:hAnsi="Times New Roman" w:cs="Times New Roman"/>
          <w:color w:val="000000"/>
          <w:sz w:val="24"/>
          <w:szCs w:val="24"/>
        </w:rPr>
        <w:t xml:space="preserve">ЈП </w:t>
      </w:r>
      <w:r w:rsidR="002615FA" w:rsidRP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2615FA" w:rsidRP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генерисала </w:t>
      </w:r>
      <w:r w:rsidR="00F55752">
        <w:rPr>
          <w:rFonts w:ascii="Times New Roman" w:eastAsia="Times New Roman" w:hAnsi="Times New Roman" w:cs="Times New Roman"/>
          <w:color w:val="000000"/>
          <w:sz w:val="24"/>
          <w:szCs w:val="24"/>
        </w:rPr>
        <w:t>203.896</w:t>
      </w:r>
      <w:r w:rsidRPr="00771DBD">
        <w:rPr>
          <w:rFonts w:ascii="Times New Roman" w:eastAsia="Times New Roman" w:hAnsi="Times New Roman" w:cs="Times New Roman"/>
          <w:color w:val="000000"/>
          <w:sz w:val="24"/>
          <w:szCs w:val="24"/>
        </w:rPr>
        <w:t xml:space="preserve">.000 динара из пословних активности у 2020. години. </w:t>
      </w:r>
    </w:p>
    <w:p w:rsidR="00A62615" w:rsidRPr="00771DBD" w:rsidRDefault="00A62615">
      <w:pPr>
        <w:pStyle w:val="Normal1"/>
        <w:spacing w:after="0" w:line="240" w:lineRule="auto"/>
        <w:ind w:firstLine="709"/>
        <w:jc w:val="both"/>
        <w:rPr>
          <w:rFonts w:ascii="Times New Roman" w:eastAsia="Times New Roman" w:hAnsi="Times New Roman" w:cs="Times New Roman"/>
          <w:color w:val="000000"/>
          <w:sz w:val="24"/>
          <w:szCs w:val="24"/>
        </w:rPr>
      </w:pPr>
    </w:p>
    <w:p w:rsidR="00A62615" w:rsidRPr="00771DBD" w:rsidRDefault="00FA7EED">
      <w:pPr>
        <w:pStyle w:val="Normal1"/>
        <w:spacing w:after="0" w:line="240" w:lineRule="auto"/>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Показатељ </w:t>
      </w:r>
      <w:r w:rsidRPr="00771DBD">
        <w:rPr>
          <w:rFonts w:ascii="Times New Roman" w:eastAsia="Times New Roman" w:hAnsi="Times New Roman" w:cs="Times New Roman"/>
          <w:b/>
          <w:color w:val="000000"/>
          <w:sz w:val="24"/>
          <w:szCs w:val="24"/>
        </w:rPr>
        <w:t>опште ликвидности</w:t>
      </w:r>
      <w:r w:rsidRPr="00771DBD">
        <w:rPr>
          <w:rFonts w:ascii="Times New Roman" w:eastAsia="Times New Roman" w:hAnsi="Times New Roman" w:cs="Times New Roman"/>
          <w:color w:val="000000"/>
          <w:sz w:val="24"/>
          <w:szCs w:val="24"/>
        </w:rPr>
        <w:t xml:space="preserve"> указује на способност компаније да плаћа доспеле обавезе уз одржање потребног обима и структуре обртних средстава и очување доброг кредитног бонитета и представља однос обртних средстава и краткорочних обавеза. Процењена вредност овог показатеља за 2020. годину износи </w:t>
      </w:r>
      <w:r w:rsidR="00BB1D1C" w:rsidRPr="00BB1D1C">
        <w:rPr>
          <w:rFonts w:ascii="Times New Roman" w:eastAsia="Times New Roman" w:hAnsi="Times New Roman" w:cs="Times New Roman"/>
          <w:sz w:val="24"/>
          <w:szCs w:val="24"/>
        </w:rPr>
        <w:t>82,08 %</w:t>
      </w:r>
      <w:r w:rsidRPr="00BB1D1C">
        <w:rPr>
          <w:rFonts w:ascii="Times New Roman" w:eastAsia="Times New Roman" w:hAnsi="Times New Roman" w:cs="Times New Roman"/>
          <w:sz w:val="24"/>
          <w:szCs w:val="24"/>
        </w:rPr>
        <w:t xml:space="preserve">. </w:t>
      </w:r>
      <w:r w:rsidRPr="00771DBD">
        <w:rPr>
          <w:rFonts w:ascii="Times New Roman" w:eastAsia="Times New Roman" w:hAnsi="Times New Roman" w:cs="Times New Roman"/>
          <w:color w:val="000000"/>
          <w:sz w:val="24"/>
          <w:szCs w:val="24"/>
        </w:rPr>
        <w:t xml:space="preserve">То значи да је у посматраној години са сваких динара обртних средстава покривен </w:t>
      </w:r>
      <w:r w:rsidR="00BB1D1C">
        <w:rPr>
          <w:rFonts w:ascii="Times New Roman" w:eastAsia="Times New Roman" w:hAnsi="Times New Roman" w:cs="Times New Roman"/>
          <w:color w:val="000000"/>
          <w:sz w:val="24"/>
          <w:szCs w:val="24"/>
        </w:rPr>
        <w:t xml:space="preserve">за 82 </w:t>
      </w:r>
      <w:r w:rsidRPr="00771DBD">
        <w:rPr>
          <w:rFonts w:ascii="Times New Roman" w:eastAsia="Times New Roman" w:hAnsi="Times New Roman" w:cs="Times New Roman"/>
          <w:color w:val="000000"/>
          <w:sz w:val="24"/>
          <w:szCs w:val="24"/>
        </w:rPr>
        <w:t>динар</w:t>
      </w:r>
      <w:r w:rsidR="00BB1D1C">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краткорочних обавеза. </w:t>
      </w:r>
    </w:p>
    <w:p w:rsidR="00A62615" w:rsidRPr="00771DBD" w:rsidRDefault="00A62615">
      <w:pPr>
        <w:pStyle w:val="Normal1"/>
        <w:spacing w:after="0" w:line="240" w:lineRule="auto"/>
        <w:ind w:firstLine="709"/>
        <w:jc w:val="both"/>
        <w:rPr>
          <w:rFonts w:ascii="Times New Roman" w:eastAsia="Times New Roman" w:hAnsi="Times New Roman" w:cs="Times New Roman"/>
          <w:color w:val="000000"/>
          <w:sz w:val="24"/>
          <w:szCs w:val="24"/>
        </w:rPr>
      </w:pPr>
    </w:p>
    <w:p w:rsidR="00A62615" w:rsidRPr="00771DBD" w:rsidRDefault="00FA7EED">
      <w:pPr>
        <w:pStyle w:val="Normal1"/>
        <w:spacing w:after="0" w:line="240" w:lineRule="auto"/>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b/>
          <w:color w:val="000000"/>
          <w:sz w:val="24"/>
          <w:szCs w:val="24"/>
        </w:rPr>
        <w:t xml:space="preserve">Однос дуга и капитала </w:t>
      </w:r>
      <w:r w:rsidRPr="00771DBD">
        <w:rPr>
          <w:rFonts w:ascii="Times New Roman" w:eastAsia="Times New Roman" w:hAnsi="Times New Roman" w:cs="Times New Roman"/>
          <w:color w:val="000000"/>
          <w:sz w:val="24"/>
          <w:szCs w:val="24"/>
        </w:rPr>
        <w:t xml:space="preserve">је показатељ који осликава меру задужености предузећа. Процењена вредност овог рациа у 2020. </w:t>
      </w:r>
      <w:r w:rsidRPr="00712FEA">
        <w:rPr>
          <w:rFonts w:ascii="Times New Roman" w:eastAsia="Times New Roman" w:hAnsi="Times New Roman" w:cs="Times New Roman"/>
          <w:sz w:val="24"/>
          <w:szCs w:val="24"/>
        </w:rPr>
        <w:t xml:space="preserve">години износи </w:t>
      </w:r>
      <w:r w:rsidR="00712FEA" w:rsidRPr="00712FEA">
        <w:rPr>
          <w:rFonts w:ascii="Times New Roman" w:eastAsia="Times New Roman" w:hAnsi="Times New Roman" w:cs="Times New Roman"/>
          <w:sz w:val="24"/>
          <w:szCs w:val="24"/>
        </w:rPr>
        <w:t>38,12</w:t>
      </w:r>
      <w:r w:rsidRPr="00712FEA">
        <w:rPr>
          <w:rFonts w:ascii="Times New Roman" w:eastAsia="Times New Roman" w:hAnsi="Times New Roman" w:cs="Times New Roman"/>
          <w:sz w:val="24"/>
          <w:szCs w:val="24"/>
        </w:rPr>
        <w:t xml:space="preserve"> </w:t>
      </w:r>
      <w:r w:rsidRPr="00771DBD">
        <w:rPr>
          <w:rFonts w:ascii="Times New Roman" w:eastAsia="Times New Roman" w:hAnsi="Times New Roman" w:cs="Times New Roman"/>
          <w:color w:val="000000"/>
          <w:sz w:val="24"/>
          <w:szCs w:val="24"/>
        </w:rPr>
        <w:t xml:space="preserve">што значи да износ </w:t>
      </w:r>
      <w:r w:rsidR="00712FEA">
        <w:rPr>
          <w:rFonts w:ascii="Times New Roman" w:eastAsia="Times New Roman" w:hAnsi="Times New Roman" w:cs="Times New Roman"/>
          <w:color w:val="000000"/>
          <w:sz w:val="24"/>
          <w:szCs w:val="24"/>
        </w:rPr>
        <w:t>капитала</w:t>
      </w:r>
      <w:r w:rsidRPr="00771DBD">
        <w:rPr>
          <w:rFonts w:ascii="Times New Roman" w:eastAsia="Times New Roman" w:hAnsi="Times New Roman" w:cs="Times New Roman"/>
          <w:color w:val="000000"/>
          <w:sz w:val="24"/>
          <w:szCs w:val="24"/>
        </w:rPr>
        <w:t xml:space="preserve"> премашује висину </w:t>
      </w:r>
      <w:r w:rsidR="00712FEA">
        <w:rPr>
          <w:rFonts w:ascii="Times New Roman" w:eastAsia="Times New Roman" w:hAnsi="Times New Roman" w:cs="Times New Roman"/>
          <w:color w:val="000000"/>
          <w:sz w:val="24"/>
          <w:szCs w:val="24"/>
        </w:rPr>
        <w:t>дуга</w:t>
      </w:r>
      <w:r w:rsidRPr="00771DBD">
        <w:rPr>
          <w:rFonts w:ascii="Times New Roman" w:eastAsia="Times New Roman" w:hAnsi="Times New Roman" w:cs="Times New Roman"/>
          <w:color w:val="000000"/>
          <w:sz w:val="24"/>
          <w:szCs w:val="24"/>
        </w:rPr>
        <w:t xml:space="preserve"> предузећа. </w:t>
      </w:r>
    </w:p>
    <w:p w:rsidR="00A62615" w:rsidRPr="00771DBD" w:rsidRDefault="00A62615" w:rsidP="00712FEA">
      <w:pPr>
        <w:pStyle w:val="Normal1"/>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spacing w:after="0" w:line="240" w:lineRule="auto"/>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Процењени индикатори осликавају тренутну процену укрштања билансних позиција и указују на ниво ликвидности, односно солвентности ЈП </w:t>
      </w:r>
      <w:r w:rsidR="002615FA" w:rsidRP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2615FA" w:rsidRP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а са циљем успостављања темеља за унапређење пословања и показатеља истог у годинама које предстоје. </w:t>
      </w:r>
    </w:p>
    <w:p w:rsidR="00A62615" w:rsidRPr="00771DBD" w:rsidRDefault="00A62615">
      <w:pPr>
        <w:pStyle w:val="Normal1"/>
        <w:spacing w:after="0" w:line="240" w:lineRule="auto"/>
        <w:ind w:firstLine="709"/>
        <w:jc w:val="both"/>
        <w:rPr>
          <w:rFonts w:ascii="Times New Roman" w:eastAsia="Times New Roman" w:hAnsi="Times New Roman" w:cs="Times New Roman"/>
          <w:color w:val="000000"/>
          <w:sz w:val="24"/>
          <w:szCs w:val="24"/>
        </w:rPr>
      </w:pPr>
    </w:p>
    <w:p w:rsidR="00A62615" w:rsidRPr="00771DBD" w:rsidRDefault="00FA7EED">
      <w:pPr>
        <w:pStyle w:val="Normal1"/>
        <w:spacing w:after="0" w:line="240" w:lineRule="auto"/>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Један од главних цељева </w:t>
      </w:r>
      <w:r w:rsidR="002615FA" w:rsidRPr="00771DBD">
        <w:rPr>
          <w:rFonts w:ascii="Times New Roman" w:eastAsia="Times New Roman" w:hAnsi="Times New Roman" w:cs="Times New Roman"/>
          <w:color w:val="000000"/>
          <w:sz w:val="24"/>
          <w:szCs w:val="24"/>
        </w:rPr>
        <w:t>у</w:t>
      </w:r>
      <w:r w:rsidR="00F450FF">
        <w:rPr>
          <w:rFonts w:ascii="Times New Roman" w:eastAsia="Times New Roman" w:hAnsi="Times New Roman" w:cs="Times New Roman"/>
          <w:color w:val="000000"/>
          <w:sz w:val="24"/>
          <w:szCs w:val="24"/>
        </w:rPr>
        <w:t xml:space="preserve"> протеклој години би</w:t>
      </w:r>
      <w:r w:rsidRPr="00771DBD">
        <w:rPr>
          <w:rFonts w:ascii="Times New Roman" w:eastAsia="Times New Roman" w:hAnsi="Times New Roman" w:cs="Times New Roman"/>
          <w:color w:val="000000"/>
          <w:sz w:val="24"/>
          <w:szCs w:val="24"/>
        </w:rPr>
        <w:t>о је успо</w:t>
      </w:r>
      <w:r w:rsidR="002615FA" w:rsidRPr="00771DBD">
        <w:rPr>
          <w:rFonts w:ascii="Times New Roman" w:eastAsia="Times New Roman" w:hAnsi="Times New Roman" w:cs="Times New Roman"/>
          <w:color w:val="000000"/>
          <w:sz w:val="24"/>
          <w:szCs w:val="24"/>
        </w:rPr>
        <w:t>стављање нормализације у наплати</w:t>
      </w:r>
      <w:r w:rsidRPr="00771DBD">
        <w:rPr>
          <w:rFonts w:ascii="Times New Roman" w:eastAsia="Times New Roman" w:hAnsi="Times New Roman" w:cs="Times New Roman"/>
          <w:color w:val="000000"/>
          <w:sz w:val="24"/>
          <w:szCs w:val="24"/>
        </w:rPr>
        <w:t xml:space="preserve"> потраживањ</w:t>
      </w:r>
      <w:r w:rsidR="002615FA" w:rsidRPr="00771DBD">
        <w:rPr>
          <w:rFonts w:ascii="Times New Roman" w:eastAsia="Times New Roman" w:hAnsi="Times New Roman" w:cs="Times New Roman"/>
          <w:color w:val="000000"/>
          <w:sz w:val="24"/>
          <w:szCs w:val="24"/>
        </w:rPr>
        <w:t>а</w:t>
      </w:r>
      <w:r w:rsidR="00F450FF">
        <w:rPr>
          <w:rFonts w:ascii="Times New Roman" w:eastAsia="Times New Roman" w:hAnsi="Times New Roman" w:cs="Times New Roman"/>
          <w:color w:val="000000"/>
          <w:sz w:val="24"/>
          <w:szCs w:val="24"/>
        </w:rPr>
        <w:t xml:space="preserve"> од купаца</w:t>
      </w:r>
      <w:r w:rsidR="002615FA" w:rsidRPr="00771DBD">
        <w:rPr>
          <w:rFonts w:ascii="Times New Roman" w:eastAsia="Times New Roman" w:hAnsi="Times New Roman" w:cs="Times New Roman"/>
          <w:color w:val="000000"/>
          <w:sz w:val="24"/>
          <w:szCs w:val="24"/>
        </w:rPr>
        <w:t>.</w:t>
      </w:r>
    </w:p>
    <w:p w:rsidR="00A62615" w:rsidRPr="00771DBD" w:rsidRDefault="00A62615">
      <w:pPr>
        <w:pStyle w:val="Normal1"/>
        <w:spacing w:after="0" w:line="240" w:lineRule="auto"/>
        <w:ind w:firstLine="709"/>
        <w:jc w:val="both"/>
        <w:rPr>
          <w:rFonts w:ascii="Times New Roman" w:eastAsia="Times New Roman" w:hAnsi="Times New Roman" w:cs="Times New Roman"/>
          <w:color w:val="000000"/>
          <w:sz w:val="24"/>
          <w:szCs w:val="24"/>
        </w:rPr>
      </w:pPr>
    </w:p>
    <w:p w:rsidR="00A62615" w:rsidRPr="00E91917" w:rsidRDefault="00FA7EED">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sz w:val="24"/>
          <w:szCs w:val="24"/>
        </w:rPr>
      </w:pPr>
      <w:r w:rsidRPr="00712FEA">
        <w:rPr>
          <w:rFonts w:ascii="Times New Roman" w:eastAsia="Times New Roman" w:hAnsi="Times New Roman" w:cs="Times New Roman"/>
          <w:sz w:val="24"/>
          <w:szCs w:val="24"/>
        </w:rPr>
        <w:t>Из приложеног прегледа се може видети да је обим производа и услуга остварен у задовољавајућем проценту, у односу на планирано, код већине делатности.</w:t>
      </w:r>
    </w:p>
    <w:p w:rsidR="00A62615" w:rsidRPr="00771DBD" w:rsidRDefault="00FA7EED">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2.3</w:t>
      </w:r>
      <w:r w:rsidR="004E2A3D">
        <w:rPr>
          <w:rFonts w:ascii="Times New Roman" w:eastAsia="Times New Roman" w:hAnsi="Times New Roman" w:cs="Times New Roman"/>
          <w:b/>
          <w:color w:val="000000"/>
          <w:sz w:val="24"/>
          <w:szCs w:val="24"/>
        </w:rPr>
        <w:t xml:space="preserve"> </w:t>
      </w:r>
      <w:r w:rsidRPr="00771DBD">
        <w:rPr>
          <w:rFonts w:ascii="Times New Roman" w:eastAsia="Times New Roman" w:hAnsi="Times New Roman" w:cs="Times New Roman"/>
          <w:b/>
          <w:color w:val="000000"/>
          <w:sz w:val="24"/>
          <w:szCs w:val="24"/>
        </w:rPr>
        <w:t>Биланс стања за период од 01.01. – 31.12. 2020.</w:t>
      </w:r>
      <w:r w:rsidR="004E2A3D">
        <w:rPr>
          <w:rFonts w:ascii="Times New Roman" w:eastAsia="Times New Roman" w:hAnsi="Times New Roman" w:cs="Times New Roman"/>
          <w:b/>
          <w:color w:val="000000"/>
          <w:sz w:val="24"/>
          <w:szCs w:val="24"/>
        </w:rPr>
        <w:t xml:space="preserve"> </w:t>
      </w:r>
      <w:r w:rsidRPr="00771DBD">
        <w:rPr>
          <w:rFonts w:ascii="Times New Roman" w:eastAsia="Times New Roman" w:hAnsi="Times New Roman" w:cs="Times New Roman"/>
          <w:b/>
          <w:color w:val="000000"/>
          <w:sz w:val="24"/>
          <w:szCs w:val="24"/>
        </w:rPr>
        <w:t>године</w:t>
      </w:r>
    </w:p>
    <w:p w:rsidR="00A62615" w:rsidRPr="00771DBD" w:rsidRDefault="00FA7EED">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p>
    <w:p w:rsidR="00A62615" w:rsidRPr="00771DBD" w:rsidRDefault="00FA7EED">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t>у хиљадама динара</w:t>
      </w:r>
    </w:p>
    <w:tbl>
      <w:tblPr>
        <w:tblStyle w:val="a3"/>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17"/>
        <w:gridCol w:w="4854"/>
        <w:gridCol w:w="1276"/>
        <w:gridCol w:w="1134"/>
        <w:gridCol w:w="1525"/>
      </w:tblGrid>
      <w:tr w:rsidR="00A62615" w:rsidRPr="00771DBD">
        <w:trPr>
          <w:trHeight w:val="230"/>
          <w:jc w:val="center"/>
        </w:trPr>
        <w:tc>
          <w:tcPr>
            <w:tcW w:w="1417" w:type="dxa"/>
            <w:vMerge w:val="restart"/>
            <w:shd w:val="clear" w:color="auto" w:fill="F2F2F2"/>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Група рачуна, рачун</w:t>
            </w:r>
          </w:p>
        </w:tc>
        <w:tc>
          <w:tcPr>
            <w:tcW w:w="4854" w:type="dxa"/>
            <w:vMerge w:val="restart"/>
            <w:shd w:val="clear" w:color="auto" w:fill="F2F2F2"/>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П О З И Ц И Ј А</w:t>
            </w:r>
          </w:p>
        </w:tc>
        <w:tc>
          <w:tcPr>
            <w:tcW w:w="1276" w:type="dxa"/>
            <w:vMerge w:val="restart"/>
            <w:shd w:val="clear" w:color="auto" w:fill="F2F2F2"/>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АОП</w:t>
            </w:r>
          </w:p>
        </w:tc>
        <w:tc>
          <w:tcPr>
            <w:tcW w:w="1134" w:type="dxa"/>
            <w:vMerge w:val="restart"/>
            <w:shd w:val="clear" w:color="auto" w:fill="F2F2F2"/>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План на дан 31.12.2020.</w:t>
            </w:r>
          </w:p>
        </w:tc>
        <w:tc>
          <w:tcPr>
            <w:tcW w:w="1525" w:type="dxa"/>
            <w:vMerge w:val="restart"/>
            <w:shd w:val="clear" w:color="auto" w:fill="F2F2F2"/>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Реализација (процена) на дан 31.12.2020.</w:t>
            </w:r>
          </w:p>
        </w:tc>
      </w:tr>
      <w:tr w:rsidR="00A62615" w:rsidRPr="00771DBD">
        <w:trPr>
          <w:trHeight w:val="450"/>
          <w:jc w:val="center"/>
        </w:trPr>
        <w:tc>
          <w:tcPr>
            <w:tcW w:w="1417" w:type="dxa"/>
            <w:vMerge/>
            <w:shd w:val="clear" w:color="auto" w:fill="F2F2F2"/>
            <w:vAlign w:val="center"/>
          </w:tcPr>
          <w:p w:rsidR="00A62615" w:rsidRPr="00771DBD" w:rsidRDefault="00A62615">
            <w:pPr>
              <w:pStyle w:val="Normal1"/>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4854" w:type="dxa"/>
            <w:vMerge/>
            <w:shd w:val="clear" w:color="auto" w:fill="F2F2F2"/>
            <w:vAlign w:val="center"/>
          </w:tcPr>
          <w:p w:rsidR="00A62615" w:rsidRPr="00771DBD" w:rsidRDefault="00A62615">
            <w:pPr>
              <w:pStyle w:val="Normal1"/>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276" w:type="dxa"/>
            <w:vMerge/>
            <w:shd w:val="clear" w:color="auto" w:fill="F2F2F2"/>
            <w:vAlign w:val="center"/>
          </w:tcPr>
          <w:p w:rsidR="00A62615" w:rsidRPr="00771DBD" w:rsidRDefault="00A62615">
            <w:pPr>
              <w:pStyle w:val="Normal1"/>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134" w:type="dxa"/>
            <w:vMerge/>
            <w:shd w:val="clear" w:color="auto" w:fill="F2F2F2"/>
            <w:vAlign w:val="center"/>
          </w:tcPr>
          <w:p w:rsidR="00A62615" w:rsidRPr="00771DBD" w:rsidRDefault="00A62615">
            <w:pPr>
              <w:pStyle w:val="Normal1"/>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525" w:type="dxa"/>
            <w:vMerge/>
            <w:shd w:val="clear" w:color="auto" w:fill="F2F2F2"/>
            <w:vAlign w:val="center"/>
          </w:tcPr>
          <w:p w:rsidR="00A62615" w:rsidRPr="00771DBD" w:rsidRDefault="00A62615">
            <w:pPr>
              <w:pStyle w:val="Normal1"/>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АКТИВА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А. УПИСАНИ А НЕУПЛАЋЕНИ КАПИТАЛ</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0001</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xml:space="preserve">Б.СТАЛНА ИМОВИНА </w:t>
            </w:r>
            <w:r w:rsidRPr="00771DBD">
              <w:rPr>
                <w:rFonts w:ascii="Times New Roman" w:eastAsia="Times New Roman" w:hAnsi="Times New Roman" w:cs="Times New Roman"/>
                <w:sz w:val="20"/>
                <w:szCs w:val="20"/>
              </w:rPr>
              <w:t>(0003+0010+0019+0024+0034)</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0002</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185,737</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185,737</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 НЕМАТЕРИЈАЛНА ИМОВИНА (0004+0005+0006+0007+0008+0009)</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0003</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3,487</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3,487</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010 и део 019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Улагања у развој</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0004</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011, 012 и део 019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Концесије, патенти, лиценце, робне и услужне марке, софтвер и остала права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0005</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3,487</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3,487</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013 и део 019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Гудвил</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0006</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014 и део 019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Остала нематеријална имовина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0007</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015 и део 019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 Нематеријална имовина у припреми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0008</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016 и део 019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 Аванси за нематеријалну имовину</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0009</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2</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II. НЕКРЕТНИНЕ, ПОСТРОJEЊА И ОПРЕМА (0011 + 0012 + 0013 + 0014 + 0015 + 0016 + 0017 + 0018)</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0010</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181,148</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181,148</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020, 021 и део 029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Земљиште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0011</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1,044</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1,044</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022 и део 029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Грађевински објекти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0012</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90,544</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90,544</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023 и део 029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Постројења и опрема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0013</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89,560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89,560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024 и део 029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Инвестиционе некретнине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0014</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025 и део 029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 Остале некретнине, постројења и опрема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0015</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026 и део 029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 Некретнине, постројења и опрема у припреми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0016</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027 и део 029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7. Улагања на туђим некретнинама, постројењима и опреми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0017</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028 и део 029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8. Аванси за некретнине, постројења и опрему</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0018</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3</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III. БИОЛОШКА СРЕДСТВА (0020 + 0021 + 0022 + 0023)</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0019</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030, 031 и део 039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Шуме и вишегодишњи засади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0020</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032 и део 039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Основно стадо</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0021</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037 и део 039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Биолошка средства у припреми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0022</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038 и део 039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Аванси за биолошка средства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0023</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04. осим 047</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IV. ДУГОРОЧНИ ФИНАНСИЈСКИ ПЛАСМАНИ 0025 + 0026 + 0027 + 0028 + 0029 + 0030 + 0031 + 0032 + 0033)</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0024</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1,102</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1,102</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040 и део 049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Учешћа у капиталу зависних правних лица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0025</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041 и део 049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Учешћа у капиталу придружених правних лица и заједничким подухватима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0026</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042 и део 049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Учешћа у капиталу осталих правних лица и друге хартије од вредности расположиве за продају</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0027</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део 043, део 044 и део 049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Дугорочни пласмани матичним и зависним правним лицима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0028</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део 043, део 044 и део 049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 Дугорочни пласмани осталим повезаним правним лицима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0029</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део 045 и део 049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 Дугорочни пласмани у земљи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0030</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део 045 и део 049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7. Дугорочни пласмани у иностранству</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0031</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046 и део 049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8. Хартије од вредности које се држе до доспећа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0032</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048 и део 049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9. Остали дугорочни финансијски пласмани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0033</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1,102</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1,102</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5</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V. ДУГОРОЧНА ПОТРАЖИВАЊА (0035 + 0036 + 0037 + 0038 + 0039 + 0040 + 0041)</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0034</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050 и део 059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Потраживања од матичног и зависних правних лица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0035</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051 и део 059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Потраживања од осталих повезаних лица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0036</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052 и део 059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Потраживања по основу продаје на робни кредит</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0037</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053 и део 059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Потраживања за продају по уговорима о финансијском лизингу</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0038</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054 и део 059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 Потраживања по основу јемства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0039</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055 и део 059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 Спорна и сумњива потраживања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0040</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056 и део 059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7. Остала дугорочна потраживања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0041</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288</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В. ОДЛОЖЕНА ПОРЕСКА СРЕДСТВА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0042</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4,000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4,000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Г. ОБРТНА ИМОВИНА (0044 + 0051 + 0059 + 0060 + 0061 + 0062 + 0068 + 0069 + 0070)</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0043</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72,811</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78,052</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Класа 1</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 ЗАЛИХЕ (0045 + 0046 + 0047 + 0048 + 0049 + 0050)</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0044</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25,501</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25,461</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Материјал, резервни делови, алат и ситан инвентар</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0045</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23,310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23,310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11</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Недовршена производња и недовршене услуге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0046</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12</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Готови производи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0047</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2,102</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2,102</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13</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Роба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0048</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89</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49</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14</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 Стална средства намењена продаји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0049</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15</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 Плаћени аванси за залихе и услуге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0050</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II. ПОТРАЖИВАЊА ПО ОСНОВУ ПРОДАЈЕ (0052 + 0053 + 0054 + 0055 + 0056 + 0057 + 0058)</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0051</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32,360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32,360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200 и део 209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Купци у земљи – матична и зависна правна лица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0052</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201 и део 209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Купци у иностранству – матична и зависна правна лица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0053</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202 и део 209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Купци у земљи – остала повезана правна лица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0054</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203 и део 209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Купци у иностранству – остала повезана правна лица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0055</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204 и део 209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 Купци у земљи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0056</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32,360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32,360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205 и део 209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 Купци у иностранству</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0057</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206 и део 209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7. Остала потраживања по основу продаје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0058</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21</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III. ПОТРАЖИВАЊА ИЗ СПЕЦИФИЧНИХ ПОСЛОВА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0059</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22</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IV. ДРУГА ПОТРАЖИВАЊА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0060</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1,400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3,381</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236</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V. ФИНАНСИЈСКА СРЕДСТВА КОЈА СЕ ВРЕДНУЈУ ПО ФЕР ВРЕДНОСТИ КРОЗ БИЛАНС УСПЕХА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0061</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23 осим 236 и 237</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VI. КРАТКОРОЧНИ ФИНАНСИЈСКИ ПЛАСМАНИ (0063 + 0064 + 0065 + 0066 + 0067)</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0062</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230 и део 239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Краткорочни кредити и пласмани – матична и зависна правна лица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0063</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231 и део 239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Краткорочни кредити и пласмани – остала повезана правна лица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0064</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232 и део 239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Краткорочни кредити и зајмови у земљи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0065</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233 и део 239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Краткорочни кредити и зајмови у иностранству</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0066</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234, 235, 238 и део 239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 Остали краткорочни финансијски пласмани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0067</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24</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VII. ГОТОВИНСКИ ЕКВИВАЛЕНТИ И ГОТОВИНА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0068</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11,300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15,300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27</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VIII. ПОРЕЗ НА ДОДАТУ ВРЕДНОСТ</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0069</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700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28 осим 288</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IX. АКТИВНА ВРЕМЕНСКА РАЗГРАНИЧЕЊА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0070</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1,550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1,550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Д. УКУПНА АКТИВА = ПОСЛОВНА ИМОВИНА (0001 + 0002 + 0042 + 0043)</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0071</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262,548</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267,789</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88</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Ђ. ВАНБИЛАНСНА АКТИВА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0072</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30,734</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48,024</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ПАСИВА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Gungsuh" w:hAnsi="Times New Roman" w:cs="Times New Roman"/>
                <w:b/>
                <w:sz w:val="20"/>
                <w:szCs w:val="20"/>
              </w:rPr>
              <w:t>А. КАПИТАЛ (0402 + 0411 – 0412 + 0413 + 0414 + 0415 – 0416 + 0417 + 0420 – 0421) ≥ 0 = (0071 – 0424 – 0441 – 0442)</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0401</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158,884</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158,884</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30</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 ОСНОВНИ КАПИТАЛ (0403 + 0404 + 0405 + 0406 + 0407 + 0408 + 0409 + 0410)</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0402</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51,384</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51,384</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300</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Акцијски капитал</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0403</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301</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Удели друштава с ограниченом одговорношћу</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0404</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302</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Улози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0405</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303</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Државни капитал</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0406</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51,384</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51,384</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304</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 Друштвени капитал</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0407</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305</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 Задружни удели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0408</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306</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7. Емисиона премија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0409</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309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8. Остали основни капитал</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0410</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31</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II. УПИСАНИ А НЕУПЛАЋЕНИ КАПИТАЛ</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0411</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047 и 237</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III. ОТКУПЉЕНЕ СОПСТВЕНЕ АКЦИЈЕ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0412</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32</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IV. РЕЗЕРВЕ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0413</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330</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V. РЕВАЛОРИЗАЦИОНЕ РЕЗЕРВЕ ПО ОСНОВУ РЕВАЛОРИЗАЦИЈЕ НЕМАТЕРИЈАЛНЕ ИМОВИНЕ, НЕКРЕТНИНА, ПОСТРОЈЕЊА И ОПРЕМЕ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0414</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33 осим 330</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VI.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0415</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33 осим 330</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VII.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0416</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34</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VIII. НЕРАСПОРЕЂЕНИ ДОБИТАК (0418 + 0419)</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0417</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107,500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107,500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340</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Нераспоређени добитак ранијих година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0418</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107,000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107,000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341</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Нераспоређени добитак текуће године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0419</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500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500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IX. УЧЕШЋЕ БЕЗ ПРАВА КОНТРОЛЕ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0420</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35</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X. ГУБИТАК (0422 + 0423)</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0421</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350</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Губитак ранијих година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0422</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351</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Губитак текуће године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0423</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Б. ДУГОРОЧНА РЕЗЕРВИСАЊА И ОБАВЕЗЕ (0425 + 0432)</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0424</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40</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X. ДУГОРОЧНА РЕЗЕРВИСАЊА (0426 + 0427 + 0428 + 0429 + 0430 + 0431)</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0425</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400</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Резервисања за трошкове у гарантном року</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0426</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401</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Резервисања за трошкове обнављања природних богатстава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0427</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403</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Резервисања за трошкове реструктурирања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0428</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404</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Резервисања за накнаде и друге бенефиције запослених</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0429</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405</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 Резервисања за трошкове судских спорова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0430</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402 и 409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 Остала дугорочна резервисања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0431</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41</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II. ДУГОРОЧНЕ ОБАВЕЗЕ (0433 + 0434 + 0435 + 0436 + 0437 + 0438 + 0439 + 0440)</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0432</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410</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Обавезе које се могу конвертовати у капитал</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0433</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411</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Обавезе према матичним и зависним правним лицима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0434</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412</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Обавезе према осталим повезаним правним лицима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0435</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413</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Обавезе по емитованим хартијама од вредности у периоду дужем од годину дана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0436</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414</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 Дугорочни кредити и зајмови у земљи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0437</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415</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 Дугорочни кредити и зајмови у иностранству</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0438</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416</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7. Обавезе по основу финансијског лизинга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0439</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419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8. Остале дугорочне обавезе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0440</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498</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В. ОДЛОЖЕНЕ ПОРЕСКЕ ОБАВЕЗЕ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0441</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42 до 49 (осим 498)</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Г. КРАТКОРОЧНЕ ОБАВЕЗЕ (0443 + 0450 + 0451 + 0459 + 0460 + 0461 + 0462)</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0442</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103,664</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108,905</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42</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 КРАТКОРОЧНЕ ФИНАНСИЈСКЕ ОБАВЕЗЕ (0444 + 0445 + 0446 + 0447 + 0448 + 0449)</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0443</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420</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Краткорочни кредити од матичних и зависних правних лица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0444</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421</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Краткорочни кредити од осталих повезаних правних лица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0445</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422</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Краткорочни кредити и зајмови у земљи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0446</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423</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Краткорочни кредити и зајмови у иностранству</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0447</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427</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 Обавезе по основу сталних средстава и средстава обустављеног пословања намењених продаји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0448</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424, 425, 426 и 429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 Остале краткорочне финансијске обавезе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0449</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430</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II. ПРИМЉЕНИ АВАНСИ, ДЕПОЗИТИ И КАУЦИЈЕ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0450</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43 осим 430</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III. ОБАВЕЗЕ ИЗ ПОСЛОВАЊА (0452 + 0453 + 0454 + 0455 + 0456 + 0457 + 0458)</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0451</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5,000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7,800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431</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Добављачи – матична и зависна правна лица у земљи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0452</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432</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Добављачи – матична и зависна правна лица у иностранству</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0453</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433</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Добављачи – остала повезана правна лица у земљи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0454</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434</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Добављачи – остала повезана правна лица у иностранству</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0455</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435</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 Добављачи у земљи</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0456</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5,000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7,800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436</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 Добављачи у иностранству</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0457</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439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7. Остале обавезе из пословања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0458</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44, 45 и 46</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IV. ОСТАЛЕ КРАТКОРОЧНЕ ОБАВЕЗЕ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0459</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6,664</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8,805</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47</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V. ОБАВЕЗЕ ПО ОСНОВУ ПОРЕЗА НА ДОДАТУ ВРЕДНОСТ</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0460</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300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48</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VI. ОБАВЕЗЕ ЗА ОСТАЛЕ ПОРЕЗЕ, ДОПРИНОСЕ И ДРУГЕ ДАЖБИНЕ</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0461</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1,000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1,000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49 осим 498</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VII. ПАСИВНА ВРЕМЕНСКА РАЗГРАНИЧЕЊА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0462</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91,000</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91,000</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Gungsuh" w:hAnsi="Times New Roman" w:cs="Times New Roman"/>
                <w:b/>
                <w:sz w:val="20"/>
                <w:szCs w:val="20"/>
              </w:rPr>
              <w:t>Д. ГУБИТАК ИЗНАД ВИСИНЕ КАПИТАЛА (0412 + 0416 + 0421 – 0420 – 0417 – 0415 – 0414 – 0413 – 0411 – 0402) ≥ 0 = (0441 + 0424 + 0442 – 0071) ≥ 0</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0463</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Gungsuh" w:hAnsi="Times New Roman" w:cs="Times New Roman"/>
                <w:b/>
                <w:sz w:val="20"/>
                <w:szCs w:val="20"/>
              </w:rPr>
              <w:t>Ђ. УКУПНА ПАСИВА (0424 + 0442 + 0441 + 0401 – 0463) ≥ 0</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0464</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262,548</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267,789</w:t>
            </w:r>
          </w:p>
        </w:tc>
      </w:tr>
      <w:tr w:rsidR="00A62615" w:rsidRPr="00771DBD">
        <w:trPr>
          <w:trHeight w:val="20"/>
          <w:jc w:val="center"/>
        </w:trPr>
        <w:tc>
          <w:tcPr>
            <w:tcW w:w="1417"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89</w:t>
            </w:r>
          </w:p>
        </w:tc>
        <w:tc>
          <w:tcPr>
            <w:tcW w:w="4854"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Е. ВАНБИЛАНСНА ПАСИВА</w:t>
            </w:r>
          </w:p>
        </w:tc>
        <w:tc>
          <w:tcPr>
            <w:tcW w:w="1276"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0465</w:t>
            </w:r>
          </w:p>
        </w:tc>
        <w:tc>
          <w:tcPr>
            <w:tcW w:w="113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30,734</w:t>
            </w:r>
          </w:p>
        </w:tc>
        <w:tc>
          <w:tcPr>
            <w:tcW w:w="1525"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48,024</w:t>
            </w:r>
          </w:p>
        </w:tc>
      </w:tr>
    </w:tbl>
    <w:p w:rsidR="00A62615" w:rsidRPr="00771DBD" w:rsidRDefault="00A62615">
      <w:pPr>
        <w:pStyle w:val="Normal1"/>
        <w:rPr>
          <w:rFonts w:ascii="Times New Roman" w:hAnsi="Times New Roman" w:cs="Times New Roman"/>
        </w:rPr>
      </w:pPr>
    </w:p>
    <w:p w:rsidR="00A62615" w:rsidRPr="00771DBD" w:rsidRDefault="00FA7EED">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712FEA">
        <w:rPr>
          <w:rFonts w:ascii="Times New Roman" w:eastAsia="Times New Roman" w:hAnsi="Times New Roman" w:cs="Times New Roman"/>
          <w:color w:val="000000"/>
          <w:sz w:val="24"/>
          <w:szCs w:val="24"/>
        </w:rPr>
        <w:t>У Билансу стања за период од 01.01. – 31.12.2020.</w:t>
      </w:r>
      <w:r w:rsidR="004E2A3D">
        <w:rPr>
          <w:rFonts w:ascii="Times New Roman" w:eastAsia="Times New Roman" w:hAnsi="Times New Roman" w:cs="Times New Roman"/>
          <w:color w:val="000000"/>
          <w:sz w:val="24"/>
          <w:szCs w:val="24"/>
        </w:rPr>
        <w:t xml:space="preserve"> </w:t>
      </w:r>
      <w:r w:rsidRPr="00712FEA">
        <w:rPr>
          <w:rFonts w:ascii="Times New Roman" w:eastAsia="Times New Roman" w:hAnsi="Times New Roman" w:cs="Times New Roman"/>
          <w:color w:val="000000"/>
          <w:sz w:val="24"/>
          <w:szCs w:val="24"/>
        </w:rPr>
        <w:t>године најважнији елементи су имовина, оба</w:t>
      </w:r>
      <w:r w:rsidR="00F450FF" w:rsidRPr="00712FEA">
        <w:rPr>
          <w:rFonts w:ascii="Times New Roman" w:eastAsia="Times New Roman" w:hAnsi="Times New Roman" w:cs="Times New Roman"/>
          <w:color w:val="000000"/>
          <w:sz w:val="24"/>
          <w:szCs w:val="24"/>
        </w:rPr>
        <w:t xml:space="preserve">везе, капитал, залихе. На крају </w:t>
      </w:r>
      <w:r w:rsidRPr="00712FEA">
        <w:rPr>
          <w:rFonts w:ascii="Times New Roman" w:eastAsia="Times New Roman" w:hAnsi="Times New Roman" w:cs="Times New Roman"/>
          <w:color w:val="000000"/>
          <w:sz w:val="24"/>
          <w:szCs w:val="24"/>
        </w:rPr>
        <w:t>2020.године укупна актива на дан 31.12.20</w:t>
      </w:r>
      <w:r w:rsidR="00712FEA" w:rsidRPr="00712FEA">
        <w:rPr>
          <w:rFonts w:ascii="Times New Roman" w:eastAsia="Times New Roman" w:hAnsi="Times New Roman" w:cs="Times New Roman"/>
          <w:color w:val="000000"/>
          <w:sz w:val="24"/>
          <w:szCs w:val="24"/>
        </w:rPr>
        <w:t>20</w:t>
      </w:r>
      <w:r w:rsidRPr="00712FEA">
        <w:rPr>
          <w:rFonts w:ascii="Times New Roman" w:eastAsia="Times New Roman" w:hAnsi="Times New Roman" w:cs="Times New Roman"/>
          <w:color w:val="000000"/>
          <w:sz w:val="24"/>
          <w:szCs w:val="24"/>
        </w:rPr>
        <w:t xml:space="preserve">.године процењена је на </w:t>
      </w:r>
      <w:r w:rsidR="00712FEA" w:rsidRPr="00712FEA">
        <w:rPr>
          <w:rFonts w:ascii="Times New Roman" w:eastAsia="Times New Roman" w:hAnsi="Times New Roman" w:cs="Times New Roman"/>
          <w:color w:val="000000"/>
          <w:sz w:val="24"/>
          <w:szCs w:val="24"/>
        </w:rPr>
        <w:t>267.789</w:t>
      </w:r>
      <w:r w:rsidRPr="00712FEA">
        <w:rPr>
          <w:rFonts w:ascii="Times New Roman" w:eastAsia="Times New Roman" w:hAnsi="Times New Roman" w:cs="Times New Roman"/>
          <w:color w:val="000000"/>
          <w:sz w:val="24"/>
          <w:szCs w:val="24"/>
        </w:rPr>
        <w:t xml:space="preserve"> хиљаде динара, или </w:t>
      </w:r>
      <w:r w:rsidR="00712FEA" w:rsidRPr="00712FEA">
        <w:rPr>
          <w:rFonts w:ascii="Times New Roman" w:eastAsia="Times New Roman" w:hAnsi="Times New Roman" w:cs="Times New Roman"/>
          <w:color w:val="000000"/>
          <w:sz w:val="24"/>
          <w:szCs w:val="24"/>
        </w:rPr>
        <w:t>2</w:t>
      </w:r>
      <w:r w:rsidRPr="00712FEA">
        <w:rPr>
          <w:rFonts w:ascii="Times New Roman" w:eastAsia="Times New Roman" w:hAnsi="Times New Roman" w:cs="Times New Roman"/>
          <w:color w:val="000000"/>
          <w:sz w:val="24"/>
          <w:szCs w:val="24"/>
        </w:rPr>
        <w:t xml:space="preserve"> % више у односу на план. У оквиру активе, стална имовина учествује са </w:t>
      </w:r>
      <w:r w:rsidR="00181F37">
        <w:rPr>
          <w:rFonts w:ascii="Times New Roman" w:eastAsia="Times New Roman" w:hAnsi="Times New Roman" w:cs="Times New Roman"/>
          <w:color w:val="000000"/>
          <w:sz w:val="24"/>
          <w:szCs w:val="24"/>
        </w:rPr>
        <w:t>69,36</w:t>
      </w:r>
      <w:r w:rsidRPr="00712FEA">
        <w:rPr>
          <w:rFonts w:ascii="Times New Roman" w:eastAsia="Times New Roman" w:hAnsi="Times New Roman" w:cs="Times New Roman"/>
          <w:color w:val="000000"/>
          <w:sz w:val="24"/>
          <w:szCs w:val="24"/>
        </w:rPr>
        <w:t xml:space="preserve">% и обртна имовина са </w:t>
      </w:r>
      <w:r w:rsidR="00181F37">
        <w:rPr>
          <w:rFonts w:ascii="Times New Roman" w:eastAsia="Times New Roman" w:hAnsi="Times New Roman" w:cs="Times New Roman"/>
          <w:color w:val="000000"/>
          <w:sz w:val="24"/>
          <w:szCs w:val="24"/>
        </w:rPr>
        <w:t>30</w:t>
      </w:r>
      <w:r w:rsidRPr="00712FEA">
        <w:rPr>
          <w:rFonts w:ascii="Times New Roman" w:eastAsia="Times New Roman" w:hAnsi="Times New Roman" w:cs="Times New Roman"/>
          <w:color w:val="000000"/>
          <w:sz w:val="24"/>
          <w:szCs w:val="24"/>
        </w:rPr>
        <w:t>,</w:t>
      </w:r>
      <w:r w:rsidR="00181F37">
        <w:rPr>
          <w:rFonts w:ascii="Times New Roman" w:eastAsia="Times New Roman" w:hAnsi="Times New Roman" w:cs="Times New Roman"/>
          <w:color w:val="000000"/>
          <w:sz w:val="24"/>
          <w:szCs w:val="24"/>
        </w:rPr>
        <w:t>64</w:t>
      </w:r>
      <w:r w:rsidRPr="00712FEA">
        <w:rPr>
          <w:rFonts w:ascii="Times New Roman" w:eastAsia="Times New Roman" w:hAnsi="Times New Roman" w:cs="Times New Roman"/>
          <w:color w:val="000000"/>
          <w:sz w:val="24"/>
          <w:szCs w:val="24"/>
        </w:rPr>
        <w:t>%. Процењена стална имовина износи 185.737 хиљаде динара, што одговара плану. На страни пасиве, учешће капитала је 59,</w:t>
      </w:r>
      <w:r w:rsidR="00181F37">
        <w:rPr>
          <w:rFonts w:ascii="Times New Roman" w:eastAsia="Times New Roman" w:hAnsi="Times New Roman" w:cs="Times New Roman"/>
          <w:color w:val="000000"/>
          <w:sz w:val="24"/>
          <w:szCs w:val="24"/>
        </w:rPr>
        <w:t>33 %, краткорочних обавеза 40,67</w:t>
      </w:r>
      <w:r w:rsidRPr="00712FEA">
        <w:rPr>
          <w:rFonts w:ascii="Times New Roman" w:eastAsia="Times New Roman" w:hAnsi="Times New Roman" w:cs="Times New Roman"/>
          <w:color w:val="000000"/>
          <w:sz w:val="24"/>
          <w:szCs w:val="24"/>
        </w:rPr>
        <w:t>%.</w:t>
      </w:r>
    </w:p>
    <w:p w:rsidR="00A62615" w:rsidRPr="00771DBD" w:rsidRDefault="00FA7EED">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Залихе су реализоване у планској мери, а захваљујући пре свега и правилно</w:t>
      </w:r>
      <w:r w:rsidR="00EB026E" w:rsidRPr="00771DBD">
        <w:rPr>
          <w:rFonts w:ascii="Times New Roman" w:eastAsia="Times New Roman" w:hAnsi="Times New Roman" w:cs="Times New Roman"/>
          <w:color w:val="000000"/>
          <w:sz w:val="24"/>
          <w:szCs w:val="24"/>
        </w:rPr>
        <w:t>м</w:t>
      </w:r>
      <w:r w:rsidRPr="00771DBD">
        <w:rPr>
          <w:rFonts w:ascii="Times New Roman" w:eastAsia="Times New Roman" w:hAnsi="Times New Roman" w:cs="Times New Roman"/>
          <w:color w:val="000000"/>
          <w:sz w:val="24"/>
          <w:szCs w:val="24"/>
        </w:rPr>
        <w:t xml:space="preserve"> вођењ</w:t>
      </w:r>
      <w:r w:rsidR="00EB026E" w:rsidRPr="00771DBD">
        <w:rPr>
          <w:rFonts w:ascii="Times New Roman" w:eastAsia="Times New Roman" w:hAnsi="Times New Roman" w:cs="Times New Roman"/>
          <w:color w:val="000000"/>
          <w:sz w:val="24"/>
          <w:szCs w:val="24"/>
        </w:rPr>
        <w:t>у</w:t>
      </w:r>
      <w:r w:rsidRPr="00771DBD">
        <w:rPr>
          <w:rFonts w:ascii="Times New Roman" w:eastAsia="Times New Roman" w:hAnsi="Times New Roman" w:cs="Times New Roman"/>
          <w:color w:val="000000"/>
          <w:sz w:val="24"/>
          <w:szCs w:val="24"/>
        </w:rPr>
        <w:t xml:space="preserve"> магацина. </w:t>
      </w:r>
    </w:p>
    <w:p w:rsidR="00A62615" w:rsidRPr="00771DBD" w:rsidRDefault="00FA7EED">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Програмом пословања за 2020. годину било је планирано смањење потраживањ</w:t>
      </w:r>
      <w:r w:rsidR="00EB026E" w:rsidRPr="00771DBD">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од купаца, према задњим проценама ипак ће бити на нив</w:t>
      </w:r>
      <w:r w:rsidR="00F450FF">
        <w:rPr>
          <w:rFonts w:ascii="Times New Roman" w:eastAsia="Times New Roman" w:hAnsi="Times New Roman" w:cs="Times New Roman"/>
          <w:color w:val="000000"/>
          <w:sz w:val="24"/>
          <w:szCs w:val="24"/>
        </w:rPr>
        <w:t>о</w:t>
      </w:r>
      <w:r w:rsidRPr="00771DBD">
        <w:rPr>
          <w:rFonts w:ascii="Times New Roman" w:eastAsia="Times New Roman" w:hAnsi="Times New Roman" w:cs="Times New Roman"/>
          <w:color w:val="000000"/>
          <w:sz w:val="24"/>
          <w:szCs w:val="24"/>
        </w:rPr>
        <w:t>у од 32.360 хиљаде динара</w:t>
      </w:r>
      <w:r w:rsidR="00645408" w:rsidRPr="007B5EAA">
        <w:rPr>
          <w:rFonts w:ascii="Times New Roman" w:eastAsia="Times New Roman" w:hAnsi="Times New Roman" w:cs="Times New Roman"/>
          <w:sz w:val="24"/>
          <w:szCs w:val="24"/>
        </w:rPr>
        <w:t>, што се појави</w:t>
      </w:r>
      <w:r w:rsidR="007B5EAA" w:rsidRPr="007B5EAA">
        <w:rPr>
          <w:rFonts w:ascii="Times New Roman" w:eastAsia="Times New Roman" w:hAnsi="Times New Roman" w:cs="Times New Roman"/>
          <w:sz w:val="24"/>
          <w:szCs w:val="24"/>
        </w:rPr>
        <w:t>л</w:t>
      </w:r>
      <w:r w:rsidR="00645408" w:rsidRPr="007B5EAA">
        <w:rPr>
          <w:rFonts w:ascii="Times New Roman" w:eastAsia="Times New Roman" w:hAnsi="Times New Roman" w:cs="Times New Roman"/>
          <w:sz w:val="24"/>
          <w:szCs w:val="24"/>
        </w:rPr>
        <w:t>о и због нових корисника, и нових прикључака</w:t>
      </w:r>
      <w:r w:rsidRPr="007B5EAA">
        <w:rPr>
          <w:rFonts w:ascii="Times New Roman" w:eastAsia="Times New Roman" w:hAnsi="Times New Roman" w:cs="Times New Roman"/>
          <w:sz w:val="24"/>
          <w:szCs w:val="24"/>
        </w:rPr>
        <w:t>.</w:t>
      </w:r>
      <w:r w:rsidRPr="00771DBD">
        <w:rPr>
          <w:rFonts w:ascii="Times New Roman" w:eastAsia="Times New Roman" w:hAnsi="Times New Roman" w:cs="Times New Roman"/>
          <w:color w:val="000000"/>
          <w:sz w:val="24"/>
          <w:szCs w:val="24"/>
        </w:rPr>
        <w:t xml:space="preserve"> Реализоване обавезе су планиране на нивоу од 5.000 хиљаде, али на дан 31.12.2020.године, ће износити по проценама 7.800 хиљад</w:t>
      </w:r>
      <w:r w:rsidR="00F450FF">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динара, због испостављених рачуна енергената за месец децембар. </w:t>
      </w:r>
    </w:p>
    <w:p w:rsidR="00A62615" w:rsidRPr="00771DBD" w:rsidRDefault="00A62615">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A62615" w:rsidRPr="00771DBD" w:rsidRDefault="00A62615">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left="426" w:right="-330"/>
        <w:rPr>
          <w:rFonts w:ascii="Times New Roman" w:eastAsia="Times New Roman" w:hAnsi="Times New Roman" w:cs="Times New Roman"/>
          <w:b/>
          <w:color w:val="FF0000"/>
          <w:sz w:val="24"/>
          <w:szCs w:val="24"/>
        </w:rPr>
      </w:pPr>
      <w:r w:rsidRPr="00771DBD">
        <w:rPr>
          <w:rFonts w:ascii="Times New Roman" w:eastAsia="Times New Roman" w:hAnsi="Times New Roman" w:cs="Times New Roman"/>
          <w:b/>
          <w:color w:val="000000"/>
          <w:sz w:val="24"/>
          <w:szCs w:val="24"/>
        </w:rPr>
        <w:t>2.42</w:t>
      </w:r>
      <w:r w:rsidR="004E2A3D">
        <w:rPr>
          <w:rFonts w:ascii="Times New Roman" w:eastAsia="Times New Roman" w:hAnsi="Times New Roman" w:cs="Times New Roman"/>
          <w:b/>
          <w:color w:val="000000"/>
          <w:sz w:val="24"/>
          <w:szCs w:val="24"/>
        </w:rPr>
        <w:t xml:space="preserve"> </w:t>
      </w:r>
      <w:r w:rsidRPr="00771DBD">
        <w:rPr>
          <w:rFonts w:ascii="Times New Roman" w:eastAsia="Times New Roman" w:hAnsi="Times New Roman" w:cs="Times New Roman"/>
          <w:b/>
          <w:color w:val="000000"/>
          <w:sz w:val="24"/>
          <w:szCs w:val="24"/>
        </w:rPr>
        <w:t>Биланс успеха за период 01.01. – 31.12.2020.</w:t>
      </w:r>
      <w:r w:rsidR="004E2A3D">
        <w:rPr>
          <w:rFonts w:ascii="Times New Roman" w:eastAsia="Times New Roman" w:hAnsi="Times New Roman" w:cs="Times New Roman"/>
          <w:b/>
          <w:color w:val="000000"/>
          <w:sz w:val="24"/>
          <w:szCs w:val="24"/>
        </w:rPr>
        <w:t xml:space="preserve"> </w:t>
      </w:r>
      <w:r w:rsidRPr="00771DBD">
        <w:rPr>
          <w:rFonts w:ascii="Times New Roman" w:eastAsia="Times New Roman" w:hAnsi="Times New Roman" w:cs="Times New Roman"/>
          <w:b/>
          <w:color w:val="000000"/>
          <w:sz w:val="24"/>
          <w:szCs w:val="24"/>
        </w:rPr>
        <w:t>године</w:t>
      </w:r>
    </w:p>
    <w:p w:rsidR="00A62615" w:rsidRPr="00771DBD" w:rsidRDefault="00FA7EED">
      <w:pPr>
        <w:pStyle w:val="Normal1"/>
        <w:pBdr>
          <w:top w:val="nil"/>
          <w:left w:val="nil"/>
          <w:bottom w:val="nil"/>
          <w:right w:val="nil"/>
          <w:between w:val="nil"/>
        </w:pBdr>
        <w:spacing w:after="0" w:line="240" w:lineRule="auto"/>
        <w:ind w:left="6480" w:right="-330"/>
        <w:rPr>
          <w:rFonts w:ascii="Times New Roman" w:eastAsia="Times New Roman" w:hAnsi="Times New Roman" w:cs="Times New Roman"/>
          <w:color w:val="FF0000"/>
          <w:sz w:val="24"/>
          <w:szCs w:val="24"/>
        </w:rPr>
      </w:pPr>
      <w:r w:rsidRPr="00771DBD">
        <w:rPr>
          <w:rFonts w:ascii="Times New Roman" w:eastAsia="Times New Roman" w:hAnsi="Times New Roman" w:cs="Times New Roman"/>
          <w:color w:val="000000"/>
          <w:sz w:val="24"/>
          <w:szCs w:val="24"/>
        </w:rPr>
        <w:t xml:space="preserve">            у хиљадама динара</w:t>
      </w:r>
    </w:p>
    <w:tbl>
      <w:tblPr>
        <w:tblStyle w:val="a4"/>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3634"/>
        <w:gridCol w:w="1309"/>
        <w:gridCol w:w="1594"/>
        <w:gridCol w:w="1701"/>
      </w:tblGrid>
      <w:tr w:rsidR="00A62615" w:rsidRPr="00771DBD">
        <w:trPr>
          <w:trHeight w:val="230"/>
        </w:trPr>
        <w:tc>
          <w:tcPr>
            <w:tcW w:w="1402" w:type="dxa"/>
            <w:vMerge w:val="restart"/>
            <w:shd w:val="clear" w:color="auto" w:fill="F2F2F2"/>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Група рачуна, рачун</w:t>
            </w:r>
          </w:p>
        </w:tc>
        <w:tc>
          <w:tcPr>
            <w:tcW w:w="3634" w:type="dxa"/>
            <w:vMerge w:val="restart"/>
            <w:shd w:val="clear" w:color="auto" w:fill="F2F2F2"/>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П О З И Ц И Ј А</w:t>
            </w:r>
          </w:p>
        </w:tc>
        <w:tc>
          <w:tcPr>
            <w:tcW w:w="1309" w:type="dxa"/>
            <w:vMerge w:val="restart"/>
            <w:shd w:val="clear" w:color="auto" w:fill="F2F2F2"/>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AOП</w:t>
            </w:r>
          </w:p>
        </w:tc>
        <w:tc>
          <w:tcPr>
            <w:tcW w:w="1594" w:type="dxa"/>
            <w:vMerge w:val="restart"/>
            <w:shd w:val="clear" w:color="auto" w:fill="F2F2F2"/>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План</w:t>
            </w:r>
            <w:r w:rsidRPr="00771DBD">
              <w:rPr>
                <w:rFonts w:ascii="Times New Roman" w:eastAsia="Times New Roman" w:hAnsi="Times New Roman" w:cs="Times New Roman"/>
                <w:b/>
                <w:sz w:val="20"/>
                <w:szCs w:val="20"/>
              </w:rPr>
              <w:br/>
              <w:t>01.01-31.12.2020.</w:t>
            </w:r>
          </w:p>
        </w:tc>
        <w:tc>
          <w:tcPr>
            <w:tcW w:w="1701" w:type="dxa"/>
            <w:vMerge w:val="restart"/>
            <w:shd w:val="clear" w:color="auto" w:fill="F2F2F2"/>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Реализација (процена)</w:t>
            </w:r>
            <w:r w:rsidRPr="00771DBD">
              <w:rPr>
                <w:rFonts w:ascii="Times New Roman" w:eastAsia="Times New Roman" w:hAnsi="Times New Roman" w:cs="Times New Roman"/>
                <w:b/>
                <w:sz w:val="20"/>
                <w:szCs w:val="20"/>
              </w:rPr>
              <w:br/>
              <w:t>01.01-31.12.2020.</w:t>
            </w:r>
          </w:p>
        </w:tc>
      </w:tr>
      <w:tr w:rsidR="00A62615" w:rsidRPr="00771DBD">
        <w:trPr>
          <w:trHeight w:val="450"/>
        </w:trPr>
        <w:tc>
          <w:tcPr>
            <w:tcW w:w="1402" w:type="dxa"/>
            <w:vMerge/>
            <w:shd w:val="clear" w:color="auto" w:fill="F2F2F2"/>
            <w:vAlign w:val="center"/>
          </w:tcPr>
          <w:p w:rsidR="00A62615" w:rsidRPr="00771DBD" w:rsidRDefault="00A62615">
            <w:pPr>
              <w:pStyle w:val="Normal1"/>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3634" w:type="dxa"/>
            <w:vMerge/>
            <w:shd w:val="clear" w:color="auto" w:fill="F2F2F2"/>
            <w:vAlign w:val="center"/>
          </w:tcPr>
          <w:p w:rsidR="00A62615" w:rsidRPr="00771DBD" w:rsidRDefault="00A62615">
            <w:pPr>
              <w:pStyle w:val="Normal1"/>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309" w:type="dxa"/>
            <w:vMerge/>
            <w:shd w:val="clear" w:color="auto" w:fill="F2F2F2"/>
            <w:vAlign w:val="center"/>
          </w:tcPr>
          <w:p w:rsidR="00A62615" w:rsidRPr="00771DBD" w:rsidRDefault="00A62615">
            <w:pPr>
              <w:pStyle w:val="Normal1"/>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594" w:type="dxa"/>
            <w:vMerge/>
            <w:shd w:val="clear" w:color="auto" w:fill="F2F2F2"/>
            <w:vAlign w:val="center"/>
          </w:tcPr>
          <w:p w:rsidR="00A62615" w:rsidRPr="00771DBD" w:rsidRDefault="00A62615">
            <w:pPr>
              <w:pStyle w:val="Normal1"/>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c>
          <w:tcPr>
            <w:tcW w:w="1701" w:type="dxa"/>
            <w:vMerge/>
            <w:shd w:val="clear" w:color="auto" w:fill="F2F2F2"/>
            <w:vAlign w:val="center"/>
          </w:tcPr>
          <w:p w:rsidR="00A62615" w:rsidRPr="00771DBD" w:rsidRDefault="00A62615">
            <w:pPr>
              <w:pStyle w:val="Normal1"/>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62615" w:rsidRPr="00771DBD">
        <w:trPr>
          <w:trHeight w:val="20"/>
        </w:trPr>
        <w:tc>
          <w:tcPr>
            <w:tcW w:w="1402" w:type="dxa"/>
            <w:shd w:val="clear" w:color="auto" w:fill="auto"/>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3634" w:type="dxa"/>
            <w:shd w:val="clear" w:color="auto" w:fill="auto"/>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ПРИХОДИ ИЗ РЕДОВНОГ ПОСЛОВАЊА</w:t>
            </w:r>
          </w:p>
        </w:tc>
        <w:tc>
          <w:tcPr>
            <w:tcW w:w="1309" w:type="dxa"/>
            <w:shd w:val="clear" w:color="auto" w:fill="auto"/>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60 до 65, осим 62 и 63</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А. ПОСЛОВНИ ПРИХОДИ (1002 + 1009 + 1016 + 1017)</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1001</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203,896</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183,896</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60</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 ПРИХОДИ ОД ПРОДАЈЕ РОБЕ (1003 + 1004 + 1005 + 1006 + 1007+ 1008)</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1002</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667</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667</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600</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Приходи од продаје робе матичним и зависним правним лицима на домаћем тржишту</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1003</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601</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Приходи од продаје робе матичним и зависним правним лицима на иностраном тржишту</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1004</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602</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Приходи од продаје робе осталим повезаним правним лицима на домаћем тржишту</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1005</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603</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Приходи од продаје робе осталим повезаним правним лицима на иностраном тржишту</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1006</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604</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 Приходи од продаје робе на домаћем тржишту</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1007</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667</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667</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605</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 Приходи од продаје робе на иностраном тржишту</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1008</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61</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II. ПРИХОДИ ОД ПРОДАЈЕ ПРОИЗВОДА И УСЛУГА</w:t>
            </w:r>
            <w:r w:rsidRPr="00771DBD">
              <w:rPr>
                <w:rFonts w:ascii="Times New Roman" w:eastAsia="Times New Roman" w:hAnsi="Times New Roman" w:cs="Times New Roman"/>
                <w:b/>
                <w:sz w:val="20"/>
                <w:szCs w:val="20"/>
              </w:rPr>
              <w:br/>
              <w:t>(1010 + 1011 + 1012 + 1013 + 1014 + 1015)</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1009</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196,229</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176,229</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610</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Приходи од продаје производа и услуга матичним и зависним правним лицима на домаћем тржишту</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1010</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611</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Приходи од продаје производа и услуга матичним и зависним правним лицима на иностраном тржишту</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1011</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612</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Приходи од продаје производа и услуга осталим повезаним правним лицима на домаћем тржишту</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1012</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613</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Приходи од продаје производа и услуга осталим повезаним правним лицима на иностраном тржишту</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1013</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614</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 Приходи од продаје производа и услуга на домаћем тржишту</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1014</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196,229</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176,229</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615</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 Приходи од продаје готових производа и услуга на иностраном тржишту</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1015</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64</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III. ПРИХОДИ ОД ПРЕМИЈА, СУБВЕНЦИЈА, ДОТАЦИЈА, ДОНАЦИЈА И СЛ.</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1016</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7,000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7,000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65</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IV. ДРУГИ ПОСЛОВНИ ПРИХОДИ</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1017</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РАСХОДИ ИЗ РЕДОВНОГ ПОСЛОВАЊА</w:t>
            </w:r>
          </w:p>
        </w:tc>
        <w:tc>
          <w:tcPr>
            <w:tcW w:w="1309" w:type="dxa"/>
            <w:shd w:val="clear" w:color="auto" w:fill="FFFFFF"/>
            <w:vAlign w:val="center"/>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50 до 55, 62 и 63</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Gungsuh" w:hAnsi="Times New Roman" w:cs="Times New Roman"/>
                <w:b/>
                <w:sz w:val="20"/>
                <w:szCs w:val="20"/>
              </w:rPr>
              <w:t>Б. ПОСЛОВНИ РАСХОДИ (1019 – 1020 – 1021 + 1022 + 1023 + 1024 + 1025 + 1026 + 1027 + 1028+ 1029) ≥ 0</w:t>
            </w:r>
          </w:p>
        </w:tc>
        <w:tc>
          <w:tcPr>
            <w:tcW w:w="1309" w:type="dxa"/>
            <w:shd w:val="clear" w:color="auto" w:fill="FFFFFF"/>
            <w:vAlign w:val="center"/>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1018</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203,392</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183,392</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50</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I. НАБАВНА ВРЕДНОСТ ПРОДАТЕ РОБЕ</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1019</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62</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II. ПРИХОДИ ОД АКТИВИРАЊА УЧИНАКА И РОБЕ</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1020</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630</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III. ПОВЕЋАЊЕ ВРЕДНОСТИ ЗАЛИХА НЕДОВРШЕНИХ И ГОТОВИХ ПРОИЗВОДА И НЕДОВРШЕНИХ УСЛУГА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1021</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1,600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1,600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631</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IV. СМАЊЕЊЕ ВРЕДНОСТИ ЗАЛИХА НЕДОВРШЕНИХ И ГОТОВИХ ПРОИЗВОДА И НЕДОВРШЕНИХ УСЛУГА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1022</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51 осим 513</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V. ТРОШКОВИ МАТЕРИЈАЛА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1023</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10,000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10,000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513</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VI. ТРОШКОВИ ГОРИВА И ЕНЕРГИЈЕ</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1024</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40,000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39,000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52</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VII. ТРОШКОВИ ЗАРАДА, НАКНАДА ЗАРАДА И ОСТАЛИ ЛИЧНИ РАСХОДИ</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1025</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106,592</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86,592</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53</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VIII. ТРОШКОВИ ПРОИЗВОДНИХ УСЛУГА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1026</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15,000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15,000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540</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IX. ТРОШКОВИ АМОРТИЗАЦИЈЕ</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1027</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22,000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21,000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541 до 549</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X. ТРОШКОВИ ДУГОРОЧНИХ РЕЗЕРВИСАЊА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1028</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55</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XI. НЕМАТЕРИЈАЛНИ ТРОШКОВИ</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1029</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12,000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12,000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Gungsuh" w:hAnsi="Times New Roman" w:cs="Times New Roman"/>
                <w:b/>
                <w:sz w:val="20"/>
                <w:szCs w:val="20"/>
              </w:rPr>
              <w:t>В. ПОСЛОВНИ ДОБИТАК (1001 – 1018) ≥ 0</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1030</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504</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504</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Gungsuh" w:hAnsi="Times New Roman" w:cs="Times New Roman"/>
                <w:b/>
                <w:sz w:val="20"/>
                <w:szCs w:val="20"/>
              </w:rPr>
              <w:t>Г. ПОСЛОВНИ ГУБИТАК (1018 – 1001) ≥ 0</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1031</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66</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Д. ФИНАНСИЈСКИ ПРИХОДИ (1033 + 1038 + 1039)</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1032</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66, осим 662, 663 и 664</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 ФИНАНСИЈСКИ ПРИХОДИ ОД ПОВЕЗАНИХ ЛИЦА И ОСТАЛИ ФИНАНСИЈСКИ ПРИХОДИ (1034 + 1035 + 1036 + 1037)</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1033</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660</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Финансијски приходи од матичних и зависних правних лица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1034</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661</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Финансијски приходи од осталих повезаних правних лица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1035</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665</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Приходи од учешћа у добитку придружених правних лица и заједничких подухвата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1036</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669</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Остали финансијски приходи</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1037</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662</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II. ПРИХОДИ ОД КАМАТА (ОД ТРЕЋИХ ЛИЦА)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1038</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663 и 664</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III. ПОЗИТИВНЕ КУРСНЕ РАЗЛИКЕ И ПОЗИТИВНИ ЕФЕКТИ ВАЛУТНЕ КЛАУЗУЛЕ (ПРЕМА ТРЕЋИМ ЛИЦИМА)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1039</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56</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Ђ. ФИНАНСИЈСКИ РАСХОДИ (1041 + 1046 + 1047)</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1040</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56, осим 562, 563 и 564</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 ФИНАНСИЈСКИ РАСХОДИ ИЗ ОДНОСА СА ПОВЕЗАНИМ ПРАВНИМ ЛИЦИМА И ОСТАЛИ ФИНАНСИЈСКИ РАСХОДИ (1042 + 1043 + 1044 + 1045)</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1041</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560</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Финансијски расходи из односа са матичним и зависним правним лицима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1042</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561</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Финансијски расходи из односа са осталим повезаним правним лицима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1043</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565</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 Расходи од учешћа у губитку придружених правних лица и заједничких подухвата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1044</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566 и 569</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 Остали финансијски расходи</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1045</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562</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II. РАСХОДИ КАМАТА (ПРЕМА ТРЕЋИМ ЛИЦИМА)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1046</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563 и 564</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III. НЕГАТИВНЕ КУРСНЕ РАЗЛИКЕ И НЕГАТИВНИ ЕФЕКТИ ВАЛУТНЕ КЛАУЗУЛЕ (ПРЕМА ТРЕЋИМ ЛИЦИМА)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1047</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Е. ДОБИТАК ИЗ ФИНАНСИРАЊА (1032 – 1040)</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1048</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496</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496</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Ж. ГУБИТАК ИЗ ФИНАНСИРАЊА (1040 – 1032)</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1049</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683 и 685</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З. ПРИХОДИ ОД УСКЛАЂИВАЊА ВРЕДНОСТИ ОСТАЛЕ ИМОВИНЕ КОЈА СЕ ИСКАЗУЈЕ ПО ФЕР ВРЕДНОСТИ КРОЗ БИЛАНС УСПЕХА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1050</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583 и 585</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И. РАСХОДИ ОД УСКЛАЂИВАЊА ВРЕДНОСТИ ОСТАЛЕ ИМОВИНЕ КОЈА СЕ ИСКАЗУЈЕ ПО ФЕР ВРЕДНОСТИ КРОЗ БИЛАНС УСПЕХА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1051</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1,500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1,500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67 и 68, осим 683 и 685</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Ј. ОСТАЛИ ПРИХОДИ</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1052</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57 и 58, осим 583 и 585</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К. ОСТАЛИ РАСХОДИ</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1053</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300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xml:space="preserve">Л. ДОБИТАК ИЗ РЕДОВНОГ ПОСЛОВАЊА ПРЕ ОПОРЕЗИВАЊА </w:t>
            </w:r>
            <w:r w:rsidRPr="00771DBD">
              <w:rPr>
                <w:rFonts w:ascii="Times New Roman" w:eastAsia="Times New Roman" w:hAnsi="Times New Roman" w:cs="Times New Roman"/>
                <w:sz w:val="20"/>
                <w:szCs w:val="20"/>
              </w:rPr>
              <w:br/>
              <w:t>(1030 – 1031 + 1048 – 1049 + 1050 – 1051 + 1052 – 1053)</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1054</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Љ. ГУБИТАК ИЗ РЕДОВНОГ ПОСЛОВАЊА ПРЕ ОПОРЕЗИВАЊА</w:t>
            </w:r>
            <w:r w:rsidRPr="00771DBD">
              <w:rPr>
                <w:rFonts w:ascii="Times New Roman" w:eastAsia="Times New Roman" w:hAnsi="Times New Roman" w:cs="Times New Roman"/>
                <w:sz w:val="20"/>
                <w:szCs w:val="20"/>
              </w:rPr>
              <w:br/>
              <w:t xml:space="preserve"> (1031 – 1030 + 1049 – 1048 + 1051 – 1050 + 1053 – 1052)</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1055</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69-59</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М. НЕТО ДОБИТАК ПОСЛОВАЊА КОЈЕ СЕ ОБУСТАВЉА, ЕФЕКТИ ПРОМЕНЕ РАЧУНОВОДСТВЕНЕ ПОЛИТИКЕ И ИСПРАВКА ГРЕШАКА ИЗ РАНИЈИХ ПЕРИОДА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1056</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59-69</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Н. НЕТО ГУБИТАК ПОСЛОВАЊА КОЈЕ СЕ ОБУСТАВЉА, РАСХОДИ ПРОМЕНЕ РАЧУНОВОДСТВЕНЕ ПОЛИТИКЕ И ИСПРАВКА ГРЕШАКА ИЗ РАНИЈИХ ПЕРИОДА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1057</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Њ. ДОБИТАК ПРЕ ОПОРЕЗИВАЊА (1054 – 1055 + 1056 – 1057)</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1058</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500</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500</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О. ГУБИТАК ПРЕ ОПОРЕЗИВАЊА (1055 – 1054 + 1057 – 1056)</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1059</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П. ПОРЕЗ НА ДОБИТАК</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721</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I. ПОРЕСКИ РАСХОД ПЕРИОДА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1060</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део 722</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II. ОДЛОЖЕНИ ПОРЕСКИ РАСХОДИ ПЕРИОДА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1061</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део 722</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III. ОДЛОЖЕНИ ПОРЕСКИ ПРИХОДИ ПЕРИОДА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1062</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723</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Р. ИСПЛАЋЕНА ЛИЧНА ПРИМАЊА ПОСЛОДАВЦА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1063</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С. НЕТО ДОБИТАК (1058 – 1059 – 1060 – 1061 + 1062 - 1063)</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1064</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Т. НЕТО ГУБИТАК (1059 – 1058 + 1060 + 1061 – 1062 + 1063)</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b/>
                <w:sz w:val="20"/>
                <w:szCs w:val="20"/>
              </w:rPr>
            </w:pPr>
            <w:r w:rsidRPr="00771DBD">
              <w:rPr>
                <w:rFonts w:ascii="Times New Roman" w:eastAsia="Times New Roman" w:hAnsi="Times New Roman" w:cs="Times New Roman"/>
                <w:b/>
                <w:sz w:val="20"/>
                <w:szCs w:val="20"/>
              </w:rPr>
              <w:t>1065</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I. НЕТО ДОБИТАК КОЈИ ПРИПАДА МАЊИНСКИМ УЛАГАЧИМА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1066</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II. НЕТО ДОБИТАК КОЈИ ПРИПАДА ВЕЋИНСКОМ ВЛАСНИКУ</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1067</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III. НЕТО ГУБИТАК  КОЈИ ПРИПАДА МАЊИНСКИМ УЛАГАЧИМА</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1068</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IV. НЕТО ГУБИТАК  КОЈИ ПРИПАДА ВЕЋИНСКОМ ВЛАСНИКУ</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1069</w:t>
            </w:r>
          </w:p>
        </w:tc>
        <w:tc>
          <w:tcPr>
            <w:tcW w:w="1594" w:type="dxa"/>
            <w:shd w:val="clear" w:color="auto" w:fill="auto"/>
            <w:vAlign w:val="center"/>
          </w:tcPr>
          <w:p w:rsidR="00A62615" w:rsidRPr="00771DBD" w:rsidRDefault="00A62615">
            <w:pPr>
              <w:pStyle w:val="Normal1"/>
              <w:spacing w:after="0" w:line="240" w:lineRule="auto"/>
              <w:jc w:val="center"/>
              <w:rPr>
                <w:rFonts w:ascii="Times New Roman" w:eastAsia="Times New Roman" w:hAnsi="Times New Roman" w:cs="Times New Roman"/>
                <w:sz w:val="20"/>
                <w:szCs w:val="20"/>
              </w:rPr>
            </w:pP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3634" w:type="dxa"/>
            <w:shd w:val="clear" w:color="auto" w:fill="FFFFFF"/>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V. ЗАРАДА ПО АКЦИЈИ</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r>
      <w:tr w:rsidR="00A62615" w:rsidRPr="00771DBD">
        <w:trPr>
          <w:trHeight w:val="20"/>
        </w:trPr>
        <w:tc>
          <w:tcPr>
            <w:tcW w:w="1402" w:type="dxa"/>
            <w:shd w:val="clear" w:color="auto" w:fill="auto"/>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3634" w:type="dxa"/>
            <w:shd w:val="clear" w:color="auto" w:fill="auto"/>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 Основна зарада по акцији</w:t>
            </w:r>
          </w:p>
        </w:tc>
        <w:tc>
          <w:tcPr>
            <w:tcW w:w="1309" w:type="dxa"/>
            <w:shd w:val="clear" w:color="auto" w:fill="FFFFFF"/>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1070</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Arial" w:hAnsi="Times New Roman" w:cs="Times New Roman"/>
                <w:sz w:val="20"/>
                <w:szCs w:val="20"/>
              </w:rPr>
            </w:pPr>
            <w:r w:rsidRPr="00771DBD">
              <w:rPr>
                <w:rFonts w:ascii="Times New Roman" w:eastAsia="Arial"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Arial" w:hAnsi="Times New Roman" w:cs="Times New Roman"/>
                <w:sz w:val="20"/>
                <w:szCs w:val="20"/>
              </w:rPr>
            </w:pPr>
            <w:r w:rsidRPr="00771DBD">
              <w:rPr>
                <w:rFonts w:ascii="Times New Roman" w:eastAsia="Arial" w:hAnsi="Times New Roman" w:cs="Times New Roman"/>
                <w:sz w:val="20"/>
                <w:szCs w:val="20"/>
              </w:rPr>
              <w:t> </w:t>
            </w:r>
          </w:p>
        </w:tc>
      </w:tr>
      <w:tr w:rsidR="00A62615" w:rsidRPr="00771DBD">
        <w:trPr>
          <w:trHeight w:val="20"/>
        </w:trPr>
        <w:tc>
          <w:tcPr>
            <w:tcW w:w="1402" w:type="dxa"/>
            <w:shd w:val="clear" w:color="auto" w:fill="auto"/>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 </w:t>
            </w:r>
          </w:p>
        </w:tc>
        <w:tc>
          <w:tcPr>
            <w:tcW w:w="3634" w:type="dxa"/>
            <w:shd w:val="clear" w:color="auto" w:fill="auto"/>
            <w:vAlign w:val="bottom"/>
          </w:tcPr>
          <w:p w:rsidR="00A62615" w:rsidRPr="00771DBD" w:rsidRDefault="00FA7EED">
            <w:pPr>
              <w:pStyle w:val="Normal1"/>
              <w:spacing w:after="0" w:line="240" w:lineRule="auto"/>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2. Умањена (разводњена) зарада по акцији</w:t>
            </w:r>
          </w:p>
        </w:tc>
        <w:tc>
          <w:tcPr>
            <w:tcW w:w="1309" w:type="dxa"/>
            <w:shd w:val="clear" w:color="auto" w:fill="auto"/>
            <w:vAlign w:val="bottom"/>
          </w:tcPr>
          <w:p w:rsidR="00A62615" w:rsidRPr="00771DBD" w:rsidRDefault="00FA7EED">
            <w:pPr>
              <w:pStyle w:val="Normal1"/>
              <w:spacing w:after="0" w:line="240" w:lineRule="auto"/>
              <w:jc w:val="center"/>
              <w:rPr>
                <w:rFonts w:ascii="Times New Roman" w:eastAsia="Times New Roman" w:hAnsi="Times New Roman" w:cs="Times New Roman"/>
                <w:sz w:val="20"/>
                <w:szCs w:val="20"/>
              </w:rPr>
            </w:pPr>
            <w:r w:rsidRPr="00771DBD">
              <w:rPr>
                <w:rFonts w:ascii="Times New Roman" w:eastAsia="Times New Roman" w:hAnsi="Times New Roman" w:cs="Times New Roman"/>
                <w:sz w:val="20"/>
                <w:szCs w:val="20"/>
              </w:rPr>
              <w:t>1071</w:t>
            </w:r>
          </w:p>
        </w:tc>
        <w:tc>
          <w:tcPr>
            <w:tcW w:w="1594" w:type="dxa"/>
            <w:shd w:val="clear" w:color="auto" w:fill="auto"/>
            <w:vAlign w:val="center"/>
          </w:tcPr>
          <w:p w:rsidR="00A62615" w:rsidRPr="00771DBD" w:rsidRDefault="00FA7EED">
            <w:pPr>
              <w:pStyle w:val="Normal1"/>
              <w:spacing w:after="0" w:line="240" w:lineRule="auto"/>
              <w:jc w:val="center"/>
              <w:rPr>
                <w:rFonts w:ascii="Times New Roman" w:eastAsia="Arial" w:hAnsi="Times New Roman" w:cs="Times New Roman"/>
                <w:sz w:val="20"/>
                <w:szCs w:val="20"/>
              </w:rPr>
            </w:pPr>
            <w:r w:rsidRPr="00771DBD">
              <w:rPr>
                <w:rFonts w:ascii="Times New Roman" w:eastAsia="Arial" w:hAnsi="Times New Roman" w:cs="Times New Roman"/>
                <w:sz w:val="20"/>
                <w:szCs w:val="20"/>
              </w:rPr>
              <w:t> </w:t>
            </w:r>
          </w:p>
        </w:tc>
        <w:tc>
          <w:tcPr>
            <w:tcW w:w="1701" w:type="dxa"/>
            <w:shd w:val="clear" w:color="auto" w:fill="auto"/>
            <w:vAlign w:val="center"/>
          </w:tcPr>
          <w:p w:rsidR="00A62615" w:rsidRPr="00771DBD" w:rsidRDefault="00FA7EED">
            <w:pPr>
              <w:pStyle w:val="Normal1"/>
              <w:spacing w:after="0" w:line="240" w:lineRule="auto"/>
              <w:jc w:val="center"/>
              <w:rPr>
                <w:rFonts w:ascii="Times New Roman" w:eastAsia="Arial" w:hAnsi="Times New Roman" w:cs="Times New Roman"/>
                <w:sz w:val="20"/>
                <w:szCs w:val="20"/>
              </w:rPr>
            </w:pPr>
            <w:r w:rsidRPr="00771DBD">
              <w:rPr>
                <w:rFonts w:ascii="Times New Roman" w:eastAsia="Arial" w:hAnsi="Times New Roman" w:cs="Times New Roman"/>
                <w:sz w:val="20"/>
                <w:szCs w:val="20"/>
              </w:rPr>
              <w:t> </w:t>
            </w:r>
          </w:p>
        </w:tc>
      </w:tr>
    </w:tbl>
    <w:p w:rsidR="00A62615" w:rsidRPr="00771DBD" w:rsidRDefault="00A62615">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Биланс успеха ЈП,,Комград” Бачка Топола представља преглед прихода, расхода и резултата пословања за пер</w:t>
      </w:r>
      <w:r w:rsidR="00181F37">
        <w:rPr>
          <w:rFonts w:ascii="Times New Roman" w:eastAsia="Times New Roman" w:hAnsi="Times New Roman" w:cs="Times New Roman"/>
          <w:color w:val="000000"/>
          <w:sz w:val="24"/>
          <w:szCs w:val="24"/>
        </w:rPr>
        <w:t>иод од 01.01.2020. до 31.12.2020</w:t>
      </w:r>
      <w:r w:rsidRPr="00771DBD">
        <w:rPr>
          <w:rFonts w:ascii="Times New Roman" w:eastAsia="Times New Roman" w:hAnsi="Times New Roman" w:cs="Times New Roman"/>
          <w:color w:val="000000"/>
          <w:sz w:val="24"/>
          <w:szCs w:val="24"/>
        </w:rPr>
        <w:t>. године.</w:t>
      </w:r>
    </w:p>
    <w:p w:rsidR="00A62615" w:rsidRPr="00771DBD" w:rsidRDefault="00FA7EED">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Биланс успеха у периоду од 01.01.2</w:t>
      </w:r>
      <w:r w:rsidR="00EB026E" w:rsidRPr="00771DBD">
        <w:rPr>
          <w:rFonts w:ascii="Times New Roman" w:eastAsia="Times New Roman" w:hAnsi="Times New Roman" w:cs="Times New Roman"/>
          <w:color w:val="000000"/>
          <w:sz w:val="24"/>
          <w:szCs w:val="24"/>
        </w:rPr>
        <w:t>020. – до 31.12.2020.</w:t>
      </w:r>
      <w:r w:rsidR="004E2A3D">
        <w:rPr>
          <w:rFonts w:ascii="Times New Roman" w:eastAsia="Times New Roman" w:hAnsi="Times New Roman" w:cs="Times New Roman"/>
          <w:color w:val="000000"/>
          <w:sz w:val="24"/>
          <w:szCs w:val="24"/>
        </w:rPr>
        <w:t xml:space="preserve"> </w:t>
      </w:r>
      <w:r w:rsidR="00EB026E" w:rsidRPr="00771DBD">
        <w:rPr>
          <w:rFonts w:ascii="Times New Roman" w:eastAsia="Times New Roman" w:hAnsi="Times New Roman" w:cs="Times New Roman"/>
          <w:color w:val="000000"/>
          <w:sz w:val="24"/>
          <w:szCs w:val="24"/>
        </w:rPr>
        <w:t>године, - за нав</w:t>
      </w:r>
      <w:r w:rsidRPr="00771DBD">
        <w:rPr>
          <w:rFonts w:ascii="Times New Roman" w:eastAsia="Times New Roman" w:hAnsi="Times New Roman" w:cs="Times New Roman"/>
          <w:color w:val="000000"/>
          <w:sz w:val="24"/>
          <w:szCs w:val="24"/>
        </w:rPr>
        <w:t>ед</w:t>
      </w:r>
      <w:r w:rsidR="00EB026E" w:rsidRPr="00771DBD">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ни период</w:t>
      </w:r>
      <w:r w:rsidR="00F450FF">
        <w:rPr>
          <w:rFonts w:ascii="Times New Roman" w:eastAsia="Times New Roman" w:hAnsi="Times New Roman" w:cs="Times New Roman"/>
          <w:color w:val="000000"/>
          <w:sz w:val="24"/>
          <w:szCs w:val="24"/>
        </w:rPr>
        <w:t>, предузеће је П</w:t>
      </w:r>
      <w:r w:rsidRPr="00771DBD">
        <w:rPr>
          <w:rFonts w:ascii="Times New Roman" w:eastAsia="Times New Roman" w:hAnsi="Times New Roman" w:cs="Times New Roman"/>
          <w:color w:val="000000"/>
          <w:sz w:val="24"/>
          <w:szCs w:val="24"/>
        </w:rPr>
        <w:t>рограмом пословања за 2020. годину пројектовало позитиван резултат у износу од 500.000 динара, што ће Предузеће проценити, да</w:t>
      </w:r>
      <w:r w:rsidR="00F450FF">
        <w:rPr>
          <w:rFonts w:ascii="Times New Roman" w:eastAsia="Times New Roman" w:hAnsi="Times New Roman" w:cs="Times New Roman"/>
          <w:color w:val="000000"/>
          <w:sz w:val="24"/>
          <w:szCs w:val="24"/>
        </w:rPr>
        <w:t xml:space="preserve"> ће добити и остварити у предвиђ</w:t>
      </w:r>
      <w:r w:rsidRPr="00771DBD">
        <w:rPr>
          <w:rFonts w:ascii="Times New Roman" w:eastAsia="Times New Roman" w:hAnsi="Times New Roman" w:cs="Times New Roman"/>
          <w:color w:val="000000"/>
          <w:sz w:val="24"/>
          <w:szCs w:val="24"/>
        </w:rPr>
        <w:t xml:space="preserve">еном износу. </w:t>
      </w:r>
    </w:p>
    <w:p w:rsidR="00A62615" w:rsidRPr="00771DBD" w:rsidRDefault="00FA7EED">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Посло</w:t>
      </w:r>
      <w:r w:rsidR="00181F37">
        <w:rPr>
          <w:rFonts w:ascii="Times New Roman" w:eastAsia="Times New Roman" w:hAnsi="Times New Roman" w:cs="Times New Roman"/>
          <w:color w:val="000000"/>
          <w:sz w:val="24"/>
          <w:szCs w:val="24"/>
        </w:rPr>
        <w:t>вни приходи се процењују за 9,8</w:t>
      </w:r>
      <w:r w:rsidRPr="00771DBD">
        <w:rPr>
          <w:rFonts w:ascii="Times New Roman" w:eastAsia="Times New Roman" w:hAnsi="Times New Roman" w:cs="Times New Roman"/>
          <w:color w:val="000000"/>
          <w:sz w:val="24"/>
          <w:szCs w:val="24"/>
        </w:rPr>
        <w:t>% мање у односу на планиране, док се пословни расходи процењују за 10,9 % мање у oдносу на планиране. Приходи од продаје се процењују за 11,34%  мање у односу на планиране. Разлог одступањ</w:t>
      </w:r>
      <w:r w:rsidR="00F450FF">
        <w:rPr>
          <w:rFonts w:ascii="Times New Roman" w:eastAsia="Times New Roman" w:hAnsi="Times New Roman" w:cs="Times New Roman"/>
          <w:color w:val="000000"/>
          <w:sz w:val="24"/>
          <w:szCs w:val="24"/>
        </w:rPr>
        <w:t>а је тај што</w:t>
      </w:r>
      <w:r w:rsidRPr="00771DBD">
        <w:rPr>
          <w:rFonts w:ascii="Times New Roman" w:eastAsia="Times New Roman" w:hAnsi="Times New Roman" w:cs="Times New Roman"/>
          <w:color w:val="000000"/>
          <w:sz w:val="24"/>
          <w:szCs w:val="24"/>
        </w:rPr>
        <w:t xml:space="preserve"> комуналним услугама нисмо покривали остала насељен</w:t>
      </w:r>
      <w:r w:rsidR="00EB026E" w:rsidRPr="00771DBD">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места општине Бачка Топола</w:t>
      </w:r>
      <w:r w:rsidR="00EB026E" w:rsidRP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као што је то планирано, због неиспуњености предуслова, мањка капацитета, ни у кадровском, ни у техничком смислу, тако да број корисника није повећан.</w:t>
      </w:r>
    </w:p>
    <w:p w:rsidR="00A62615" w:rsidRPr="00771DBD" w:rsidRDefault="00FA7EED" w:rsidP="005A21D5">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Учешће материјалних трошкова и трошкова горива и енрегије у структ</w:t>
      </w:r>
      <w:r w:rsidR="00181F37">
        <w:rPr>
          <w:rFonts w:ascii="Times New Roman" w:eastAsia="Times New Roman" w:hAnsi="Times New Roman" w:cs="Times New Roman"/>
          <w:color w:val="000000"/>
          <w:sz w:val="24"/>
          <w:szCs w:val="24"/>
        </w:rPr>
        <w:t>ури укупних расхода износи 26,7</w:t>
      </w:r>
      <w:r w:rsidRPr="00771DBD">
        <w:rPr>
          <w:rFonts w:ascii="Times New Roman" w:eastAsia="Times New Roman" w:hAnsi="Times New Roman" w:cs="Times New Roman"/>
          <w:color w:val="000000"/>
          <w:sz w:val="24"/>
          <w:szCs w:val="24"/>
        </w:rPr>
        <w:t>%. Учешће трошкова запослених у укупним расх</w:t>
      </w:r>
      <w:r w:rsidR="0079749C" w:rsidRPr="00771DBD">
        <w:rPr>
          <w:rFonts w:ascii="Times New Roman" w:eastAsia="Times New Roman" w:hAnsi="Times New Roman" w:cs="Times New Roman"/>
          <w:color w:val="000000"/>
          <w:sz w:val="24"/>
          <w:szCs w:val="24"/>
        </w:rPr>
        <w:t xml:space="preserve">одима је 47,2 % што указује на </w:t>
      </w:r>
      <w:r w:rsidR="00863C71">
        <w:rPr>
          <w:rFonts w:ascii="Times New Roman" w:eastAsia="Times New Roman" w:hAnsi="Times New Roman" w:cs="Times New Roman"/>
          <w:color w:val="000000"/>
          <w:sz w:val="24"/>
          <w:szCs w:val="24"/>
        </w:rPr>
        <w:t xml:space="preserve">падајући тренд. </w:t>
      </w:r>
      <w:r w:rsidRPr="00771DBD">
        <w:rPr>
          <w:rFonts w:ascii="Times New Roman" w:eastAsia="Times New Roman" w:hAnsi="Times New Roman" w:cs="Times New Roman"/>
          <w:color w:val="000000"/>
          <w:sz w:val="24"/>
          <w:szCs w:val="24"/>
        </w:rPr>
        <w:t xml:space="preserve">Трошкови амортизације по проценама ће </w:t>
      </w:r>
      <w:r w:rsidR="0079749C" w:rsidRPr="00771DBD">
        <w:rPr>
          <w:rFonts w:ascii="Times New Roman" w:eastAsia="Times New Roman" w:hAnsi="Times New Roman" w:cs="Times New Roman"/>
          <w:color w:val="000000"/>
          <w:sz w:val="24"/>
          <w:szCs w:val="24"/>
        </w:rPr>
        <w:t>бити</w:t>
      </w:r>
      <w:r w:rsidRPr="00771DBD">
        <w:rPr>
          <w:rFonts w:ascii="Times New Roman" w:eastAsia="Times New Roman" w:hAnsi="Times New Roman" w:cs="Times New Roman"/>
          <w:color w:val="000000"/>
          <w:sz w:val="24"/>
          <w:szCs w:val="24"/>
        </w:rPr>
        <w:t xml:space="preserve"> 21 милион динара.</w:t>
      </w:r>
    </w:p>
    <w:p w:rsidR="00A62615" w:rsidRPr="00771DBD" w:rsidRDefault="00FA7EED">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t>У 2020. години је настављен тренд тешких услова пословања, првенствено се мисли на в</w:t>
      </w:r>
      <w:r w:rsidR="0079749C" w:rsidRPr="00771DBD">
        <w:rPr>
          <w:rFonts w:ascii="Times New Roman" w:eastAsia="Times New Roman" w:hAnsi="Times New Roman" w:cs="Times New Roman"/>
          <w:color w:val="000000"/>
          <w:sz w:val="24"/>
          <w:szCs w:val="24"/>
        </w:rPr>
        <w:t>ажеће цене услуга, које су нееко</w:t>
      </w:r>
      <w:r w:rsidRPr="00771DBD">
        <w:rPr>
          <w:rFonts w:ascii="Times New Roman" w:eastAsia="Times New Roman" w:hAnsi="Times New Roman" w:cs="Times New Roman"/>
          <w:color w:val="000000"/>
          <w:sz w:val="24"/>
          <w:szCs w:val="24"/>
        </w:rPr>
        <w:t xml:space="preserve">номске, и високе цене улазних основних материјала – гас, електрична енергија, гориво, и губитке на мрежи, стари возни парк, отежана наплата, велика </w:t>
      </w:r>
      <w:r w:rsidR="00863C71">
        <w:rPr>
          <w:rFonts w:ascii="Times New Roman" w:eastAsia="Times New Roman" w:hAnsi="Times New Roman" w:cs="Times New Roman"/>
          <w:color w:val="000000"/>
          <w:sz w:val="24"/>
          <w:szCs w:val="24"/>
        </w:rPr>
        <w:t>потраживања и глобалне проблеме</w:t>
      </w:r>
      <w:r w:rsidRPr="00771DBD">
        <w:rPr>
          <w:rFonts w:ascii="Times New Roman" w:eastAsia="Times New Roman" w:hAnsi="Times New Roman" w:cs="Times New Roman"/>
          <w:color w:val="000000"/>
          <w:sz w:val="24"/>
          <w:szCs w:val="24"/>
        </w:rPr>
        <w:t xml:space="preserve">, као и епидемолошка ситуација, који </w:t>
      </w:r>
      <w:r w:rsidR="0079749C" w:rsidRPr="00771DBD">
        <w:rPr>
          <w:rFonts w:ascii="Times New Roman" w:eastAsia="Times New Roman" w:hAnsi="Times New Roman" w:cs="Times New Roman"/>
          <w:color w:val="000000"/>
          <w:sz w:val="24"/>
          <w:szCs w:val="24"/>
        </w:rPr>
        <w:t>су</w:t>
      </w:r>
      <w:r w:rsidRPr="00771DBD">
        <w:rPr>
          <w:rFonts w:ascii="Times New Roman" w:eastAsia="Times New Roman" w:hAnsi="Times New Roman" w:cs="Times New Roman"/>
          <w:color w:val="000000"/>
          <w:sz w:val="24"/>
          <w:szCs w:val="24"/>
        </w:rPr>
        <w:t xml:space="preserve"> резултира</w:t>
      </w:r>
      <w:r w:rsidR="0079749C" w:rsidRPr="00771DBD">
        <w:rPr>
          <w:rFonts w:ascii="Times New Roman" w:eastAsia="Times New Roman" w:hAnsi="Times New Roman" w:cs="Times New Roman"/>
          <w:color w:val="000000"/>
          <w:sz w:val="24"/>
          <w:szCs w:val="24"/>
        </w:rPr>
        <w:t>ли</w:t>
      </w:r>
      <w:r w:rsidRPr="00771DBD">
        <w:rPr>
          <w:rFonts w:ascii="Times New Roman" w:eastAsia="Times New Roman" w:hAnsi="Times New Roman" w:cs="Times New Roman"/>
          <w:color w:val="000000"/>
          <w:sz w:val="24"/>
          <w:szCs w:val="24"/>
        </w:rPr>
        <w:t xml:space="preserve"> додатне трошкове. Све ово је имало утицаја на резултате пословања у 2020.</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 xml:space="preserve">години, али поред свих ових узрока ЈП </w:t>
      </w:r>
      <w:r w:rsidR="0079749C" w:rsidRP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79749C" w:rsidRP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је своју основну функцију реализова</w:t>
      </w:r>
      <w:r w:rsidR="0079749C" w:rsidRPr="00771DBD">
        <w:rPr>
          <w:rFonts w:ascii="Times New Roman" w:eastAsia="Times New Roman" w:hAnsi="Times New Roman" w:cs="Times New Roman"/>
          <w:color w:val="000000"/>
          <w:sz w:val="24"/>
          <w:szCs w:val="24"/>
        </w:rPr>
        <w:t>л</w:t>
      </w:r>
      <w:r w:rsidRPr="00771DBD">
        <w:rPr>
          <w:rFonts w:ascii="Times New Roman" w:eastAsia="Times New Roman" w:hAnsi="Times New Roman" w:cs="Times New Roman"/>
          <w:color w:val="000000"/>
          <w:sz w:val="24"/>
          <w:szCs w:val="24"/>
        </w:rPr>
        <w:t>о.</w:t>
      </w:r>
    </w:p>
    <w:p w:rsidR="00A62615" w:rsidRDefault="00A62615">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5A21D5" w:rsidRDefault="005A21D5">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645408" w:rsidRDefault="00645408">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645408" w:rsidRDefault="00645408">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645408" w:rsidRDefault="00645408">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645408" w:rsidRDefault="00645408">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645408" w:rsidRDefault="00645408">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645408" w:rsidRDefault="00645408">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4C5073" w:rsidRDefault="004C5073">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4C5073" w:rsidRDefault="004C5073">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4C5073" w:rsidRDefault="004C5073">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A62615" w:rsidRPr="00771DBD" w:rsidRDefault="00A62615">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2.5</w:t>
      </w:r>
      <w:r w:rsidR="004E2A3D">
        <w:rPr>
          <w:rFonts w:ascii="Times New Roman" w:eastAsia="Times New Roman" w:hAnsi="Times New Roman" w:cs="Times New Roman"/>
          <w:b/>
          <w:color w:val="000000"/>
          <w:sz w:val="24"/>
          <w:szCs w:val="24"/>
        </w:rPr>
        <w:t xml:space="preserve"> </w:t>
      </w:r>
      <w:r w:rsidRPr="00771DBD">
        <w:rPr>
          <w:rFonts w:ascii="Times New Roman" w:eastAsia="Times New Roman" w:hAnsi="Times New Roman" w:cs="Times New Roman"/>
          <w:b/>
          <w:color w:val="000000"/>
          <w:sz w:val="24"/>
          <w:szCs w:val="24"/>
        </w:rPr>
        <w:t>Извештај о токовима готовина у периоду од 01.01.</w:t>
      </w:r>
      <w:r w:rsidR="004E2A3D">
        <w:rPr>
          <w:rFonts w:ascii="Times New Roman" w:eastAsia="Times New Roman" w:hAnsi="Times New Roman" w:cs="Times New Roman"/>
          <w:b/>
          <w:color w:val="000000"/>
          <w:sz w:val="24"/>
          <w:szCs w:val="24"/>
        </w:rPr>
        <w:t xml:space="preserve"> </w:t>
      </w:r>
      <w:r w:rsidRPr="00771DBD">
        <w:rPr>
          <w:rFonts w:ascii="Times New Roman" w:eastAsia="Times New Roman" w:hAnsi="Times New Roman" w:cs="Times New Roman"/>
          <w:b/>
          <w:color w:val="000000"/>
          <w:sz w:val="24"/>
          <w:szCs w:val="24"/>
        </w:rPr>
        <w:t>до 31.12.2020.</w:t>
      </w:r>
      <w:r w:rsidR="004E2A3D">
        <w:rPr>
          <w:rFonts w:ascii="Times New Roman" w:eastAsia="Times New Roman" w:hAnsi="Times New Roman" w:cs="Times New Roman"/>
          <w:b/>
          <w:color w:val="000000"/>
          <w:sz w:val="24"/>
          <w:szCs w:val="24"/>
        </w:rPr>
        <w:t xml:space="preserve"> </w:t>
      </w:r>
      <w:r w:rsidRPr="00771DBD">
        <w:rPr>
          <w:rFonts w:ascii="Times New Roman" w:eastAsia="Times New Roman" w:hAnsi="Times New Roman" w:cs="Times New Roman"/>
          <w:b/>
          <w:color w:val="000000"/>
          <w:sz w:val="24"/>
          <w:szCs w:val="24"/>
        </w:rPr>
        <w:t xml:space="preserve">године </w:t>
      </w:r>
    </w:p>
    <w:p w:rsidR="00A62615" w:rsidRPr="00771DBD" w:rsidRDefault="00A62615">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FF0000"/>
          <w:sz w:val="24"/>
          <w:szCs w:val="24"/>
        </w:rPr>
      </w:pPr>
    </w:p>
    <w:p w:rsidR="00A62615" w:rsidRPr="00771DBD" w:rsidRDefault="00FA7EED">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t>у 000 динара</w:t>
      </w:r>
    </w:p>
    <w:tbl>
      <w:tblPr>
        <w:tblStyle w:val="a5"/>
        <w:tblW w:w="871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83"/>
        <w:gridCol w:w="1130"/>
        <w:gridCol w:w="1823"/>
        <w:gridCol w:w="1782"/>
      </w:tblGrid>
      <w:tr w:rsidR="00A62615" w:rsidRPr="00771DBD">
        <w:trPr>
          <w:trHeight w:val="20"/>
        </w:trPr>
        <w:tc>
          <w:tcPr>
            <w:tcW w:w="3983" w:type="dxa"/>
            <w:vMerge w:val="restart"/>
            <w:shd w:val="clear" w:color="auto" w:fill="F2F2F2"/>
            <w:vAlign w:val="center"/>
          </w:tcPr>
          <w:p w:rsidR="00A62615" w:rsidRPr="00771DBD" w:rsidRDefault="00FA7EED">
            <w:pPr>
              <w:pStyle w:val="Normal1"/>
              <w:spacing w:after="0" w:line="240" w:lineRule="auto"/>
              <w:jc w:val="center"/>
              <w:rPr>
                <w:rFonts w:ascii="Times New Roman" w:eastAsia="Times New Roman" w:hAnsi="Times New Roman" w:cs="Times New Roman"/>
                <w:b/>
                <w:sz w:val="18"/>
                <w:szCs w:val="18"/>
              </w:rPr>
            </w:pPr>
            <w:r w:rsidRPr="00771DBD">
              <w:rPr>
                <w:rFonts w:ascii="Times New Roman" w:eastAsia="Times New Roman" w:hAnsi="Times New Roman" w:cs="Times New Roman"/>
                <w:b/>
                <w:sz w:val="18"/>
                <w:szCs w:val="18"/>
              </w:rPr>
              <w:t>ПОЗИЦИЈА</w:t>
            </w:r>
          </w:p>
        </w:tc>
        <w:tc>
          <w:tcPr>
            <w:tcW w:w="1130" w:type="dxa"/>
            <w:vMerge w:val="restart"/>
            <w:shd w:val="clear" w:color="auto" w:fill="F2F2F2"/>
            <w:vAlign w:val="center"/>
          </w:tcPr>
          <w:p w:rsidR="00A62615" w:rsidRPr="00771DBD" w:rsidRDefault="00FA7EED">
            <w:pPr>
              <w:pStyle w:val="Normal1"/>
              <w:spacing w:after="0" w:line="240" w:lineRule="auto"/>
              <w:jc w:val="center"/>
              <w:rPr>
                <w:rFonts w:ascii="Times New Roman" w:eastAsia="Times New Roman" w:hAnsi="Times New Roman" w:cs="Times New Roman"/>
                <w:b/>
                <w:sz w:val="18"/>
                <w:szCs w:val="18"/>
              </w:rPr>
            </w:pPr>
            <w:r w:rsidRPr="00771DBD">
              <w:rPr>
                <w:rFonts w:ascii="Times New Roman" w:eastAsia="Times New Roman" w:hAnsi="Times New Roman" w:cs="Times New Roman"/>
                <w:b/>
                <w:sz w:val="18"/>
                <w:szCs w:val="18"/>
              </w:rPr>
              <w:t>АОП</w:t>
            </w:r>
          </w:p>
        </w:tc>
        <w:tc>
          <w:tcPr>
            <w:tcW w:w="3605" w:type="dxa"/>
            <w:gridSpan w:val="2"/>
            <w:shd w:val="clear" w:color="auto" w:fill="F2F2F2"/>
            <w:vAlign w:val="center"/>
          </w:tcPr>
          <w:p w:rsidR="00A62615" w:rsidRPr="00771DBD" w:rsidRDefault="00FA7EED">
            <w:pPr>
              <w:pStyle w:val="Normal1"/>
              <w:spacing w:after="0" w:line="240" w:lineRule="auto"/>
              <w:jc w:val="center"/>
              <w:rPr>
                <w:rFonts w:ascii="Times New Roman" w:eastAsia="Times New Roman" w:hAnsi="Times New Roman" w:cs="Times New Roman"/>
                <w:b/>
                <w:sz w:val="18"/>
                <w:szCs w:val="18"/>
              </w:rPr>
            </w:pPr>
            <w:r w:rsidRPr="00771DBD">
              <w:rPr>
                <w:rFonts w:ascii="Times New Roman" w:eastAsia="Times New Roman" w:hAnsi="Times New Roman" w:cs="Times New Roman"/>
                <w:b/>
                <w:sz w:val="18"/>
                <w:szCs w:val="18"/>
              </w:rPr>
              <w:t>Износ</w:t>
            </w:r>
          </w:p>
        </w:tc>
      </w:tr>
      <w:tr w:rsidR="00A62615" w:rsidRPr="00771DBD">
        <w:trPr>
          <w:trHeight w:val="20"/>
        </w:trPr>
        <w:tc>
          <w:tcPr>
            <w:tcW w:w="3983" w:type="dxa"/>
            <w:vMerge/>
            <w:shd w:val="clear" w:color="auto" w:fill="F2F2F2"/>
            <w:vAlign w:val="center"/>
          </w:tcPr>
          <w:p w:rsidR="00A62615" w:rsidRPr="00771DBD" w:rsidRDefault="00A62615">
            <w:pPr>
              <w:pStyle w:val="Normal1"/>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1130" w:type="dxa"/>
            <w:vMerge/>
            <w:shd w:val="clear" w:color="auto" w:fill="F2F2F2"/>
            <w:vAlign w:val="center"/>
          </w:tcPr>
          <w:p w:rsidR="00A62615" w:rsidRPr="00771DBD" w:rsidRDefault="00A62615">
            <w:pPr>
              <w:pStyle w:val="Normal1"/>
              <w:widowControl w:val="0"/>
              <w:pBdr>
                <w:top w:val="nil"/>
                <w:left w:val="nil"/>
                <w:bottom w:val="nil"/>
                <w:right w:val="nil"/>
                <w:between w:val="nil"/>
              </w:pBdr>
              <w:spacing w:after="0" w:line="276" w:lineRule="auto"/>
              <w:rPr>
                <w:rFonts w:ascii="Times New Roman" w:eastAsia="Times New Roman" w:hAnsi="Times New Roman" w:cs="Times New Roman"/>
                <w:b/>
                <w:sz w:val="18"/>
                <w:szCs w:val="18"/>
              </w:rPr>
            </w:pPr>
          </w:p>
        </w:tc>
        <w:tc>
          <w:tcPr>
            <w:tcW w:w="1823" w:type="dxa"/>
            <w:shd w:val="clear" w:color="auto" w:fill="F2F2F2"/>
            <w:vAlign w:val="center"/>
          </w:tcPr>
          <w:p w:rsidR="00A62615" w:rsidRPr="00771DBD" w:rsidRDefault="00FA7EED">
            <w:pPr>
              <w:pStyle w:val="Normal1"/>
              <w:spacing w:after="0" w:line="240" w:lineRule="auto"/>
              <w:jc w:val="center"/>
              <w:rPr>
                <w:rFonts w:ascii="Times New Roman" w:eastAsia="Times New Roman" w:hAnsi="Times New Roman" w:cs="Times New Roman"/>
                <w:b/>
                <w:sz w:val="18"/>
                <w:szCs w:val="18"/>
              </w:rPr>
            </w:pPr>
            <w:r w:rsidRPr="00771DBD">
              <w:rPr>
                <w:rFonts w:ascii="Times New Roman" w:eastAsia="Times New Roman" w:hAnsi="Times New Roman" w:cs="Times New Roman"/>
                <w:b/>
                <w:sz w:val="18"/>
                <w:szCs w:val="18"/>
              </w:rPr>
              <w:t>План</w:t>
            </w:r>
            <w:r w:rsidRPr="00771DBD">
              <w:rPr>
                <w:rFonts w:ascii="Times New Roman" w:eastAsia="Times New Roman" w:hAnsi="Times New Roman" w:cs="Times New Roman"/>
                <w:b/>
                <w:sz w:val="18"/>
                <w:szCs w:val="18"/>
              </w:rPr>
              <w:br/>
              <w:t>01.01-31.12.2020.</w:t>
            </w:r>
          </w:p>
        </w:tc>
        <w:tc>
          <w:tcPr>
            <w:tcW w:w="1782" w:type="dxa"/>
            <w:shd w:val="clear" w:color="auto" w:fill="F2F2F2"/>
            <w:vAlign w:val="center"/>
          </w:tcPr>
          <w:p w:rsidR="00A62615" w:rsidRPr="00771DBD" w:rsidRDefault="00FA7EED">
            <w:pPr>
              <w:pStyle w:val="Normal1"/>
              <w:spacing w:after="0" w:line="240" w:lineRule="auto"/>
              <w:jc w:val="center"/>
              <w:rPr>
                <w:rFonts w:ascii="Times New Roman" w:eastAsia="Times New Roman" w:hAnsi="Times New Roman" w:cs="Times New Roman"/>
                <w:b/>
                <w:sz w:val="18"/>
                <w:szCs w:val="18"/>
              </w:rPr>
            </w:pPr>
            <w:r w:rsidRPr="00771DBD">
              <w:rPr>
                <w:rFonts w:ascii="Times New Roman" w:eastAsia="Times New Roman" w:hAnsi="Times New Roman" w:cs="Times New Roman"/>
                <w:b/>
                <w:sz w:val="18"/>
                <w:szCs w:val="18"/>
              </w:rPr>
              <w:t>Реализација (процена)</w:t>
            </w:r>
            <w:r w:rsidRPr="00771DBD">
              <w:rPr>
                <w:rFonts w:ascii="Times New Roman" w:eastAsia="Times New Roman" w:hAnsi="Times New Roman" w:cs="Times New Roman"/>
                <w:b/>
                <w:sz w:val="18"/>
                <w:szCs w:val="18"/>
              </w:rPr>
              <w:br/>
              <w:t>01.01-31.12.2020.</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18"/>
                <w:szCs w:val="18"/>
              </w:rPr>
            </w:pPr>
            <w:r w:rsidRPr="00771DBD">
              <w:rPr>
                <w:rFonts w:ascii="Times New Roman" w:eastAsia="Times New Roman" w:hAnsi="Times New Roman" w:cs="Times New Roman"/>
                <w:b/>
                <w:sz w:val="18"/>
                <w:szCs w:val="18"/>
              </w:rPr>
              <w:t> </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18"/>
                <w:szCs w:val="18"/>
              </w:rPr>
            </w:pPr>
            <w:r w:rsidRPr="00771DBD">
              <w:rPr>
                <w:rFonts w:ascii="Times New Roman" w:eastAsia="Times New Roman" w:hAnsi="Times New Roman" w:cs="Times New Roman"/>
                <w:b/>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b/>
                <w:sz w:val="18"/>
                <w:szCs w:val="18"/>
              </w:rPr>
            </w:pPr>
            <w:r w:rsidRPr="00771DBD">
              <w:rPr>
                <w:rFonts w:ascii="Times New Roman" w:eastAsia="Times New Roman" w:hAnsi="Times New Roman" w:cs="Times New Roman"/>
                <w:b/>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А. ТОКОВИ ГОТОВИНЕ ИЗ ПОСЛОВНИХ АКТИВНОСТИ</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 </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I. Приливи готовине из пословних активности (1 до 3)</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3001</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197,696</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197,696</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1. Продаја и примљени аванси</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3002</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196,896</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196,896</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2. Примљене камате из пословних активности</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3003</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500</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500</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 Остали приливи из редовног пословања</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3004</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300</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300</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II. Одливи готовине из пословних активности (1 до 5)</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3005</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184,396</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173,662</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1. Исплате добављачима и дати аванси</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3006</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84,800</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84,800</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2. Зараде, накнаде зарада и остали лични расходи</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3007</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99,592</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84,976</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 Плаћене камате</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3008</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4</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4</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4. Порез на добитак</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3009</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5. Одливи по основу осталих јавних прихода</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3010</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3,882</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III. Нето прилив готовине из пословних активности (I-II)</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3011</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13,300</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24,034</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IV. Нето одлив готовине из пословних активности (II-I)</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3012</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Б. ТОКОВИ ГОТОВИНЕ ИЗ АКТИВНОСТИ ИНВЕСТИРАЊА</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 </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I. Приливи готовине из активности инвестирања (1 до 5)</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3013</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0</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0</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1. Продаја акција и удела (нето приливи)</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3014</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2. Продаја нематеријалне имовине, некретнина, постројења, опреме и биолошких средстава</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3015</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 Остали финансијски пласмани (нето приливи)</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3016</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4. Примљене камате из активности инвестирања</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3017</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5. Примљене дивиденде</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3018</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II. Одливи готовине из активности инвестирања (1 до 3)</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3019</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12,000</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12,000</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1. Куповина акција и удела (нето одливи)</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3020</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2. Куповина нематеријалне имовине, некретнина, постројења, опреме и биолошких средстава</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3021</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12,000</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12,000</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 Остали финансијски пласмани (нето одливи)</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3022</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III. Нето прилив готовине из активности инвестирања (I-II)</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3023</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IV. Нето одлив готовине из активности инвестирања (II-I)</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3024</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12,000</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12,000</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В. ТОКОВИ ГОТОВИНЕ ИЗ АКТИВНОСТИ ФИНАНСИРАЊА</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 </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I. Приливи готовине из активности финансирања (1 до 5)</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3025</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0</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0</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1. Увећање основног капитала</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3026</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2. Дугорочни кредити (нето приливи)</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3027</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 Краткорочни кредити (нето приливи)</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3028</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4. Остале дугорочне обавезе</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3029</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5. Остале краткорочне обавезе</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3030</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II. Одливи готовине из активности финансирања (1 до 6)</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3031</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0</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0</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1. Откуп сопствених акција и удела</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3032</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2. Дугорочни кредити (одливи)</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3033</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 Краткорочни кредити (одливи)</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3034</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4. Остале обавезе (одливи)</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3035</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5. Финансијски лизинг</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3036</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6. Исплаћене дивиденде</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3037</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III. Нето прилив готовине из активности финансирања (I-II)</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3038</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0</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IV. Нето одлив готовине из активности финансирања (II-I)</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3039</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0</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0</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Г. СВЕГА ПРИЛИВ ГОТОВИНЕ</w:t>
            </w:r>
            <w:r w:rsidRPr="00771DBD">
              <w:rPr>
                <w:rFonts w:ascii="Times New Roman" w:eastAsia="Times New Roman" w:hAnsi="Times New Roman" w:cs="Times New Roman"/>
                <w:color w:val="000000"/>
                <w:sz w:val="18"/>
                <w:szCs w:val="18"/>
              </w:rPr>
              <w:t> (3001 + 3013 + 3025)</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3040</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197,696</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197,696</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Д. СВЕГА ОДЛИВ ГОТОВИНЕ</w:t>
            </w:r>
            <w:r w:rsidRPr="00771DBD">
              <w:rPr>
                <w:rFonts w:ascii="Times New Roman" w:eastAsia="Times New Roman" w:hAnsi="Times New Roman" w:cs="Times New Roman"/>
                <w:color w:val="000000"/>
                <w:sz w:val="18"/>
                <w:szCs w:val="18"/>
              </w:rPr>
              <w:t> (3005 + 3019 + 3031)</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3041</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196,396</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185,662</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Ђ. НЕТО ПРИЛИВ ГОТОВИНЕ</w:t>
            </w:r>
            <w:r w:rsidRPr="00771DBD">
              <w:rPr>
                <w:rFonts w:ascii="Times New Roman" w:eastAsia="Times New Roman" w:hAnsi="Times New Roman" w:cs="Times New Roman"/>
                <w:color w:val="000000"/>
                <w:sz w:val="18"/>
                <w:szCs w:val="18"/>
              </w:rPr>
              <w:t> (3040 – 3041)</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3042</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1,300</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12,034</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Е. НЕТО ОДЛИВ ГОТОВИНЕ</w:t>
            </w:r>
            <w:r w:rsidRPr="00771DBD">
              <w:rPr>
                <w:rFonts w:ascii="Times New Roman" w:eastAsia="Times New Roman" w:hAnsi="Times New Roman" w:cs="Times New Roman"/>
                <w:color w:val="000000"/>
                <w:sz w:val="18"/>
                <w:szCs w:val="18"/>
              </w:rPr>
              <w:t> (3041 – 3040)</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3043</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З. ГОТОВИНА НА ПОЧЕТКУ ОБРАЧУНСКОГ ПЕРИОДА</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3044</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10,000</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22,142</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Ж. ПОЗИТИВНЕ КУРСНЕ РАЗЛИКЕ ПО ОСНОВУ ПРЕРАЧУНА ГОТОВИНЕ</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3045</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И. НЕГАТИВНЕ КУРСНЕ РАЗЛИКЕ ПО ОСНОВУ ПРЕРАЧУНА ГОТОВИНЕ</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3046</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 </w:t>
            </w:r>
          </w:p>
        </w:tc>
      </w:tr>
      <w:tr w:rsidR="00A62615" w:rsidRPr="00771DBD">
        <w:trPr>
          <w:trHeight w:val="20"/>
        </w:trPr>
        <w:tc>
          <w:tcPr>
            <w:tcW w:w="3983" w:type="dxa"/>
            <w:shd w:val="clear" w:color="auto" w:fill="auto"/>
            <w:vAlign w:val="center"/>
          </w:tcPr>
          <w:p w:rsidR="00A62615" w:rsidRPr="00771DBD" w:rsidRDefault="00FA7EED">
            <w:pPr>
              <w:pStyle w:val="Normal1"/>
              <w:spacing w:after="0" w:line="240" w:lineRule="auto"/>
              <w:rPr>
                <w:rFonts w:ascii="Times New Roman" w:eastAsia="Times New Roman" w:hAnsi="Times New Roman" w:cs="Times New Roman"/>
                <w:b/>
                <w:color w:val="000000"/>
                <w:sz w:val="18"/>
                <w:szCs w:val="18"/>
              </w:rPr>
            </w:pPr>
            <w:r w:rsidRPr="00771DBD">
              <w:rPr>
                <w:rFonts w:ascii="Times New Roman" w:eastAsia="Times New Roman" w:hAnsi="Times New Roman" w:cs="Times New Roman"/>
                <w:b/>
                <w:color w:val="000000"/>
                <w:sz w:val="18"/>
                <w:szCs w:val="18"/>
              </w:rPr>
              <w:t xml:space="preserve">Ј. ГОТОВИНА НА КРАЈУ ОБРАЧУНСКОГ ПЕРИОДА </w:t>
            </w:r>
            <w:r w:rsidRPr="00771DBD">
              <w:rPr>
                <w:rFonts w:ascii="Times New Roman" w:eastAsia="Times New Roman" w:hAnsi="Times New Roman" w:cs="Times New Roman"/>
                <w:color w:val="000000"/>
                <w:sz w:val="18"/>
                <w:szCs w:val="18"/>
              </w:rPr>
              <w:t>(3042 – 3043 + 3044 + 3045 – 3046)</w:t>
            </w:r>
          </w:p>
        </w:tc>
        <w:tc>
          <w:tcPr>
            <w:tcW w:w="1130"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color w:val="000000"/>
                <w:sz w:val="18"/>
                <w:szCs w:val="18"/>
              </w:rPr>
            </w:pPr>
            <w:r w:rsidRPr="00771DBD">
              <w:rPr>
                <w:rFonts w:ascii="Times New Roman" w:eastAsia="Times New Roman" w:hAnsi="Times New Roman" w:cs="Times New Roman"/>
                <w:color w:val="000000"/>
                <w:sz w:val="18"/>
                <w:szCs w:val="18"/>
              </w:rPr>
              <w:t>3047</w:t>
            </w:r>
          </w:p>
        </w:tc>
        <w:tc>
          <w:tcPr>
            <w:tcW w:w="1823"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11,300</w:t>
            </w:r>
          </w:p>
        </w:tc>
        <w:tc>
          <w:tcPr>
            <w:tcW w:w="1782" w:type="dxa"/>
            <w:shd w:val="clear" w:color="auto" w:fill="auto"/>
            <w:vAlign w:val="center"/>
          </w:tcPr>
          <w:p w:rsidR="00A62615" w:rsidRPr="00771DBD" w:rsidRDefault="00FA7EED">
            <w:pPr>
              <w:pStyle w:val="Normal1"/>
              <w:spacing w:after="0" w:line="240" w:lineRule="auto"/>
              <w:jc w:val="center"/>
              <w:rPr>
                <w:rFonts w:ascii="Times New Roman" w:eastAsia="Times New Roman" w:hAnsi="Times New Roman" w:cs="Times New Roman"/>
                <w:sz w:val="18"/>
                <w:szCs w:val="18"/>
              </w:rPr>
            </w:pPr>
            <w:r w:rsidRPr="00771DBD">
              <w:rPr>
                <w:rFonts w:ascii="Times New Roman" w:eastAsia="Times New Roman" w:hAnsi="Times New Roman" w:cs="Times New Roman"/>
                <w:sz w:val="18"/>
                <w:szCs w:val="18"/>
              </w:rPr>
              <w:t>34,176</w:t>
            </w:r>
          </w:p>
        </w:tc>
      </w:tr>
    </w:tbl>
    <w:p w:rsidR="00A62615" w:rsidRPr="00771DBD" w:rsidRDefault="00A62615">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Извештај о токовима готовине у периоду од 01.01.2020. до 31.12.2020.</w:t>
      </w:r>
      <w:r w:rsidR="005A21D5">
        <w:rPr>
          <w:rFonts w:ascii="Times New Roman" w:eastAsia="Times New Roman" w:hAnsi="Times New Roman" w:cs="Times New Roman"/>
          <w:color w:val="000000"/>
          <w:sz w:val="24"/>
          <w:szCs w:val="24"/>
        </w:rPr>
        <w:t xml:space="preserve"> године</w:t>
      </w:r>
      <w:r w:rsidRPr="00771DBD">
        <w:rPr>
          <w:rFonts w:ascii="Times New Roman" w:eastAsia="Times New Roman" w:hAnsi="Times New Roman" w:cs="Times New Roman"/>
          <w:color w:val="000000"/>
          <w:sz w:val="24"/>
          <w:szCs w:val="24"/>
        </w:rPr>
        <w:t>, је основни финансијски извештај</w:t>
      </w:r>
      <w:r w:rsidR="005A7BF9" w:rsidRP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који свеобухватно приказује новчане ефекте проистекле из пословних, инвестиционих и финансијских активности предузећа у одређеном периоду, значи представља преглед прилива и одлива. Он служи за процењивање сп</w:t>
      </w:r>
      <w:r w:rsidR="00A004D2" w:rsidRPr="00771DBD">
        <w:rPr>
          <w:rFonts w:ascii="Times New Roman" w:eastAsia="Times New Roman" w:hAnsi="Times New Roman" w:cs="Times New Roman"/>
          <w:color w:val="000000"/>
          <w:sz w:val="24"/>
          <w:szCs w:val="24"/>
        </w:rPr>
        <w:t>особности предузећа да генерише</w:t>
      </w:r>
      <w:r w:rsidR="00863C71">
        <w:rPr>
          <w:rFonts w:ascii="Times New Roman" w:eastAsia="Times New Roman" w:hAnsi="Times New Roman" w:cs="Times New Roman"/>
          <w:color w:val="000000"/>
          <w:sz w:val="24"/>
          <w:szCs w:val="24"/>
        </w:rPr>
        <w:t xml:space="preserve"> готовину</w:t>
      </w:r>
      <w:r w:rsidRPr="00771DBD">
        <w:rPr>
          <w:rFonts w:ascii="Times New Roman" w:eastAsia="Times New Roman" w:hAnsi="Times New Roman" w:cs="Times New Roman"/>
          <w:color w:val="000000"/>
          <w:sz w:val="24"/>
          <w:szCs w:val="24"/>
        </w:rPr>
        <w:t xml:space="preserve"> и потребе предузећа да ту готовину користи. Поред наведеног, овај извештај доприноси оцени ликвидности у претходном периоду. Он представља преглед стицања и трошења готовине предузећа у одрећеном временском периоду. Предузеће је у току 2020.</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године располагало са довољно ликвидних средстава за измирење текућих обавеза. Процењује се да ће укупни приливи готовине износити 197.696 хиљада динара, док се укупни одливи процењују на 197.696 хиљада динара.</w:t>
      </w:r>
    </w:p>
    <w:p w:rsidR="00A62615" w:rsidRPr="00771DBD" w:rsidRDefault="00FA7EED" w:rsidP="005A21D5">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Основне приливе чине продаја и остали приливи из редовног пословања од наплате услуга физичких и правних лица. По процени стање готовине на дан 31.12.2020.године је 15.300 хиљаде динара. Планирани токови готовине по кварталима, усклађени су са очекиваним приливима и одливима новчаних средстава из пословне, инвестиционе и активности финансир</w:t>
      </w:r>
      <w:r w:rsidR="00543F87">
        <w:rPr>
          <w:rFonts w:ascii="Times New Roman" w:eastAsia="Times New Roman" w:hAnsi="Times New Roman" w:cs="Times New Roman"/>
          <w:color w:val="000000"/>
          <w:sz w:val="24"/>
          <w:szCs w:val="24"/>
        </w:rPr>
        <w:t>ања. Структуру прилива чине 100</w:t>
      </w:r>
      <w:r w:rsidRPr="00771DBD">
        <w:rPr>
          <w:rFonts w:ascii="Times New Roman" w:eastAsia="Times New Roman" w:hAnsi="Times New Roman" w:cs="Times New Roman"/>
          <w:color w:val="000000"/>
          <w:sz w:val="24"/>
          <w:szCs w:val="24"/>
        </w:rPr>
        <w:t>% приливи из пословних активности.</w:t>
      </w:r>
    </w:p>
    <w:p w:rsidR="00A62615" w:rsidRPr="00771DBD" w:rsidRDefault="00FA7EED">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Предузеће није мењало свој</w:t>
      </w:r>
      <w:r w:rsidR="00A004D2" w:rsidRPr="00771DBD">
        <w:rPr>
          <w:rFonts w:ascii="Times New Roman" w:eastAsia="Times New Roman" w:hAnsi="Times New Roman" w:cs="Times New Roman"/>
          <w:color w:val="000000"/>
          <w:sz w:val="24"/>
          <w:szCs w:val="24"/>
        </w:rPr>
        <w:t xml:space="preserve">у рачуноводствену </w:t>
      </w:r>
      <w:r w:rsidRPr="00771DBD">
        <w:rPr>
          <w:rFonts w:ascii="Times New Roman" w:eastAsia="Times New Roman" w:hAnsi="Times New Roman" w:cs="Times New Roman"/>
          <w:color w:val="000000"/>
          <w:sz w:val="24"/>
          <w:szCs w:val="24"/>
        </w:rPr>
        <w:t>политик</w:t>
      </w:r>
      <w:r w:rsidR="00A004D2" w:rsidRPr="00771DBD">
        <w:rPr>
          <w:rFonts w:ascii="Times New Roman" w:eastAsia="Times New Roman" w:hAnsi="Times New Roman" w:cs="Times New Roman"/>
          <w:color w:val="000000"/>
          <w:sz w:val="24"/>
          <w:szCs w:val="24"/>
        </w:rPr>
        <w:t>у</w:t>
      </w:r>
      <w:r w:rsidRPr="00771DBD">
        <w:rPr>
          <w:rFonts w:ascii="Times New Roman" w:eastAsia="Times New Roman" w:hAnsi="Times New Roman" w:cs="Times New Roman"/>
          <w:color w:val="000000"/>
          <w:sz w:val="24"/>
          <w:szCs w:val="24"/>
        </w:rPr>
        <w:t xml:space="preserve">, и није вршило вредновање своје сталне имовине на фер вредност. </w:t>
      </w:r>
    </w:p>
    <w:p w:rsidR="00A62615" w:rsidRPr="00771DBD" w:rsidRDefault="00A62615">
      <w:pPr>
        <w:pStyle w:val="Normal1"/>
        <w:pBdr>
          <w:top w:val="nil"/>
          <w:left w:val="nil"/>
          <w:bottom w:val="nil"/>
          <w:right w:val="nil"/>
          <w:between w:val="nil"/>
        </w:pBdr>
        <w:spacing w:after="0" w:line="240" w:lineRule="auto"/>
        <w:ind w:left="720" w:right="-330"/>
        <w:rPr>
          <w:rFonts w:ascii="Times New Roman" w:eastAsia="Times New Roman" w:hAnsi="Times New Roman" w:cs="Times New Roman"/>
          <w:color w:val="FF0000"/>
          <w:sz w:val="24"/>
          <w:szCs w:val="24"/>
        </w:rPr>
      </w:pPr>
    </w:p>
    <w:p w:rsidR="00A62615" w:rsidRPr="00771DBD" w:rsidRDefault="00A62615">
      <w:pPr>
        <w:pStyle w:val="Normal1"/>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p>
    <w:p w:rsidR="00A62615" w:rsidRPr="00543F87" w:rsidRDefault="00FA7EED">
      <w:pPr>
        <w:pStyle w:val="Normal1"/>
        <w:pBdr>
          <w:top w:val="nil"/>
          <w:left w:val="nil"/>
          <w:bottom w:val="nil"/>
          <w:right w:val="nil"/>
          <w:between w:val="nil"/>
        </w:pBdr>
        <w:spacing w:after="0" w:line="240" w:lineRule="auto"/>
        <w:ind w:left="720" w:right="-330"/>
        <w:rPr>
          <w:rFonts w:ascii="Times New Roman" w:eastAsia="Times New Roman" w:hAnsi="Times New Roman" w:cs="Times New Roman"/>
          <w:b/>
          <w:sz w:val="24"/>
          <w:szCs w:val="24"/>
        </w:rPr>
      </w:pPr>
      <w:r w:rsidRPr="00543F87">
        <w:rPr>
          <w:rFonts w:ascii="Times New Roman" w:eastAsia="Times New Roman" w:hAnsi="Times New Roman" w:cs="Times New Roman"/>
          <w:b/>
          <w:sz w:val="24"/>
          <w:szCs w:val="24"/>
        </w:rPr>
        <w:t xml:space="preserve">2.6 </w:t>
      </w:r>
      <w:r w:rsidR="004E2A3D">
        <w:rPr>
          <w:rFonts w:ascii="Times New Roman" w:eastAsia="Times New Roman" w:hAnsi="Times New Roman" w:cs="Times New Roman"/>
          <w:b/>
          <w:sz w:val="24"/>
          <w:szCs w:val="24"/>
        </w:rPr>
        <w:t xml:space="preserve"> </w:t>
      </w:r>
      <w:r w:rsidRPr="00543F87">
        <w:rPr>
          <w:rFonts w:ascii="Times New Roman" w:eastAsia="Times New Roman" w:hAnsi="Times New Roman" w:cs="Times New Roman"/>
          <w:b/>
          <w:sz w:val="24"/>
          <w:szCs w:val="24"/>
        </w:rPr>
        <w:t>Разлог одступања у односу на планиране индикаторе</w:t>
      </w:r>
    </w:p>
    <w:p w:rsidR="00A62615" w:rsidRPr="00543F87" w:rsidRDefault="00A62615">
      <w:pPr>
        <w:pStyle w:val="Normal1"/>
        <w:pBdr>
          <w:top w:val="nil"/>
          <w:left w:val="nil"/>
          <w:bottom w:val="nil"/>
          <w:right w:val="nil"/>
          <w:between w:val="nil"/>
        </w:pBdr>
        <w:spacing w:after="0" w:line="240" w:lineRule="auto"/>
        <w:ind w:left="720" w:right="-330"/>
        <w:rPr>
          <w:rFonts w:ascii="Times New Roman" w:eastAsia="Times New Roman" w:hAnsi="Times New Roman" w:cs="Times New Roman"/>
          <w:sz w:val="24"/>
          <w:szCs w:val="24"/>
        </w:rPr>
      </w:pPr>
    </w:p>
    <w:p w:rsidR="00A62615" w:rsidRPr="00771DBD" w:rsidRDefault="00FA7EED">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Одступања су првенствено настала због непрецизно планираних података, односно разлог су непланирани издаци, на које не можемо утицати. Нпр. гориво, цена струје, цена гаса, су поскупели, а цена пружања услуга </w:t>
      </w:r>
      <w:r w:rsidR="00A004D2" w:rsidRP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A004D2" w:rsidRP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-а је остала на истом нивоу и не покрива оперативне трошкове. Из свега наведеног у предстојећем периоду би требали кориговати цену пружања комуналних услуга. Отежавајућа околност је и та што су све комуналне делатности у оквиру једног предузећа. Истовремено имамо повећане трошкове, јер смо доста ствари одрађивали у ходу. Нови метод књижења је изазвао благи пад позитивних трендова, </w:t>
      </w:r>
      <w:r w:rsidR="00A004D2" w:rsidRPr="00771DBD">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приходи и расходи су скоро на истом нивоу. И даље смо интензивирали рад</w:t>
      </w:r>
      <w:r w:rsidR="006B54AF" w:rsidRPr="00771DBD">
        <w:rPr>
          <w:rFonts w:ascii="Times New Roman" w:eastAsia="Times New Roman" w:hAnsi="Times New Roman" w:cs="Times New Roman"/>
          <w:color w:val="000000"/>
          <w:sz w:val="24"/>
          <w:szCs w:val="24"/>
        </w:rPr>
        <w:t>ове</w:t>
      </w:r>
      <w:r w:rsidRPr="00771DBD">
        <w:rPr>
          <w:rFonts w:ascii="Times New Roman" w:eastAsia="Times New Roman" w:hAnsi="Times New Roman" w:cs="Times New Roman"/>
          <w:color w:val="000000"/>
          <w:sz w:val="24"/>
          <w:szCs w:val="24"/>
        </w:rPr>
        <w:t xml:space="preserve"> и инвестиције, улагање у бушење бунара, улагање у г</w:t>
      </w:r>
      <w:r w:rsidR="006B54AF" w:rsidRPr="00771DBD">
        <w:rPr>
          <w:rFonts w:ascii="Times New Roman" w:eastAsia="Times New Roman" w:hAnsi="Times New Roman" w:cs="Times New Roman"/>
          <w:color w:val="000000"/>
          <w:sz w:val="24"/>
          <w:szCs w:val="24"/>
        </w:rPr>
        <w:t>рејање, одржавање капеле, итд. Такође,</w:t>
      </w:r>
      <w:r w:rsidRPr="00771DBD">
        <w:rPr>
          <w:rFonts w:ascii="Times New Roman" w:eastAsia="Times New Roman" w:hAnsi="Times New Roman" w:cs="Times New Roman"/>
          <w:color w:val="000000"/>
          <w:sz w:val="24"/>
          <w:szCs w:val="24"/>
        </w:rPr>
        <w:t xml:space="preserve"> нисмо могли све планиране активности реализовати, пошто се нису стекли услови за преузимање комуналне делатности у насељима наше општине, те зато није реализован планирани приход из тих врста послова. </w:t>
      </w:r>
    </w:p>
    <w:p w:rsidR="00A62615" w:rsidRPr="00771DBD" w:rsidRDefault="00FA7EED">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На основу извршених анализа до дана достављања плана, руководство сматра да неће доћи до </w:t>
      </w:r>
      <w:r w:rsidR="006B54AF" w:rsidRPr="00771DBD">
        <w:rPr>
          <w:rFonts w:ascii="Times New Roman" w:eastAsia="Times New Roman" w:hAnsi="Times New Roman" w:cs="Times New Roman"/>
          <w:color w:val="000000"/>
          <w:sz w:val="24"/>
          <w:szCs w:val="24"/>
        </w:rPr>
        <w:t>великих</w:t>
      </w:r>
      <w:r w:rsidRPr="00771DBD">
        <w:rPr>
          <w:rFonts w:ascii="Times New Roman" w:eastAsia="Times New Roman" w:hAnsi="Times New Roman" w:cs="Times New Roman"/>
          <w:color w:val="000000"/>
          <w:sz w:val="24"/>
          <w:szCs w:val="24"/>
        </w:rPr>
        <w:t xml:space="preserve"> одступања у континуитету пословања, те да сталност пословања фирме није угрожена.</w:t>
      </w:r>
    </w:p>
    <w:p w:rsidR="00A62615" w:rsidRPr="00771DBD" w:rsidRDefault="00A62615">
      <w:pPr>
        <w:pStyle w:val="Normal1"/>
        <w:pBdr>
          <w:top w:val="nil"/>
          <w:left w:val="nil"/>
          <w:bottom w:val="nil"/>
          <w:right w:val="nil"/>
          <w:between w:val="nil"/>
        </w:pBdr>
        <w:tabs>
          <w:tab w:val="left" w:pos="1812"/>
        </w:tabs>
        <w:spacing w:after="0" w:line="240" w:lineRule="auto"/>
        <w:ind w:left="720" w:right="-330"/>
        <w:rPr>
          <w:rFonts w:ascii="Times New Roman" w:eastAsia="Times New Roman" w:hAnsi="Times New Roman" w:cs="Times New Roman"/>
          <w:color w:val="000000"/>
          <w:sz w:val="24"/>
          <w:szCs w:val="24"/>
        </w:rPr>
      </w:pPr>
    </w:p>
    <w:p w:rsidR="00A62615" w:rsidRPr="00771DBD" w:rsidRDefault="00A62615">
      <w:pPr>
        <w:pStyle w:val="Normal1"/>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right="-330" w:firstLine="720"/>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2.7 Спроведене активности за унапређење процеса пословања</w:t>
      </w:r>
    </w:p>
    <w:p w:rsidR="00A62615" w:rsidRPr="00771DBD" w:rsidRDefault="00A62615">
      <w:pPr>
        <w:pStyle w:val="Normal1"/>
        <w:pBdr>
          <w:top w:val="nil"/>
          <w:left w:val="nil"/>
          <w:bottom w:val="nil"/>
          <w:right w:val="nil"/>
          <w:between w:val="nil"/>
        </w:pBdr>
        <w:spacing w:after="0" w:line="240" w:lineRule="auto"/>
        <w:ind w:right="-330"/>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t>У 2020. години за потребе Обрачунске јединице водовода и кан</w:t>
      </w:r>
      <w:r w:rsidR="006B54AF" w:rsidRPr="00771DBD">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лизација набављена је цев од 25 метара, као и пумпа за ефикаснији рад цистерне. Избушена </w:t>
      </w:r>
      <w:r w:rsidR="006B54AF" w:rsidRPr="00771DBD">
        <w:rPr>
          <w:rFonts w:ascii="Times New Roman" w:eastAsia="Times New Roman" w:hAnsi="Times New Roman" w:cs="Times New Roman"/>
          <w:color w:val="000000"/>
          <w:sz w:val="24"/>
          <w:szCs w:val="24"/>
        </w:rPr>
        <w:t xml:space="preserve">су </w:t>
      </w:r>
      <w:r w:rsidRPr="00771DBD">
        <w:rPr>
          <w:rFonts w:ascii="Times New Roman" w:eastAsia="Times New Roman" w:hAnsi="Times New Roman" w:cs="Times New Roman"/>
          <w:color w:val="000000"/>
          <w:sz w:val="24"/>
          <w:szCs w:val="24"/>
        </w:rPr>
        <w:t xml:space="preserve">два додатна бунара, и израђен је пројекат за опремање истих. </w:t>
      </w:r>
    </w:p>
    <w:p w:rsidR="00A62615" w:rsidRPr="00771DBD" w:rsidRDefault="00D701AF">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t>На</w:t>
      </w:r>
      <w:r w:rsidR="00FA7EED" w:rsidRPr="00771DBD">
        <w:rPr>
          <w:rFonts w:ascii="Times New Roman" w:eastAsia="Times New Roman" w:hAnsi="Times New Roman" w:cs="Times New Roman"/>
          <w:color w:val="000000"/>
          <w:sz w:val="24"/>
          <w:szCs w:val="24"/>
        </w:rPr>
        <w:t xml:space="preserve"> гробљу је израђена гробни</w:t>
      </w:r>
      <w:r w:rsidRPr="00771DBD">
        <w:rPr>
          <w:rFonts w:ascii="Times New Roman" w:eastAsia="Times New Roman" w:hAnsi="Times New Roman" w:cs="Times New Roman"/>
          <w:color w:val="000000"/>
          <w:sz w:val="24"/>
          <w:szCs w:val="24"/>
        </w:rPr>
        <w:t>ца, то јест у Источном гробљу 10 комада за две особе, а у З</w:t>
      </w:r>
      <w:r w:rsidR="00FA7EED" w:rsidRPr="00771DBD">
        <w:rPr>
          <w:rFonts w:ascii="Times New Roman" w:eastAsia="Times New Roman" w:hAnsi="Times New Roman" w:cs="Times New Roman"/>
          <w:color w:val="000000"/>
          <w:sz w:val="24"/>
          <w:szCs w:val="24"/>
        </w:rPr>
        <w:t>ападном гробљу 5 за</w:t>
      </w:r>
      <w:r w:rsidRPr="00771DBD">
        <w:rPr>
          <w:rFonts w:ascii="Times New Roman" w:eastAsia="Times New Roman" w:hAnsi="Times New Roman" w:cs="Times New Roman"/>
          <w:color w:val="000000"/>
          <w:sz w:val="24"/>
          <w:szCs w:val="24"/>
        </w:rPr>
        <w:t xml:space="preserve"> две особе, 5 комада за 4 особе.</w:t>
      </w:r>
      <w:r w:rsidR="00FA7EED" w:rsidRPr="00771DBD">
        <w:rPr>
          <w:rFonts w:ascii="Times New Roman" w:eastAsia="Times New Roman" w:hAnsi="Times New Roman" w:cs="Times New Roman"/>
          <w:color w:val="000000"/>
          <w:sz w:val="24"/>
          <w:szCs w:val="24"/>
        </w:rPr>
        <w:t xml:space="preserve"> Постављен</w:t>
      </w:r>
      <w:r w:rsidRPr="00771DBD">
        <w:rPr>
          <w:rFonts w:ascii="Times New Roman" w:eastAsia="Times New Roman" w:hAnsi="Times New Roman" w:cs="Times New Roman"/>
          <w:color w:val="000000"/>
          <w:sz w:val="24"/>
          <w:szCs w:val="24"/>
        </w:rPr>
        <w:t>а</w:t>
      </w:r>
      <w:r w:rsidR="00FA7EED" w:rsidRPr="00771DBD">
        <w:rPr>
          <w:rFonts w:ascii="Times New Roman" w:eastAsia="Times New Roman" w:hAnsi="Times New Roman" w:cs="Times New Roman"/>
          <w:color w:val="000000"/>
          <w:sz w:val="24"/>
          <w:szCs w:val="24"/>
        </w:rPr>
        <w:t xml:space="preserve"> је ограда у Источном гробљу. Инвестирали смо у обнову капепеле. Ново окружење чека кориснике, обновљен</w:t>
      </w:r>
      <w:r w:rsidRPr="00771DBD">
        <w:rPr>
          <w:rFonts w:ascii="Times New Roman" w:eastAsia="Times New Roman" w:hAnsi="Times New Roman" w:cs="Times New Roman"/>
          <w:color w:val="000000"/>
          <w:sz w:val="24"/>
          <w:szCs w:val="24"/>
        </w:rPr>
        <w:t>а</w:t>
      </w:r>
      <w:r w:rsidR="00FA7EED" w:rsidRPr="00771DBD">
        <w:rPr>
          <w:rFonts w:ascii="Times New Roman" w:eastAsia="Times New Roman" w:hAnsi="Times New Roman" w:cs="Times New Roman"/>
          <w:color w:val="000000"/>
          <w:sz w:val="24"/>
          <w:szCs w:val="24"/>
        </w:rPr>
        <w:t xml:space="preserve"> је опрема, купљен</w:t>
      </w:r>
      <w:r w:rsidRPr="00771DBD">
        <w:rPr>
          <w:rFonts w:ascii="Times New Roman" w:eastAsia="Times New Roman" w:hAnsi="Times New Roman" w:cs="Times New Roman"/>
          <w:color w:val="000000"/>
          <w:sz w:val="24"/>
          <w:szCs w:val="24"/>
        </w:rPr>
        <w:t xml:space="preserve">аје </w:t>
      </w:r>
      <w:r w:rsidR="00FA7EED" w:rsidRPr="00771DBD">
        <w:rPr>
          <w:rFonts w:ascii="Times New Roman" w:eastAsia="Times New Roman" w:hAnsi="Times New Roman" w:cs="Times New Roman"/>
          <w:color w:val="000000"/>
          <w:sz w:val="24"/>
          <w:szCs w:val="24"/>
        </w:rPr>
        <w:t>и уграђен</w:t>
      </w:r>
      <w:r w:rsidRPr="00771DBD">
        <w:rPr>
          <w:rFonts w:ascii="Times New Roman" w:eastAsia="Times New Roman" w:hAnsi="Times New Roman" w:cs="Times New Roman"/>
          <w:color w:val="000000"/>
          <w:sz w:val="24"/>
          <w:szCs w:val="24"/>
        </w:rPr>
        <w:t>а</w:t>
      </w:r>
      <w:r w:rsidR="00FA7EED" w:rsidRPr="00771DBD">
        <w:rPr>
          <w:rFonts w:ascii="Times New Roman" w:eastAsia="Times New Roman" w:hAnsi="Times New Roman" w:cs="Times New Roman"/>
          <w:color w:val="000000"/>
          <w:sz w:val="24"/>
          <w:szCs w:val="24"/>
        </w:rPr>
        <w:t xml:space="preserve"> расхладна комора. </w:t>
      </w:r>
    </w:p>
    <w:p w:rsidR="00A62615" w:rsidRPr="00771DBD" w:rsidRDefault="00321D7D">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t>Током 2020. години је изв</w:t>
      </w:r>
      <w:r w:rsidR="00FA7EED" w:rsidRPr="00771DBD">
        <w:rPr>
          <w:rFonts w:ascii="Times New Roman" w:eastAsia="Times New Roman" w:hAnsi="Times New Roman" w:cs="Times New Roman"/>
          <w:color w:val="000000"/>
          <w:sz w:val="24"/>
          <w:szCs w:val="24"/>
        </w:rPr>
        <w:t>р</w:t>
      </w:r>
      <w:r w:rsidRPr="00771DBD">
        <w:rPr>
          <w:rFonts w:ascii="Times New Roman" w:eastAsia="Times New Roman" w:hAnsi="Times New Roman" w:cs="Times New Roman"/>
          <w:color w:val="000000"/>
          <w:sz w:val="24"/>
          <w:szCs w:val="24"/>
        </w:rPr>
        <w:t>ш</w:t>
      </w:r>
      <w:r w:rsidR="00FA7EED" w:rsidRPr="00771DBD">
        <w:rPr>
          <w:rFonts w:ascii="Times New Roman" w:eastAsia="Times New Roman" w:hAnsi="Times New Roman" w:cs="Times New Roman"/>
          <w:color w:val="000000"/>
          <w:sz w:val="24"/>
          <w:szCs w:val="24"/>
        </w:rPr>
        <w:t>ен</w:t>
      </w:r>
      <w:r w:rsidR="00D701AF" w:rsidRPr="00771DBD">
        <w:rPr>
          <w:rFonts w:ascii="Times New Roman" w:eastAsia="Times New Roman" w:hAnsi="Times New Roman" w:cs="Times New Roman"/>
          <w:color w:val="000000"/>
          <w:sz w:val="24"/>
          <w:szCs w:val="24"/>
        </w:rPr>
        <w:t>о</w:t>
      </w:r>
      <w:r w:rsidR="00FA7EED" w:rsidRPr="00771DBD">
        <w:rPr>
          <w:rFonts w:ascii="Times New Roman" w:eastAsia="Times New Roman" w:hAnsi="Times New Roman" w:cs="Times New Roman"/>
          <w:color w:val="000000"/>
          <w:sz w:val="24"/>
          <w:szCs w:val="24"/>
        </w:rPr>
        <w:t xml:space="preserve"> лиценцирање пре</w:t>
      </w:r>
      <w:r w:rsidR="00D701AF" w:rsidRPr="00771DBD">
        <w:rPr>
          <w:rFonts w:ascii="Times New Roman" w:eastAsia="Times New Roman" w:hAnsi="Times New Roman" w:cs="Times New Roman"/>
          <w:color w:val="000000"/>
          <w:sz w:val="24"/>
          <w:szCs w:val="24"/>
        </w:rPr>
        <w:t>д</w:t>
      </w:r>
      <w:r w:rsidRPr="00771DBD">
        <w:rPr>
          <w:rFonts w:ascii="Times New Roman" w:eastAsia="Times New Roman" w:hAnsi="Times New Roman" w:cs="Times New Roman"/>
          <w:color w:val="000000"/>
          <w:sz w:val="24"/>
          <w:szCs w:val="24"/>
        </w:rPr>
        <w:t>узећа з</w:t>
      </w:r>
      <w:r w:rsidR="00FA7EED" w:rsidRPr="00771DBD">
        <w:rPr>
          <w:rFonts w:ascii="Times New Roman" w:eastAsia="Times New Roman" w:hAnsi="Times New Roman" w:cs="Times New Roman"/>
          <w:color w:val="000000"/>
          <w:sz w:val="24"/>
          <w:szCs w:val="24"/>
        </w:rPr>
        <w:t xml:space="preserve">а превоз терета </w:t>
      </w:r>
      <w:r w:rsidRPr="00771DBD">
        <w:rPr>
          <w:rFonts w:ascii="Times New Roman" w:eastAsia="Times New Roman" w:hAnsi="Times New Roman" w:cs="Times New Roman"/>
          <w:color w:val="000000"/>
          <w:sz w:val="24"/>
          <w:szCs w:val="24"/>
        </w:rPr>
        <w:t>у</w:t>
      </w:r>
      <w:r w:rsidR="00FA7EED" w:rsidRPr="00771DBD">
        <w:rPr>
          <w:rFonts w:ascii="Times New Roman" w:eastAsia="Times New Roman" w:hAnsi="Times New Roman" w:cs="Times New Roman"/>
          <w:color w:val="000000"/>
          <w:sz w:val="24"/>
          <w:szCs w:val="24"/>
        </w:rPr>
        <w:t xml:space="preserve"> друмском саобрађају, </w:t>
      </w:r>
      <w:r w:rsidR="005A21D5">
        <w:rPr>
          <w:rFonts w:ascii="Times New Roman" w:eastAsia="Times New Roman" w:hAnsi="Times New Roman" w:cs="Times New Roman"/>
          <w:color w:val="000000"/>
          <w:sz w:val="24"/>
          <w:szCs w:val="24"/>
        </w:rPr>
        <w:t>што</w:t>
      </w:r>
      <w:r w:rsidR="00FA7EED" w:rsidRPr="00771DBD">
        <w:rPr>
          <w:rFonts w:ascii="Times New Roman" w:eastAsia="Times New Roman" w:hAnsi="Times New Roman" w:cs="Times New Roman"/>
          <w:color w:val="000000"/>
          <w:sz w:val="24"/>
          <w:szCs w:val="24"/>
        </w:rPr>
        <w:t xml:space="preserve"> је био</w:t>
      </w:r>
      <w:r w:rsidR="005A21D5">
        <w:rPr>
          <w:rFonts w:ascii="Times New Roman" w:eastAsia="Times New Roman" w:hAnsi="Times New Roman" w:cs="Times New Roman"/>
          <w:color w:val="000000"/>
          <w:sz w:val="24"/>
          <w:szCs w:val="24"/>
        </w:rPr>
        <w:t xml:space="preserve"> услов</w:t>
      </w:r>
      <w:r w:rsidR="00FA7EED" w:rsidRPr="00771DBD">
        <w:rPr>
          <w:rFonts w:ascii="Times New Roman" w:eastAsia="Times New Roman" w:hAnsi="Times New Roman" w:cs="Times New Roman"/>
          <w:color w:val="000000"/>
          <w:sz w:val="24"/>
          <w:szCs w:val="24"/>
        </w:rPr>
        <w:t xml:space="preserve"> неопходан за </w:t>
      </w:r>
      <w:r w:rsidR="007A0228">
        <w:rPr>
          <w:rFonts w:ascii="Times New Roman" w:eastAsia="Times New Roman" w:hAnsi="Times New Roman" w:cs="Times New Roman"/>
          <w:color w:val="000000"/>
          <w:sz w:val="24"/>
          <w:szCs w:val="24"/>
        </w:rPr>
        <w:t xml:space="preserve">прибављање </w:t>
      </w:r>
      <w:r w:rsidR="00FA7EED" w:rsidRPr="00771DBD">
        <w:rPr>
          <w:rFonts w:ascii="Times New Roman" w:eastAsia="Times New Roman" w:hAnsi="Times New Roman" w:cs="Times New Roman"/>
          <w:color w:val="000000"/>
          <w:sz w:val="24"/>
          <w:szCs w:val="24"/>
        </w:rPr>
        <w:t>дозвол</w:t>
      </w:r>
      <w:r w:rsidR="007A0228">
        <w:rPr>
          <w:rFonts w:ascii="Times New Roman" w:eastAsia="Times New Roman" w:hAnsi="Times New Roman" w:cs="Times New Roman"/>
          <w:color w:val="000000"/>
          <w:sz w:val="24"/>
          <w:szCs w:val="24"/>
        </w:rPr>
        <w:t>е</w:t>
      </w:r>
      <w:r w:rsidR="00FA7EED" w:rsidRPr="00771DBD">
        <w:rPr>
          <w:rFonts w:ascii="Times New Roman" w:eastAsia="Times New Roman" w:hAnsi="Times New Roman" w:cs="Times New Roman"/>
          <w:color w:val="000000"/>
          <w:sz w:val="24"/>
          <w:szCs w:val="24"/>
        </w:rPr>
        <w:t xml:space="preserve"> за одношење смећ</w:t>
      </w:r>
      <w:r w:rsidRPr="00771DBD">
        <w:rPr>
          <w:rFonts w:ascii="Times New Roman" w:eastAsia="Times New Roman" w:hAnsi="Times New Roman" w:cs="Times New Roman"/>
          <w:color w:val="000000"/>
          <w:sz w:val="24"/>
          <w:szCs w:val="24"/>
        </w:rPr>
        <w:t>а</w:t>
      </w:r>
      <w:r w:rsidR="00FA7EED" w:rsidRPr="00771DBD">
        <w:rPr>
          <w:rFonts w:ascii="Times New Roman" w:eastAsia="Times New Roman" w:hAnsi="Times New Roman" w:cs="Times New Roman"/>
          <w:color w:val="000000"/>
          <w:sz w:val="24"/>
          <w:szCs w:val="24"/>
        </w:rPr>
        <w:t>.</w:t>
      </w:r>
    </w:p>
    <w:p w:rsidR="00A62615" w:rsidRPr="00771DBD" w:rsidRDefault="00FA7EED">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t>У 2020.</w:t>
      </w:r>
      <w:r w:rsidR="005A21D5">
        <w:rPr>
          <w:rFonts w:ascii="Times New Roman" w:eastAsia="Times New Roman" w:hAnsi="Times New Roman" w:cs="Times New Roman"/>
          <w:color w:val="000000"/>
          <w:sz w:val="24"/>
          <w:szCs w:val="24"/>
        </w:rPr>
        <w:t xml:space="preserve"> години ЈП „Комград”</w:t>
      </w:r>
      <w:r w:rsidRPr="00771DBD">
        <w:rPr>
          <w:rFonts w:ascii="Times New Roman" w:eastAsia="Times New Roman" w:hAnsi="Times New Roman" w:cs="Times New Roman"/>
          <w:color w:val="000000"/>
          <w:sz w:val="24"/>
          <w:szCs w:val="24"/>
        </w:rPr>
        <w:t xml:space="preserve"> набавил</w:t>
      </w:r>
      <w:r w:rsidR="00321D7D" w:rsidRPr="00771DBD">
        <w:rPr>
          <w:rFonts w:ascii="Times New Roman" w:eastAsia="Times New Roman" w:hAnsi="Times New Roman" w:cs="Times New Roman"/>
          <w:color w:val="000000"/>
          <w:sz w:val="24"/>
          <w:szCs w:val="24"/>
        </w:rPr>
        <w:t>о је</w:t>
      </w:r>
      <w:r w:rsidRPr="00771DBD">
        <w:rPr>
          <w:rFonts w:ascii="Times New Roman" w:eastAsia="Times New Roman" w:hAnsi="Times New Roman" w:cs="Times New Roman"/>
          <w:color w:val="000000"/>
          <w:sz w:val="24"/>
          <w:szCs w:val="24"/>
        </w:rPr>
        <w:t xml:space="preserve"> теренско возило и возило за хватање п</w:t>
      </w:r>
      <w:r w:rsidR="00321D7D" w:rsidRPr="00771DBD">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са</w:t>
      </w:r>
      <w:r w:rsidR="00321D7D" w:rsidRPr="00771DBD">
        <w:rPr>
          <w:rFonts w:ascii="Times New Roman" w:eastAsia="Times New Roman" w:hAnsi="Times New Roman" w:cs="Times New Roman"/>
          <w:color w:val="000000"/>
          <w:sz w:val="24"/>
          <w:szCs w:val="24"/>
        </w:rPr>
        <w:t xml:space="preserve"> луталица,</w:t>
      </w:r>
      <w:r w:rsidRPr="00771DBD">
        <w:rPr>
          <w:rFonts w:ascii="Times New Roman" w:eastAsia="Times New Roman" w:hAnsi="Times New Roman" w:cs="Times New Roman"/>
          <w:color w:val="000000"/>
          <w:sz w:val="24"/>
          <w:szCs w:val="24"/>
        </w:rPr>
        <w:t xml:space="preserve"> за потребе комуналне службе. </w:t>
      </w:r>
    </w:p>
    <w:p w:rsidR="00A62615" w:rsidRPr="00771DBD" w:rsidRDefault="00A62615">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right="-330" w:firstLine="360"/>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 xml:space="preserve">2.8 </w:t>
      </w:r>
      <w:r w:rsidR="004E2A3D">
        <w:rPr>
          <w:rFonts w:ascii="Times New Roman" w:eastAsia="Times New Roman" w:hAnsi="Times New Roman" w:cs="Times New Roman"/>
          <w:b/>
          <w:color w:val="000000"/>
          <w:sz w:val="24"/>
          <w:szCs w:val="24"/>
        </w:rPr>
        <w:t xml:space="preserve"> </w:t>
      </w:r>
      <w:r w:rsidRPr="00771DBD">
        <w:rPr>
          <w:rFonts w:ascii="Times New Roman" w:eastAsia="Times New Roman" w:hAnsi="Times New Roman" w:cs="Times New Roman"/>
          <w:b/>
          <w:color w:val="000000"/>
          <w:sz w:val="24"/>
          <w:szCs w:val="24"/>
        </w:rPr>
        <w:t>Спроведене активности у области корпоративног управљања</w:t>
      </w:r>
    </w:p>
    <w:p w:rsidR="00A62615" w:rsidRPr="00771DBD" w:rsidRDefault="00A62615">
      <w:pPr>
        <w:pStyle w:val="Normal1"/>
        <w:pBdr>
          <w:top w:val="nil"/>
          <w:left w:val="nil"/>
          <w:bottom w:val="nil"/>
          <w:right w:val="nil"/>
          <w:between w:val="nil"/>
        </w:pBdr>
        <w:spacing w:after="0" w:line="240" w:lineRule="auto"/>
        <w:ind w:right="-330" w:firstLine="360"/>
        <w:jc w:val="both"/>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spacing w:after="0" w:line="240" w:lineRule="auto"/>
        <w:ind w:right="-330"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Законом о буџетском систему, у члану 81. је прописана законска обавеза имплементација система финансијског управљања и контроле код свих буџетских корисника Републике Србије. Закон прописује обавезу годишњег извешт</w:t>
      </w:r>
      <w:r w:rsidR="00321D7D" w:rsidRPr="00771DBD">
        <w:rPr>
          <w:rFonts w:ascii="Times New Roman" w:eastAsia="Times New Roman" w:hAnsi="Times New Roman" w:cs="Times New Roman"/>
          <w:color w:val="000000"/>
          <w:sz w:val="24"/>
          <w:szCs w:val="24"/>
        </w:rPr>
        <w:t>авања о систему интерних финансијских конторола путем прописа</w:t>
      </w:r>
      <w:r w:rsidRPr="00771DBD">
        <w:rPr>
          <w:rFonts w:ascii="Times New Roman" w:eastAsia="Times New Roman" w:hAnsi="Times New Roman" w:cs="Times New Roman"/>
          <w:color w:val="000000"/>
          <w:sz w:val="24"/>
          <w:szCs w:val="24"/>
        </w:rPr>
        <w:t>не проц</w:t>
      </w:r>
      <w:r w:rsidR="00321D7D" w:rsidRPr="00771DBD">
        <w:rPr>
          <w:rFonts w:ascii="Times New Roman" w:eastAsia="Times New Roman" w:hAnsi="Times New Roman" w:cs="Times New Roman"/>
          <w:color w:val="000000"/>
          <w:sz w:val="24"/>
          <w:szCs w:val="24"/>
        </w:rPr>
        <w:t>едуре. Јавно предузеће „Комград”</w:t>
      </w:r>
      <w:r w:rsidRPr="00771DBD">
        <w:rPr>
          <w:rFonts w:ascii="Times New Roman" w:eastAsia="Times New Roman" w:hAnsi="Times New Roman" w:cs="Times New Roman"/>
          <w:color w:val="000000"/>
          <w:sz w:val="24"/>
          <w:szCs w:val="24"/>
        </w:rPr>
        <w:t xml:space="preserve"> је у току 2020. године изради</w:t>
      </w:r>
      <w:r w:rsidR="00321D7D" w:rsidRPr="00771DBD">
        <w:rPr>
          <w:rFonts w:ascii="Times New Roman" w:eastAsia="Times New Roman" w:hAnsi="Times New Roman" w:cs="Times New Roman"/>
          <w:color w:val="000000"/>
          <w:sz w:val="24"/>
          <w:szCs w:val="24"/>
        </w:rPr>
        <w:t>л</w:t>
      </w:r>
      <w:r w:rsidRPr="00771DBD">
        <w:rPr>
          <w:rFonts w:ascii="Times New Roman" w:eastAsia="Times New Roman" w:hAnsi="Times New Roman" w:cs="Times New Roman"/>
          <w:color w:val="000000"/>
          <w:sz w:val="24"/>
          <w:szCs w:val="24"/>
        </w:rPr>
        <w:t>о процес финансијског управљања и контроле</w:t>
      </w:r>
      <w:r w:rsidR="00321D7D" w:rsidRPr="00771DBD">
        <w:rPr>
          <w:rFonts w:ascii="Times New Roman" w:eastAsia="Times New Roman" w:hAnsi="Times New Roman" w:cs="Times New Roman"/>
          <w:color w:val="000000"/>
          <w:sz w:val="24"/>
          <w:szCs w:val="24"/>
        </w:rPr>
        <w:t xml:space="preserve"> (ФУК)</w:t>
      </w:r>
      <w:r w:rsidRPr="00771DBD">
        <w:rPr>
          <w:rFonts w:ascii="Times New Roman" w:eastAsia="Times New Roman" w:hAnsi="Times New Roman" w:cs="Times New Roman"/>
          <w:color w:val="000000"/>
          <w:sz w:val="24"/>
          <w:szCs w:val="24"/>
        </w:rPr>
        <w:t xml:space="preserve">, а крајем 2020.године је и почело имплементирати. </w:t>
      </w:r>
    </w:p>
    <w:p w:rsidR="00A62615" w:rsidRPr="00771DBD" w:rsidRDefault="00A62615">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b/>
          <w:color w:val="000000"/>
          <w:sz w:val="24"/>
          <w:szCs w:val="24"/>
        </w:rPr>
      </w:pPr>
    </w:p>
    <w:p w:rsidR="00A62615" w:rsidRPr="00771DBD" w:rsidRDefault="00A62615">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4"/>
          <w:szCs w:val="24"/>
        </w:rPr>
      </w:pPr>
    </w:p>
    <w:p w:rsidR="00A62615" w:rsidRPr="00771DBD" w:rsidRDefault="00A62615">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color w:val="000000"/>
          <w:sz w:val="28"/>
          <w:szCs w:val="28"/>
        </w:rPr>
      </w:pPr>
    </w:p>
    <w:p w:rsidR="00A62615" w:rsidRPr="00771DBD" w:rsidRDefault="00FA7EED">
      <w:pPr>
        <w:pStyle w:val="Normal1"/>
        <w:numPr>
          <w:ilvl w:val="0"/>
          <w:numId w:val="2"/>
        </w:numPr>
        <w:pBdr>
          <w:top w:val="nil"/>
          <w:left w:val="nil"/>
          <w:bottom w:val="nil"/>
          <w:right w:val="nil"/>
          <w:between w:val="nil"/>
        </w:pBdr>
        <w:spacing w:after="0" w:line="240" w:lineRule="auto"/>
        <w:ind w:right="-330"/>
        <w:jc w:val="center"/>
        <w:rPr>
          <w:rFonts w:ascii="Times New Roman" w:eastAsia="Times New Roman" w:hAnsi="Times New Roman" w:cs="Times New Roman"/>
          <w:color w:val="000000"/>
          <w:sz w:val="28"/>
          <w:szCs w:val="28"/>
        </w:rPr>
      </w:pPr>
      <w:r w:rsidRPr="00771DBD">
        <w:rPr>
          <w:rFonts w:ascii="Times New Roman" w:eastAsia="Times New Roman" w:hAnsi="Times New Roman" w:cs="Times New Roman"/>
          <w:b/>
          <w:color w:val="000000"/>
          <w:sz w:val="28"/>
          <w:szCs w:val="28"/>
        </w:rPr>
        <w:t>ЦИЉЕВИ И ПЛАНИРАНЕ АКТИВНОСТИ ЗА 2021. ГОДИНУ</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A62615" w:rsidRPr="00771DBD" w:rsidRDefault="005A21D5">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ЈП „</w:t>
      </w:r>
      <w:r w:rsidR="00FA7EED" w:rsidRPr="00771DBD">
        <w:rPr>
          <w:rFonts w:ascii="Times New Roman" w:eastAsia="Times New Roman" w:hAnsi="Times New Roman" w:cs="Times New Roman"/>
          <w:color w:val="000000"/>
          <w:sz w:val="24"/>
          <w:szCs w:val="24"/>
        </w:rPr>
        <w:t>КОМГРАД</w:t>
      </w:r>
      <w:r>
        <w:rPr>
          <w:rFonts w:ascii="Times New Roman" w:eastAsia="Times New Roman" w:hAnsi="Times New Roman" w:cs="Times New Roman"/>
          <w:color w:val="000000"/>
          <w:sz w:val="24"/>
          <w:szCs w:val="24"/>
        </w:rPr>
        <w:t>”</w:t>
      </w:r>
      <w:r w:rsidR="00FA7EED" w:rsidRPr="00771DBD">
        <w:rPr>
          <w:rFonts w:ascii="Times New Roman" w:eastAsia="Times New Roman" w:hAnsi="Times New Roman" w:cs="Times New Roman"/>
          <w:color w:val="000000"/>
          <w:sz w:val="24"/>
          <w:szCs w:val="24"/>
        </w:rPr>
        <w:t xml:space="preserve"> Бачка Топола у сарадњи са Оснивачем у делокругу пренесених овлашћења за обављање комуналних делатности, обезбеђује условe за уредно, квалитетно и економски задовољавајуће пружање свих врста комуналних услуга грађанима општине Бачка Топола с посебним освртом на заштиту животне средине и сталну бригу о задовољству корисника наших услуга.  </w:t>
      </w:r>
    </w:p>
    <w:p w:rsidR="00A62615" w:rsidRPr="00771DBD" w:rsidRDefault="00FA7EED">
      <w:pPr>
        <w:pStyle w:val="Normal1"/>
        <w:pBdr>
          <w:top w:val="nil"/>
          <w:left w:val="nil"/>
          <w:bottom w:val="nil"/>
          <w:right w:val="nil"/>
          <w:between w:val="nil"/>
        </w:pBdr>
        <w:spacing w:after="0" w:line="240" w:lineRule="auto"/>
        <w:ind w:right="-330"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Основни циљ предузећа је континуирано пружање комуналних услуга по прихватљивим ценама. </w:t>
      </w:r>
    </w:p>
    <w:p w:rsidR="00A62615" w:rsidRPr="00771DBD" w:rsidRDefault="00FA7EED">
      <w:pPr>
        <w:pStyle w:val="Normal1"/>
        <w:spacing w:after="0" w:line="240" w:lineRule="auto"/>
        <w:ind w:firstLine="709"/>
        <w:jc w:val="both"/>
        <w:rPr>
          <w:rFonts w:ascii="Times New Roman" w:eastAsia="Times New Roman" w:hAnsi="Times New Roman" w:cs="Times New Roman"/>
          <w:sz w:val="24"/>
          <w:szCs w:val="24"/>
        </w:rPr>
      </w:pPr>
      <w:r w:rsidRPr="00771DBD">
        <w:rPr>
          <w:rFonts w:ascii="Times New Roman" w:eastAsia="Times New Roman" w:hAnsi="Times New Roman" w:cs="Times New Roman"/>
          <w:sz w:val="24"/>
          <w:szCs w:val="24"/>
        </w:rPr>
        <w:t>Циљеви представљају најзначајније покретаче укупне пословне активности, али и значајно средство контроле ефикасности рада. Могу се дефинисати и као будућа жељена стања која је потребно остварити планираним и организованим активностима предузећа. Међу најважнијим циљевима Јавног предузећа „Комград“ могу се издвојити следећи</w:t>
      </w:r>
      <w:r w:rsidRPr="00771DBD">
        <w:rPr>
          <w:rFonts w:ascii="Times New Roman" w:eastAsia="Times New Roman" w:hAnsi="Times New Roman" w:cs="Times New Roman"/>
        </w:rPr>
        <w:t>:</w:t>
      </w:r>
    </w:p>
    <w:p w:rsidR="00A62615" w:rsidRPr="00771DBD" w:rsidRDefault="00A62615">
      <w:pPr>
        <w:pStyle w:val="Normal1"/>
        <w:spacing w:after="0"/>
        <w:jc w:val="both"/>
        <w:rPr>
          <w:rFonts w:ascii="Times New Roman" w:eastAsia="Times New Roman" w:hAnsi="Times New Roman" w:cs="Times New Roman"/>
        </w:rPr>
      </w:pPr>
    </w:p>
    <w:p w:rsidR="00A62615" w:rsidRPr="00771DBD" w:rsidRDefault="00FA7EED">
      <w:pPr>
        <w:pStyle w:val="Normal1"/>
        <w:spacing w:after="0"/>
        <w:jc w:val="both"/>
        <w:rPr>
          <w:rFonts w:ascii="Times New Roman" w:eastAsia="Times New Roman" w:hAnsi="Times New Roman" w:cs="Times New Roman"/>
          <w:color w:val="212529"/>
          <w:sz w:val="24"/>
          <w:szCs w:val="24"/>
        </w:rPr>
      </w:pPr>
      <w:r w:rsidRPr="00771DBD">
        <w:rPr>
          <w:rFonts w:ascii="Times New Roman" w:eastAsia="Times New Roman" w:hAnsi="Times New Roman" w:cs="Times New Roman"/>
          <w:color w:val="212529"/>
          <w:sz w:val="24"/>
          <w:szCs w:val="24"/>
        </w:rPr>
        <w:t>1. Задовољство корисника услуга и других заинтересованих страна; </w:t>
      </w:r>
    </w:p>
    <w:p w:rsidR="00A62615" w:rsidRPr="00771DBD" w:rsidRDefault="00FA7EED">
      <w:pPr>
        <w:pStyle w:val="Normal1"/>
        <w:spacing w:after="0"/>
        <w:ind w:left="284" w:hanging="284"/>
        <w:rPr>
          <w:rFonts w:ascii="Times New Roman" w:eastAsia="Times New Roman" w:hAnsi="Times New Roman" w:cs="Times New Roman"/>
          <w:color w:val="212529"/>
          <w:sz w:val="24"/>
          <w:szCs w:val="24"/>
        </w:rPr>
      </w:pPr>
      <w:r w:rsidRPr="00771DBD">
        <w:rPr>
          <w:rFonts w:ascii="Times New Roman" w:eastAsia="Times New Roman" w:hAnsi="Times New Roman" w:cs="Times New Roman"/>
          <w:color w:val="212529"/>
          <w:sz w:val="24"/>
          <w:szCs w:val="24"/>
        </w:rPr>
        <w:t>2. Раст степена остваривања циљева Предузећа, посебно оних који се односе на ниво процеса услуга и организације у целини;</w:t>
      </w:r>
    </w:p>
    <w:p w:rsidR="00A62615" w:rsidRPr="00771DBD" w:rsidRDefault="00FA7EED">
      <w:pPr>
        <w:pStyle w:val="Normal1"/>
        <w:spacing w:after="0"/>
        <w:rPr>
          <w:rFonts w:ascii="Times New Roman" w:eastAsia="Times New Roman" w:hAnsi="Times New Roman" w:cs="Times New Roman"/>
          <w:color w:val="212529"/>
          <w:sz w:val="24"/>
          <w:szCs w:val="24"/>
        </w:rPr>
      </w:pPr>
      <w:r w:rsidRPr="00771DBD">
        <w:rPr>
          <w:rFonts w:ascii="Times New Roman" w:eastAsia="Times New Roman" w:hAnsi="Times New Roman" w:cs="Times New Roman"/>
          <w:color w:val="212529"/>
          <w:sz w:val="24"/>
          <w:szCs w:val="24"/>
        </w:rPr>
        <w:t>3. Подизање нивоа квалитета услуга и учинака заштите животне и радне средине, </w:t>
      </w:r>
    </w:p>
    <w:p w:rsidR="00A62615" w:rsidRPr="00771DBD" w:rsidRDefault="00FA7EED">
      <w:pPr>
        <w:pStyle w:val="Normal1"/>
        <w:spacing w:after="0"/>
        <w:ind w:left="284" w:hanging="284"/>
        <w:rPr>
          <w:rFonts w:ascii="Times New Roman" w:eastAsia="Times New Roman" w:hAnsi="Times New Roman" w:cs="Times New Roman"/>
          <w:color w:val="212529"/>
          <w:sz w:val="24"/>
          <w:szCs w:val="24"/>
        </w:rPr>
      </w:pPr>
      <w:r w:rsidRPr="00771DBD">
        <w:rPr>
          <w:rFonts w:ascii="Times New Roman" w:eastAsia="Times New Roman" w:hAnsi="Times New Roman" w:cs="Times New Roman"/>
          <w:color w:val="212529"/>
          <w:sz w:val="24"/>
          <w:szCs w:val="24"/>
        </w:rPr>
        <w:t>4. Партнерство, поверење локалне самоуправе и друштва у целини и пораст броја корисника услуга; </w:t>
      </w:r>
    </w:p>
    <w:p w:rsidR="00A62615" w:rsidRPr="00771DBD" w:rsidRDefault="00FA7EED">
      <w:pPr>
        <w:pStyle w:val="Normal1"/>
        <w:spacing w:after="0"/>
        <w:rPr>
          <w:rFonts w:ascii="Times New Roman" w:eastAsia="Times New Roman" w:hAnsi="Times New Roman" w:cs="Times New Roman"/>
          <w:color w:val="212529"/>
          <w:sz w:val="24"/>
          <w:szCs w:val="24"/>
        </w:rPr>
      </w:pPr>
      <w:r w:rsidRPr="00771DBD">
        <w:rPr>
          <w:rFonts w:ascii="Times New Roman" w:eastAsia="Times New Roman" w:hAnsi="Times New Roman" w:cs="Times New Roman"/>
          <w:color w:val="212529"/>
          <w:sz w:val="24"/>
          <w:szCs w:val="24"/>
        </w:rPr>
        <w:t>5. Финансијски резултат у циљу инвестирања у нова знања, технологије и опрему;</w:t>
      </w:r>
    </w:p>
    <w:p w:rsidR="00A62615" w:rsidRPr="00771DBD" w:rsidRDefault="00FA7EED">
      <w:pPr>
        <w:pStyle w:val="Normal1"/>
        <w:spacing w:after="0"/>
        <w:rPr>
          <w:rFonts w:ascii="Times New Roman" w:eastAsia="Times New Roman" w:hAnsi="Times New Roman" w:cs="Times New Roman"/>
          <w:color w:val="212529"/>
          <w:sz w:val="24"/>
          <w:szCs w:val="24"/>
        </w:rPr>
      </w:pPr>
      <w:r w:rsidRPr="00771DBD">
        <w:rPr>
          <w:rFonts w:ascii="Times New Roman" w:eastAsia="Times New Roman" w:hAnsi="Times New Roman" w:cs="Times New Roman"/>
          <w:color w:val="212529"/>
          <w:sz w:val="24"/>
          <w:szCs w:val="24"/>
        </w:rPr>
        <w:t>6. Задовољство запослених и њихов допринос реализацији ових циљева.</w:t>
      </w:r>
    </w:p>
    <w:p w:rsidR="00A62615" w:rsidRPr="00771DBD" w:rsidRDefault="00FA7EED">
      <w:pPr>
        <w:pStyle w:val="Normal1"/>
        <w:spacing w:after="0"/>
        <w:rPr>
          <w:rFonts w:ascii="Times New Roman" w:eastAsia="Times New Roman" w:hAnsi="Times New Roman" w:cs="Times New Roman"/>
          <w:color w:val="212529"/>
          <w:sz w:val="24"/>
          <w:szCs w:val="24"/>
        </w:rPr>
      </w:pPr>
      <w:r w:rsidRPr="00771DBD">
        <w:rPr>
          <w:rFonts w:ascii="Times New Roman" w:eastAsia="Times New Roman" w:hAnsi="Times New Roman" w:cs="Times New Roman"/>
          <w:color w:val="212529"/>
          <w:sz w:val="24"/>
          <w:szCs w:val="24"/>
        </w:rPr>
        <w:t> </w:t>
      </w:r>
    </w:p>
    <w:p w:rsidR="00A62615" w:rsidRPr="00771DBD" w:rsidRDefault="00FA7EED">
      <w:pPr>
        <w:pStyle w:val="Normal1"/>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Сходно наведеном, активности ЈП </w:t>
      </w:r>
      <w:r w:rsid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771DB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-а у 2021.</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и наредне две фискалне године биће усмерене на следећ</w:t>
      </w:r>
      <w:r w:rsidR="00771DBD">
        <w:rPr>
          <w:rFonts w:ascii="Times New Roman" w:eastAsia="Times New Roman" w:hAnsi="Times New Roman" w:cs="Times New Roman"/>
          <w:color w:val="000000"/>
          <w:sz w:val="24"/>
          <w:szCs w:val="24"/>
        </w:rPr>
        <w:t>им</w:t>
      </w:r>
      <w:r w:rsidRPr="00771DBD">
        <w:rPr>
          <w:rFonts w:ascii="Times New Roman" w:eastAsia="Times New Roman" w:hAnsi="Times New Roman" w:cs="Times New Roman"/>
          <w:color w:val="000000"/>
          <w:sz w:val="24"/>
          <w:szCs w:val="24"/>
        </w:rPr>
        <w:t xml:space="preserve"> послов</w:t>
      </w:r>
      <w:r w:rsidR="00771DBD">
        <w:rPr>
          <w:rFonts w:ascii="Times New Roman" w:eastAsia="Times New Roman" w:hAnsi="Times New Roman" w:cs="Times New Roman"/>
          <w:color w:val="000000"/>
          <w:sz w:val="24"/>
          <w:szCs w:val="24"/>
        </w:rPr>
        <w:t>има</w:t>
      </w:r>
      <w:r w:rsidRPr="00771DBD">
        <w:rPr>
          <w:rFonts w:ascii="Times New Roman" w:eastAsia="Times New Roman" w:hAnsi="Times New Roman" w:cs="Times New Roman"/>
          <w:color w:val="000000"/>
          <w:sz w:val="24"/>
          <w:szCs w:val="24"/>
        </w:rPr>
        <w:t xml:space="preserve">: </w:t>
      </w:r>
    </w:p>
    <w:p w:rsidR="00A62615" w:rsidRPr="00771DBD" w:rsidRDefault="00FA7EED">
      <w:pPr>
        <w:pStyle w:val="Normal1"/>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одржавање и ширење комуналних услуга (водоснабдевање, прикупљање и одношење смећа, управљање отпадним водама, уређење и одржавање зеленила)</w:t>
      </w:r>
    </w:p>
    <w:p w:rsidR="00A62615" w:rsidRPr="00771DBD" w:rsidRDefault="00FA7EED">
      <w:pPr>
        <w:pStyle w:val="Normal1"/>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заштита животне средине,</w:t>
      </w:r>
    </w:p>
    <w:p w:rsidR="00A62615" w:rsidRPr="00771DBD" w:rsidRDefault="00FA7EED">
      <w:pPr>
        <w:pStyle w:val="Normal1"/>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екологија и очување животне средине</w:t>
      </w:r>
    </w:p>
    <w:p w:rsidR="00A62615" w:rsidRPr="00771DBD" w:rsidRDefault="00A62615">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Између осталог, сврха израде овог документа је и да се с</w:t>
      </w:r>
      <w:r w:rsidR="00EB1CA5">
        <w:rPr>
          <w:rFonts w:ascii="Times New Roman" w:eastAsia="Times New Roman" w:hAnsi="Times New Roman" w:cs="Times New Roman"/>
          <w:color w:val="000000"/>
          <w:sz w:val="24"/>
          <w:szCs w:val="24"/>
        </w:rPr>
        <w:t>творе услови да се јавна средст</w:t>
      </w:r>
      <w:r w:rsidRPr="00771DBD">
        <w:rPr>
          <w:rFonts w:ascii="Times New Roman" w:eastAsia="Times New Roman" w:hAnsi="Times New Roman" w:cs="Times New Roman"/>
          <w:color w:val="000000"/>
          <w:sz w:val="24"/>
          <w:szCs w:val="24"/>
        </w:rPr>
        <w:t xml:space="preserve">ва која уплаћују грађани и други субјекти из привредне сфере, користе рационално и у складу са потребама наших грађана. У сврху сачињавања овог документа прибављени су подаци из ранијих периода, потом су исти анализирани и у форми плана уобличени. </w:t>
      </w:r>
    </w:p>
    <w:p w:rsidR="00A62615" w:rsidRPr="00771DBD" w:rsidRDefault="00A62615">
      <w:pPr>
        <w:pStyle w:val="Normal1"/>
        <w:pBdr>
          <w:top w:val="nil"/>
          <w:left w:val="nil"/>
          <w:bottom w:val="nil"/>
          <w:right w:val="nil"/>
          <w:between w:val="nil"/>
        </w:pBdr>
        <w:spacing w:after="0" w:line="240" w:lineRule="auto"/>
        <w:ind w:right="-330"/>
        <w:jc w:val="right"/>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Основни циљ предузећа је континуирано пружање комуналних услуга по прихватљивим али економичним ценама. ЈП „Комград” Бачка Топола приходе остварује из сопствених извора, пружајући услуге из основне и споредне делатности Предузећа. Поред наведених сопствених извора прихода, за финансирање улагања у инвестициону изградњу, која је од примарног значаја за несметано функционисање система, Предузеће користи изворе и из буџета Општине Бачка Топола. </w:t>
      </w: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Везано за инвестиције, по упутству оснивача приоритет ће имати програми, односно инвестиције које су започете у 2020.</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 xml:space="preserve">години или ранијим годинама. </w:t>
      </w: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2021. години се планира повећање обима послова, проширење комуналне делатности и на остал</w:t>
      </w:r>
      <w:r w:rsidR="008F1BE3">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насељен</w:t>
      </w:r>
      <w:r w:rsidR="008F1BE3">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места. У првом кораку треба преузети сеоске водоводне мреже. Међу првима ће бити насељено место Гунарош – записник од Републичког комуналног инспектора од 13.10.2020. године, за преузимање истих. На начелу аналогије, треба да се сукцесивно преузима</w:t>
      </w:r>
      <w:r w:rsidR="00AE4D6D">
        <w:rPr>
          <w:rFonts w:ascii="Times New Roman" w:eastAsia="Times New Roman" w:hAnsi="Times New Roman" w:cs="Times New Roman"/>
          <w:color w:val="000000"/>
          <w:sz w:val="24"/>
          <w:szCs w:val="24"/>
        </w:rPr>
        <w:t>ју</w:t>
      </w:r>
      <w:r w:rsidRPr="00771DBD">
        <w:rPr>
          <w:rFonts w:ascii="Times New Roman" w:eastAsia="Times New Roman" w:hAnsi="Times New Roman" w:cs="Times New Roman"/>
          <w:color w:val="000000"/>
          <w:sz w:val="24"/>
          <w:szCs w:val="24"/>
        </w:rPr>
        <w:t xml:space="preserve"> и остал</w:t>
      </w:r>
      <w:r w:rsidR="00AE4D6D">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насељен</w:t>
      </w:r>
      <w:r w:rsidR="00AE4D6D">
        <w:rPr>
          <w:rFonts w:ascii="Times New Roman" w:eastAsia="Times New Roman" w:hAnsi="Times New Roman" w:cs="Times New Roman"/>
          <w:color w:val="000000"/>
          <w:sz w:val="24"/>
          <w:szCs w:val="24"/>
        </w:rPr>
        <w:t>а места у оп</w:t>
      </w:r>
      <w:r w:rsidRPr="00771DBD">
        <w:rPr>
          <w:rFonts w:ascii="Times New Roman" w:eastAsia="Times New Roman" w:hAnsi="Times New Roman" w:cs="Times New Roman"/>
          <w:color w:val="000000"/>
          <w:sz w:val="24"/>
          <w:szCs w:val="24"/>
        </w:rPr>
        <w:t>ш</w:t>
      </w:r>
      <w:r w:rsidR="00AE4D6D">
        <w:rPr>
          <w:rFonts w:ascii="Times New Roman" w:eastAsia="Times New Roman" w:hAnsi="Times New Roman" w:cs="Times New Roman"/>
          <w:color w:val="000000"/>
          <w:sz w:val="24"/>
          <w:szCs w:val="24"/>
        </w:rPr>
        <w:t>т</w:t>
      </w:r>
      <w:r w:rsidRPr="00771DBD">
        <w:rPr>
          <w:rFonts w:ascii="Times New Roman" w:eastAsia="Times New Roman" w:hAnsi="Times New Roman" w:cs="Times New Roman"/>
          <w:color w:val="000000"/>
          <w:sz w:val="24"/>
          <w:szCs w:val="24"/>
        </w:rPr>
        <w:t xml:space="preserve">ини Бачка Топола. Тако да </w:t>
      </w:r>
      <w:r w:rsidR="00B12D1A">
        <w:rPr>
          <w:rFonts w:ascii="Times New Roman" w:eastAsia="Times New Roman" w:hAnsi="Times New Roman" w:cs="Times New Roman"/>
          <w:color w:val="000000"/>
          <w:sz w:val="24"/>
          <w:szCs w:val="24"/>
        </w:rPr>
        <w:t>ће ЈП „Комград”</w:t>
      </w:r>
      <w:r w:rsidRPr="00771DBD">
        <w:rPr>
          <w:rFonts w:ascii="Times New Roman" w:eastAsia="Times New Roman" w:hAnsi="Times New Roman" w:cs="Times New Roman"/>
          <w:color w:val="000000"/>
          <w:sz w:val="24"/>
          <w:szCs w:val="24"/>
        </w:rPr>
        <w:t xml:space="preserve"> временом </w:t>
      </w:r>
      <w:r w:rsidR="00B12D1A">
        <w:rPr>
          <w:rFonts w:ascii="Times New Roman" w:eastAsia="Times New Roman" w:hAnsi="Times New Roman" w:cs="Times New Roman"/>
          <w:color w:val="000000"/>
          <w:sz w:val="24"/>
          <w:szCs w:val="24"/>
        </w:rPr>
        <w:t>почети</w:t>
      </w:r>
      <w:r w:rsidRPr="00771DBD">
        <w:rPr>
          <w:rFonts w:ascii="Times New Roman" w:eastAsia="Times New Roman" w:hAnsi="Times New Roman" w:cs="Times New Roman"/>
          <w:color w:val="000000"/>
          <w:sz w:val="24"/>
          <w:szCs w:val="24"/>
        </w:rPr>
        <w:t xml:space="preserve"> снабдевати пијаћом водом 15 месних заједница. У овом постуку су неопходн</w:t>
      </w:r>
      <w:r w:rsidR="00B12D1A">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кора</w:t>
      </w:r>
      <w:r w:rsidR="00B12D1A">
        <w:rPr>
          <w:rFonts w:ascii="Times New Roman" w:eastAsia="Times New Roman" w:hAnsi="Times New Roman" w:cs="Times New Roman"/>
          <w:color w:val="000000"/>
          <w:sz w:val="24"/>
          <w:szCs w:val="24"/>
        </w:rPr>
        <w:t>ци</w:t>
      </w:r>
      <w:r w:rsidRPr="00771DBD">
        <w:rPr>
          <w:rFonts w:ascii="Times New Roman" w:eastAsia="Times New Roman" w:hAnsi="Times New Roman" w:cs="Times New Roman"/>
          <w:color w:val="000000"/>
          <w:sz w:val="24"/>
          <w:szCs w:val="24"/>
        </w:rPr>
        <w:t xml:space="preserve"> од стране оснивача, пре свега у виду доношењ</w:t>
      </w:r>
      <w:r w:rsidR="00B12D1A">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нове одлуке о снабдевању водом за пиће на територији општине Бачка Топола. Након тога треба кренути са припремним радњама, легализацијо</w:t>
      </w:r>
      <w:r w:rsidR="00B12D1A">
        <w:rPr>
          <w:rFonts w:ascii="Times New Roman" w:eastAsia="Times New Roman" w:hAnsi="Times New Roman" w:cs="Times New Roman"/>
          <w:color w:val="000000"/>
          <w:sz w:val="24"/>
          <w:szCs w:val="24"/>
        </w:rPr>
        <w:t>м објеката, преиспитивање услова</w:t>
      </w:r>
      <w:r w:rsidRPr="00771DBD">
        <w:rPr>
          <w:rFonts w:ascii="Times New Roman" w:eastAsia="Times New Roman" w:hAnsi="Times New Roman" w:cs="Times New Roman"/>
          <w:color w:val="000000"/>
          <w:sz w:val="24"/>
          <w:szCs w:val="24"/>
        </w:rPr>
        <w:t xml:space="preserve"> за преузимање, која ситуација ће бити констатована записнички – затечено стање. У процесу је следећи корак</w:t>
      </w:r>
      <w:r w:rsidR="00B12D1A">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доношење Правилника о преузимању сеоских водовода. У плановима ЈП „Комгр</w:t>
      </w:r>
      <w:r w:rsidR="00B12D1A">
        <w:rPr>
          <w:rFonts w:ascii="Times New Roman" w:eastAsia="Times New Roman" w:hAnsi="Times New Roman" w:cs="Times New Roman"/>
          <w:color w:val="000000"/>
          <w:sz w:val="24"/>
          <w:szCs w:val="24"/>
        </w:rPr>
        <w:t>ад”</w:t>
      </w:r>
      <w:r w:rsidRPr="00771DBD">
        <w:rPr>
          <w:rFonts w:ascii="Times New Roman" w:eastAsia="Times New Roman" w:hAnsi="Times New Roman" w:cs="Times New Roman"/>
          <w:color w:val="000000"/>
          <w:sz w:val="24"/>
          <w:szCs w:val="24"/>
        </w:rPr>
        <w:t xml:space="preserve">-а, након преузимања сеоских водовода, стоји да ће по месним заједницама </w:t>
      </w:r>
      <w:r w:rsidR="00831368">
        <w:rPr>
          <w:rFonts w:ascii="Times New Roman" w:eastAsia="Times New Roman" w:hAnsi="Times New Roman" w:cs="Times New Roman"/>
          <w:color w:val="000000"/>
          <w:sz w:val="24"/>
          <w:szCs w:val="24"/>
        </w:rPr>
        <w:t xml:space="preserve">бити ангажован </w:t>
      </w:r>
      <w:r w:rsidRPr="00771DBD">
        <w:rPr>
          <w:rFonts w:ascii="Times New Roman" w:eastAsia="Times New Roman" w:hAnsi="Times New Roman" w:cs="Times New Roman"/>
          <w:color w:val="000000"/>
          <w:sz w:val="24"/>
          <w:szCs w:val="24"/>
        </w:rPr>
        <w:t>по један запослен</w:t>
      </w:r>
      <w:r w:rsidR="00831368">
        <w:rPr>
          <w:rFonts w:ascii="Times New Roman" w:eastAsia="Times New Roman" w:hAnsi="Times New Roman" w:cs="Times New Roman"/>
          <w:color w:val="000000"/>
          <w:sz w:val="24"/>
          <w:szCs w:val="24"/>
        </w:rPr>
        <w:t>и, који ће бити задуже</w:t>
      </w:r>
      <w:r w:rsidRPr="00771DBD">
        <w:rPr>
          <w:rFonts w:ascii="Times New Roman" w:eastAsia="Times New Roman" w:hAnsi="Times New Roman" w:cs="Times New Roman"/>
          <w:color w:val="000000"/>
          <w:sz w:val="24"/>
          <w:szCs w:val="24"/>
        </w:rPr>
        <w:t>н за оперативне задатке у смислу одржавањ</w:t>
      </w:r>
      <w:r w:rsidR="00831368">
        <w:rPr>
          <w:rFonts w:ascii="Times New Roman" w:eastAsia="Times New Roman" w:hAnsi="Times New Roman" w:cs="Times New Roman"/>
          <w:color w:val="000000"/>
          <w:sz w:val="24"/>
          <w:szCs w:val="24"/>
        </w:rPr>
        <w:t>а</w:t>
      </w:r>
      <w:r w:rsidR="008F1BE3">
        <w:rPr>
          <w:rFonts w:ascii="Times New Roman" w:eastAsia="Times New Roman" w:hAnsi="Times New Roman" w:cs="Times New Roman"/>
          <w:color w:val="000000"/>
          <w:sz w:val="24"/>
          <w:szCs w:val="24"/>
        </w:rPr>
        <w:t xml:space="preserve"> и хитне интервен</w:t>
      </w:r>
      <w:r w:rsidRPr="00771DBD">
        <w:rPr>
          <w:rFonts w:ascii="Times New Roman" w:eastAsia="Times New Roman" w:hAnsi="Times New Roman" w:cs="Times New Roman"/>
          <w:color w:val="000000"/>
          <w:sz w:val="24"/>
          <w:szCs w:val="24"/>
        </w:rPr>
        <w:t>ц</w:t>
      </w:r>
      <w:r w:rsidR="008F1BE3">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је </w:t>
      </w:r>
      <w:r w:rsidR="00831368">
        <w:rPr>
          <w:rFonts w:ascii="Times New Roman" w:eastAsia="Times New Roman" w:hAnsi="Times New Roman" w:cs="Times New Roman"/>
          <w:color w:val="000000"/>
          <w:sz w:val="24"/>
          <w:szCs w:val="24"/>
        </w:rPr>
        <w:t>у</w:t>
      </w:r>
      <w:r w:rsidRPr="00771DBD">
        <w:rPr>
          <w:rFonts w:ascii="Times New Roman" w:eastAsia="Times New Roman" w:hAnsi="Times New Roman" w:cs="Times New Roman"/>
          <w:color w:val="000000"/>
          <w:sz w:val="24"/>
          <w:szCs w:val="24"/>
        </w:rPr>
        <w:t xml:space="preserve"> насељеним местима. Исти принцип се односи и на проширење делатности одношење </w:t>
      </w:r>
      <w:r w:rsidR="00831368">
        <w:rPr>
          <w:rFonts w:ascii="Times New Roman" w:eastAsia="Times New Roman" w:hAnsi="Times New Roman" w:cs="Times New Roman"/>
          <w:color w:val="000000"/>
          <w:sz w:val="24"/>
          <w:szCs w:val="24"/>
        </w:rPr>
        <w:t>комуналног отпада из</w:t>
      </w:r>
      <w:r w:rsidRPr="00771DBD">
        <w:rPr>
          <w:rFonts w:ascii="Times New Roman" w:eastAsia="Times New Roman" w:hAnsi="Times New Roman" w:cs="Times New Roman"/>
          <w:color w:val="000000"/>
          <w:sz w:val="24"/>
          <w:szCs w:val="24"/>
        </w:rPr>
        <w:t xml:space="preserve"> насељених места, </w:t>
      </w:r>
      <w:r w:rsidR="00831368">
        <w:rPr>
          <w:rFonts w:ascii="Times New Roman" w:eastAsia="Times New Roman" w:hAnsi="Times New Roman" w:cs="Times New Roman"/>
          <w:color w:val="000000"/>
          <w:sz w:val="24"/>
          <w:szCs w:val="24"/>
        </w:rPr>
        <w:t>к</w:t>
      </w:r>
      <w:r w:rsidRPr="00771DBD">
        <w:rPr>
          <w:rFonts w:ascii="Times New Roman" w:eastAsia="Times New Roman" w:hAnsi="Times New Roman" w:cs="Times New Roman"/>
          <w:color w:val="000000"/>
          <w:sz w:val="24"/>
          <w:szCs w:val="24"/>
        </w:rPr>
        <w:t>а</w:t>
      </w:r>
      <w:r w:rsidR="00831368">
        <w:rPr>
          <w:rFonts w:ascii="Times New Roman" w:eastAsia="Times New Roman" w:hAnsi="Times New Roman" w:cs="Times New Roman"/>
          <w:color w:val="000000"/>
          <w:sz w:val="24"/>
          <w:szCs w:val="24"/>
        </w:rPr>
        <w:t>о</w:t>
      </w:r>
      <w:r w:rsidRPr="00771DBD">
        <w:rPr>
          <w:rFonts w:ascii="Times New Roman" w:eastAsia="Times New Roman" w:hAnsi="Times New Roman" w:cs="Times New Roman"/>
          <w:color w:val="000000"/>
          <w:sz w:val="24"/>
          <w:szCs w:val="24"/>
        </w:rPr>
        <w:t xml:space="preserve"> и остале комуналне делатности. </w:t>
      </w:r>
    </w:p>
    <w:p w:rsidR="00A62615" w:rsidRPr="00771DBD" w:rsidRDefault="00FA7EED">
      <w:pPr>
        <w:pStyle w:val="Normal1"/>
        <w:pBdr>
          <w:top w:val="nil"/>
          <w:left w:val="nil"/>
          <w:bottom w:val="nil"/>
          <w:right w:val="nil"/>
          <w:between w:val="nil"/>
        </w:pBdr>
        <w:ind w:firstLine="720"/>
        <w:jc w:val="both"/>
        <w:rPr>
          <w:rFonts w:ascii="Times New Roman" w:eastAsia="Arial" w:hAnsi="Times New Roman" w:cs="Times New Roman"/>
          <w:color w:val="000000"/>
          <w:sz w:val="30"/>
          <w:szCs w:val="30"/>
          <w:highlight w:val="white"/>
        </w:rPr>
      </w:pPr>
      <w:r w:rsidRPr="00771DBD">
        <w:rPr>
          <w:rFonts w:ascii="Times New Roman" w:eastAsia="Times New Roman" w:hAnsi="Times New Roman" w:cs="Times New Roman"/>
          <w:color w:val="000000"/>
          <w:sz w:val="24"/>
          <w:szCs w:val="24"/>
        </w:rPr>
        <w:t>Пројекат изградње Пречистача отпадних вода се завршава у мају месец 2021. године, од стране општине Бачка Топола, као инвеститора. У наредној години се планира</w:t>
      </w:r>
      <w:r w:rsidR="00FF48F6">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да ће након техничке </w:t>
      </w:r>
      <w:r w:rsidR="00FF48F6">
        <w:rPr>
          <w:rFonts w:ascii="Times New Roman" w:eastAsia="Times New Roman" w:hAnsi="Times New Roman" w:cs="Times New Roman"/>
          <w:color w:val="000000"/>
          <w:sz w:val="24"/>
          <w:szCs w:val="24"/>
        </w:rPr>
        <w:t>примопредаје, П</w:t>
      </w:r>
      <w:r w:rsidRPr="00771DBD">
        <w:rPr>
          <w:rFonts w:ascii="Times New Roman" w:eastAsia="Times New Roman" w:hAnsi="Times New Roman" w:cs="Times New Roman"/>
          <w:color w:val="000000"/>
          <w:sz w:val="24"/>
          <w:szCs w:val="24"/>
        </w:rPr>
        <w:t xml:space="preserve">остројење за пречишћавање отпадних вода </w:t>
      </w:r>
      <w:r w:rsidR="00FF48F6">
        <w:rPr>
          <w:rFonts w:ascii="Times New Roman" w:eastAsia="Times New Roman" w:hAnsi="Times New Roman" w:cs="Times New Roman"/>
          <w:color w:val="000000"/>
          <w:sz w:val="24"/>
          <w:szCs w:val="24"/>
        </w:rPr>
        <w:t>бити</w:t>
      </w:r>
      <w:r w:rsidRPr="00771DBD">
        <w:rPr>
          <w:rFonts w:ascii="Times New Roman" w:eastAsia="Times New Roman" w:hAnsi="Times New Roman" w:cs="Times New Roman"/>
          <w:color w:val="000000"/>
          <w:sz w:val="24"/>
          <w:szCs w:val="24"/>
        </w:rPr>
        <w:t xml:space="preserve"> преда</w:t>
      </w:r>
      <w:r w:rsidR="00FF48F6">
        <w:rPr>
          <w:rFonts w:ascii="Times New Roman" w:eastAsia="Times New Roman" w:hAnsi="Times New Roman" w:cs="Times New Roman"/>
          <w:color w:val="000000"/>
          <w:sz w:val="24"/>
          <w:szCs w:val="24"/>
        </w:rPr>
        <w:t>то ЈП „Комград”</w:t>
      </w:r>
      <w:r w:rsidRPr="00771DBD">
        <w:rPr>
          <w:rFonts w:ascii="Times New Roman" w:eastAsia="Times New Roman" w:hAnsi="Times New Roman" w:cs="Times New Roman"/>
          <w:color w:val="000000"/>
          <w:sz w:val="24"/>
          <w:szCs w:val="24"/>
        </w:rPr>
        <w:t xml:space="preserve"> на управљањ</w:t>
      </w:r>
      <w:r w:rsidR="00FF48F6">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Постројење ће покривати насељено место Бачка Топола. У првој фази функционисања третира</w:t>
      </w:r>
      <w:r w:rsidR="00FF48F6">
        <w:rPr>
          <w:rFonts w:ascii="Times New Roman" w:eastAsia="Times New Roman" w:hAnsi="Times New Roman" w:cs="Times New Roman"/>
          <w:color w:val="000000"/>
          <w:sz w:val="24"/>
          <w:szCs w:val="24"/>
        </w:rPr>
        <w:t>ће</w:t>
      </w:r>
      <w:r w:rsidRPr="00771DBD">
        <w:rPr>
          <w:rFonts w:ascii="Times New Roman" w:eastAsia="Times New Roman" w:hAnsi="Times New Roman" w:cs="Times New Roman"/>
          <w:color w:val="000000"/>
          <w:sz w:val="24"/>
          <w:szCs w:val="24"/>
        </w:rPr>
        <w:t xml:space="preserve"> отпадну воду </w:t>
      </w:r>
      <w:r w:rsidR="00FF48F6">
        <w:rPr>
          <w:rFonts w:ascii="Times New Roman" w:eastAsia="Times New Roman" w:hAnsi="Times New Roman" w:cs="Times New Roman"/>
          <w:color w:val="000000"/>
          <w:sz w:val="24"/>
          <w:szCs w:val="24"/>
        </w:rPr>
        <w:t>из</w:t>
      </w:r>
      <w:r w:rsidRPr="00771DBD">
        <w:rPr>
          <w:rFonts w:ascii="Times New Roman" w:eastAsia="Times New Roman" w:hAnsi="Times New Roman" w:cs="Times New Roman"/>
          <w:color w:val="000000"/>
          <w:sz w:val="24"/>
          <w:szCs w:val="24"/>
        </w:rPr>
        <w:t xml:space="preserve"> домаћинстава</w:t>
      </w:r>
      <w:r w:rsidR="00FF48F6">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кој</w:t>
      </w:r>
      <w:r w:rsidR="008F1BE3">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ће бити прикључен</w:t>
      </w:r>
      <w:r w:rsidR="008F1BE3">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на нову изграђену канализациону мрежу. Остатак канализационе мреже у граду треба изградити у наредним годинама. Средства за ову намену предвиђа</w:t>
      </w:r>
      <w:r w:rsidR="00350953">
        <w:rPr>
          <w:rFonts w:ascii="Times New Roman" w:eastAsia="Times New Roman" w:hAnsi="Times New Roman" w:cs="Times New Roman"/>
          <w:color w:val="000000"/>
          <w:sz w:val="24"/>
          <w:szCs w:val="24"/>
        </w:rPr>
        <w:t>ју</w:t>
      </w:r>
      <w:r w:rsidRPr="00771DBD">
        <w:rPr>
          <w:rFonts w:ascii="Times New Roman" w:eastAsia="Times New Roman" w:hAnsi="Times New Roman" w:cs="Times New Roman"/>
          <w:color w:val="000000"/>
          <w:sz w:val="24"/>
          <w:szCs w:val="24"/>
        </w:rPr>
        <w:t xml:space="preserve"> се Одлуком о буџету општине Бачка Топола. Реализација овог пројекта ће утицати на активности </w:t>
      </w:r>
      <w:r w:rsidR="00350953">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350953">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а, кој</w:t>
      </w:r>
      <w:r w:rsidR="00350953">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ће бити проширен</w:t>
      </w:r>
      <w:r w:rsidR="00350953">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новом делатно</w:t>
      </w:r>
      <w:r w:rsidR="00350953">
        <w:rPr>
          <w:rFonts w:ascii="Times New Roman" w:eastAsia="Times New Roman" w:hAnsi="Times New Roman" w:cs="Times New Roman"/>
          <w:color w:val="000000"/>
          <w:sz w:val="24"/>
          <w:szCs w:val="24"/>
        </w:rPr>
        <w:t>шћу</w:t>
      </w:r>
      <w:r w:rsidRPr="00771DBD">
        <w:rPr>
          <w:rFonts w:ascii="Times New Roman" w:eastAsia="Times New Roman" w:hAnsi="Times New Roman" w:cs="Times New Roman"/>
          <w:color w:val="000000"/>
          <w:sz w:val="24"/>
          <w:szCs w:val="24"/>
        </w:rPr>
        <w:t>, то јест са пречишћавање</w:t>
      </w:r>
      <w:r w:rsidR="008F1BE3">
        <w:rPr>
          <w:rFonts w:ascii="Times New Roman" w:eastAsia="Times New Roman" w:hAnsi="Times New Roman" w:cs="Times New Roman"/>
          <w:color w:val="000000"/>
          <w:sz w:val="24"/>
          <w:szCs w:val="24"/>
        </w:rPr>
        <w:t>м</w:t>
      </w:r>
      <w:r w:rsidRPr="00771DBD">
        <w:rPr>
          <w:rFonts w:ascii="Times New Roman" w:eastAsia="Times New Roman" w:hAnsi="Times New Roman" w:cs="Times New Roman"/>
          <w:color w:val="000000"/>
          <w:sz w:val="24"/>
          <w:szCs w:val="24"/>
        </w:rPr>
        <w:t xml:space="preserve"> и одвођењем отпадних и атмосферских вода у складу са Статутом </w:t>
      </w:r>
      <w:r w:rsidR="00350953">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350953">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а. </w:t>
      </w: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2021.</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треба даље обновити возни парк</w:t>
      </w:r>
      <w:r w:rsidR="00350953">
        <w:rPr>
          <w:rFonts w:ascii="Times New Roman" w:eastAsia="Times New Roman" w:hAnsi="Times New Roman" w:cs="Times New Roman"/>
          <w:color w:val="000000"/>
          <w:sz w:val="24"/>
          <w:szCs w:val="24"/>
        </w:rPr>
        <w:t>. Н</w:t>
      </w:r>
      <w:r w:rsidRPr="00771DBD">
        <w:rPr>
          <w:rFonts w:ascii="Times New Roman" w:eastAsia="Times New Roman" w:hAnsi="Times New Roman" w:cs="Times New Roman"/>
          <w:color w:val="000000"/>
          <w:sz w:val="24"/>
          <w:szCs w:val="24"/>
        </w:rPr>
        <w:t xml:space="preserve">ажалост у 2020. години нисмо успели купити </w:t>
      </w:r>
      <w:r w:rsidR="00350953">
        <w:rPr>
          <w:rFonts w:ascii="Times New Roman" w:eastAsia="Times New Roman" w:hAnsi="Times New Roman" w:cs="Times New Roman"/>
          <w:color w:val="000000"/>
          <w:sz w:val="24"/>
          <w:szCs w:val="24"/>
        </w:rPr>
        <w:t xml:space="preserve">специјализовану машину- </w:t>
      </w:r>
      <w:r w:rsidRPr="00771DBD">
        <w:rPr>
          <w:rFonts w:ascii="Times New Roman" w:eastAsia="Times New Roman" w:hAnsi="Times New Roman" w:cs="Times New Roman"/>
          <w:color w:val="000000"/>
          <w:sz w:val="24"/>
          <w:szCs w:val="24"/>
        </w:rPr>
        <w:t>улт</w:t>
      </w:r>
      <w:r w:rsidR="00350953">
        <w:rPr>
          <w:rFonts w:ascii="Times New Roman" w:eastAsia="Times New Roman" w:hAnsi="Times New Roman" w:cs="Times New Roman"/>
          <w:color w:val="000000"/>
          <w:sz w:val="24"/>
          <w:szCs w:val="24"/>
        </w:rPr>
        <w:t>. Постојећу опрему треба</w:t>
      </w:r>
      <w:r w:rsidRPr="00771DBD">
        <w:rPr>
          <w:rFonts w:ascii="Times New Roman" w:eastAsia="Times New Roman" w:hAnsi="Times New Roman" w:cs="Times New Roman"/>
          <w:color w:val="000000"/>
          <w:sz w:val="24"/>
          <w:szCs w:val="24"/>
        </w:rPr>
        <w:t xml:space="preserve"> обновити са новим малчером.  </w:t>
      </w:r>
    </w:p>
    <w:p w:rsidR="00A62615" w:rsidRPr="00771DBD" w:rsidRDefault="00FA7EED">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том смислу, у наредном периоду укупно пословање и развој Предузећа, треба у што већој мери подредити унапређењу и развоју поверених комуналних делатности,</w:t>
      </w:r>
      <w:r w:rsidR="00A756AB">
        <w:rPr>
          <w:rFonts w:ascii="Times New Roman" w:eastAsia="Times New Roman" w:hAnsi="Times New Roman" w:cs="Times New Roman"/>
          <w:color w:val="000000"/>
          <w:sz w:val="24"/>
          <w:szCs w:val="24"/>
        </w:rPr>
        <w:t xml:space="preserve"> и то</w:t>
      </w:r>
      <w:r w:rsidRPr="00771DBD">
        <w:rPr>
          <w:rFonts w:ascii="Times New Roman" w:eastAsia="Times New Roman" w:hAnsi="Times New Roman" w:cs="Times New Roman"/>
          <w:color w:val="000000"/>
          <w:sz w:val="24"/>
          <w:szCs w:val="24"/>
        </w:rPr>
        <w:t xml:space="preserve"> у </w:t>
      </w:r>
      <w:r w:rsidR="00A756AB">
        <w:rPr>
          <w:rFonts w:ascii="Times New Roman" w:eastAsia="Times New Roman" w:hAnsi="Times New Roman" w:cs="Times New Roman"/>
          <w:color w:val="000000"/>
          <w:sz w:val="24"/>
          <w:szCs w:val="24"/>
        </w:rPr>
        <w:t xml:space="preserve">следећем </w:t>
      </w:r>
      <w:r w:rsidRPr="00771DBD">
        <w:rPr>
          <w:rFonts w:ascii="Times New Roman" w:eastAsia="Times New Roman" w:hAnsi="Times New Roman" w:cs="Times New Roman"/>
          <w:color w:val="000000"/>
          <w:sz w:val="24"/>
          <w:szCs w:val="24"/>
        </w:rPr>
        <w:t>правцу:</w:t>
      </w:r>
    </w:p>
    <w:p w:rsidR="00A62615" w:rsidRPr="00771DBD" w:rsidRDefault="00FA7EED">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1.повећања степена доступности комуналних услуга, паралелно повећању свести грађана</w:t>
      </w:r>
    </w:p>
    <w:p w:rsidR="00A62615" w:rsidRPr="00771DBD" w:rsidRDefault="00FA7EED">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2.веће поузданости и стабилности код пружања комуналних услуга и унапређење организација и ефикасности рада</w:t>
      </w:r>
    </w:p>
    <w:p w:rsidR="00A62615" w:rsidRPr="00771DBD" w:rsidRDefault="00FA7EED">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3.бољег квалитета пружених услуга по захтевима корисника „Комград”-а, а који се примењују у најразвијенијим европским државама.</w:t>
      </w:r>
    </w:p>
    <w:p w:rsidR="00A62615" w:rsidRPr="00771DBD" w:rsidRDefault="00FA7EED">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4.примена информацион</w:t>
      </w:r>
      <w:r w:rsidR="00A756AB">
        <w:rPr>
          <w:rFonts w:ascii="Times New Roman" w:eastAsia="Times New Roman" w:hAnsi="Times New Roman" w:cs="Times New Roman"/>
          <w:color w:val="000000"/>
          <w:sz w:val="24"/>
          <w:szCs w:val="24"/>
        </w:rPr>
        <w:t>ог</w:t>
      </w:r>
      <w:r w:rsidRPr="00771DBD">
        <w:rPr>
          <w:rFonts w:ascii="Times New Roman" w:eastAsia="Times New Roman" w:hAnsi="Times New Roman" w:cs="Times New Roman"/>
          <w:color w:val="000000"/>
          <w:sz w:val="24"/>
          <w:szCs w:val="24"/>
        </w:rPr>
        <w:t xml:space="preserve"> и технолошк</w:t>
      </w:r>
      <w:r w:rsidR="00A756AB">
        <w:rPr>
          <w:rFonts w:ascii="Times New Roman" w:eastAsia="Times New Roman" w:hAnsi="Times New Roman" w:cs="Times New Roman"/>
          <w:color w:val="000000"/>
          <w:sz w:val="24"/>
          <w:szCs w:val="24"/>
        </w:rPr>
        <w:t>ог</w:t>
      </w:r>
      <w:r w:rsidRPr="00771DBD">
        <w:rPr>
          <w:rFonts w:ascii="Times New Roman" w:eastAsia="Times New Roman" w:hAnsi="Times New Roman" w:cs="Times New Roman"/>
          <w:color w:val="000000"/>
          <w:sz w:val="24"/>
          <w:szCs w:val="24"/>
        </w:rPr>
        <w:t xml:space="preserve"> развитка</w:t>
      </w:r>
    </w:p>
    <w:p w:rsidR="00A62615" w:rsidRPr="00771DBD" w:rsidRDefault="00FA7EED">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5.заштита животне средине</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b/>
          <w:color w:val="000000"/>
          <w:sz w:val="24"/>
          <w:szCs w:val="24"/>
        </w:rPr>
        <w:t>Специфични циљеви</w:t>
      </w:r>
      <w:r w:rsidRPr="00771DBD">
        <w:rPr>
          <w:rFonts w:ascii="Times New Roman" w:eastAsia="Times New Roman" w:hAnsi="Times New Roman" w:cs="Times New Roman"/>
          <w:color w:val="000000"/>
          <w:sz w:val="24"/>
          <w:szCs w:val="24"/>
        </w:rPr>
        <w:t xml:space="preserve"> које планирамо да остваримо у наредној години су:</w:t>
      </w:r>
    </w:p>
    <w:p w:rsidR="00A62615" w:rsidRPr="00771DBD" w:rsidRDefault="00A62615">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-континуирано и ефикасно водоснабдевање грађана и привреде у насељеном месту Бачка Топола и изван Бачке Тополе;</w:t>
      </w:r>
    </w:p>
    <w:p w:rsidR="00A62615" w:rsidRPr="00771DBD"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-повећање капаци</w:t>
      </w:r>
      <w:r w:rsidR="00A756AB">
        <w:rPr>
          <w:rFonts w:ascii="Times New Roman" w:eastAsia="Times New Roman" w:hAnsi="Times New Roman" w:cs="Times New Roman"/>
          <w:color w:val="000000"/>
          <w:sz w:val="24"/>
          <w:szCs w:val="24"/>
        </w:rPr>
        <w:t>тета филтера Фабрике воде,</w:t>
      </w:r>
    </w:p>
    <w:p w:rsidR="00A62615" w:rsidRPr="009A487A"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-смањење броја паушалних претплатника у односу на 2020.</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годину; уградити водомере- преосталу микроводну заједницу прикључити на градску водоводну мрежу</w:t>
      </w:r>
      <w:r w:rsidR="009A487A">
        <w:rPr>
          <w:rFonts w:ascii="Times New Roman" w:eastAsia="Times New Roman" w:hAnsi="Times New Roman" w:cs="Times New Roman"/>
          <w:color w:val="000000"/>
          <w:sz w:val="24"/>
          <w:szCs w:val="24"/>
        </w:rPr>
        <w:t>,</w:t>
      </w:r>
    </w:p>
    <w:p w:rsidR="00A62615" w:rsidRPr="00771DBD"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-смањење броја нелегалних прикључака на </w:t>
      </w:r>
      <w:r w:rsidR="009A487A">
        <w:rPr>
          <w:rFonts w:ascii="Times New Roman" w:eastAsia="Times New Roman" w:hAnsi="Times New Roman" w:cs="Times New Roman"/>
          <w:color w:val="000000"/>
          <w:sz w:val="24"/>
          <w:szCs w:val="24"/>
        </w:rPr>
        <w:t xml:space="preserve">систем </w:t>
      </w:r>
      <w:r w:rsidRPr="00771DBD">
        <w:rPr>
          <w:rFonts w:ascii="Times New Roman" w:eastAsia="Times New Roman" w:hAnsi="Times New Roman" w:cs="Times New Roman"/>
          <w:color w:val="000000"/>
          <w:sz w:val="24"/>
          <w:szCs w:val="24"/>
        </w:rPr>
        <w:t>греј</w:t>
      </w:r>
      <w:r w:rsidR="009A487A">
        <w:rPr>
          <w:rFonts w:ascii="Times New Roman" w:eastAsia="Times New Roman" w:hAnsi="Times New Roman" w:cs="Times New Roman"/>
          <w:color w:val="000000"/>
          <w:sz w:val="24"/>
          <w:szCs w:val="24"/>
        </w:rPr>
        <w:t>ања</w:t>
      </w:r>
      <w:r w:rsidRPr="00771DBD">
        <w:rPr>
          <w:rFonts w:ascii="Times New Roman" w:eastAsia="Times New Roman" w:hAnsi="Times New Roman" w:cs="Times New Roman"/>
          <w:color w:val="000000"/>
          <w:sz w:val="24"/>
          <w:szCs w:val="24"/>
        </w:rPr>
        <w:t xml:space="preserve"> и повећање броја корисника даљинског грејања</w:t>
      </w:r>
      <w:r w:rsidR="009A487A">
        <w:rPr>
          <w:rFonts w:ascii="Times New Roman" w:eastAsia="Times New Roman" w:hAnsi="Times New Roman" w:cs="Times New Roman"/>
          <w:color w:val="000000"/>
          <w:sz w:val="24"/>
          <w:szCs w:val="24"/>
        </w:rPr>
        <w:t>,</w:t>
      </w:r>
    </w:p>
    <w:p w:rsidR="00A62615" w:rsidRPr="00771DBD"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-повећање броја изграђених прикључака на водоводну и на канализациону мрежу</w:t>
      </w:r>
      <w:r w:rsidR="009A487A">
        <w:rPr>
          <w:rFonts w:ascii="Times New Roman" w:eastAsia="Times New Roman" w:hAnsi="Times New Roman" w:cs="Times New Roman"/>
          <w:color w:val="000000"/>
          <w:sz w:val="24"/>
          <w:szCs w:val="24"/>
        </w:rPr>
        <w:t>,</w:t>
      </w:r>
    </w:p>
    <w:p w:rsidR="00A62615" w:rsidRPr="00771DBD"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-унапређивање капацитета техничког сектора у делу који се односи на грађевинске машине, купити улт машину</w:t>
      </w:r>
      <w:r w:rsidR="009A487A">
        <w:rPr>
          <w:rFonts w:ascii="Times New Roman" w:eastAsia="Times New Roman" w:hAnsi="Times New Roman" w:cs="Times New Roman"/>
          <w:color w:val="000000"/>
          <w:sz w:val="24"/>
          <w:szCs w:val="24"/>
        </w:rPr>
        <w:t>,</w:t>
      </w:r>
    </w:p>
    <w:p w:rsidR="00A62615" w:rsidRPr="00717604"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-повећање обима пружања услуга изношења смећа у граду и приградским насељима</w:t>
      </w:r>
      <w:r w:rsidR="00717604">
        <w:rPr>
          <w:rFonts w:ascii="Times New Roman" w:eastAsia="Times New Roman" w:hAnsi="Times New Roman" w:cs="Times New Roman"/>
          <w:color w:val="000000"/>
          <w:sz w:val="24"/>
          <w:szCs w:val="24"/>
        </w:rPr>
        <w:t>,</w:t>
      </w:r>
    </w:p>
    <w:p w:rsidR="00A62615" w:rsidRPr="00771DBD" w:rsidRDefault="00717604">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-ускладити програм сакупљања рецикла</w:t>
      </w:r>
      <w:r w:rsidR="00FA7EED" w:rsidRPr="00771DBD">
        <w:rPr>
          <w:rFonts w:ascii="Times New Roman" w:eastAsia="Times New Roman" w:hAnsi="Times New Roman" w:cs="Times New Roman"/>
          <w:color w:val="000000"/>
          <w:sz w:val="24"/>
          <w:szCs w:val="24"/>
        </w:rPr>
        <w:t>билних отпада са уредбом, то јест смањење количине пластике</w:t>
      </w:r>
      <w:r>
        <w:rPr>
          <w:rFonts w:ascii="Times New Roman" w:eastAsia="Times New Roman" w:hAnsi="Times New Roman" w:cs="Times New Roman"/>
          <w:color w:val="000000"/>
          <w:sz w:val="24"/>
          <w:szCs w:val="24"/>
        </w:rPr>
        <w:t>,</w:t>
      </w:r>
    </w:p>
    <w:p w:rsidR="00A62615" w:rsidRPr="00717604"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-побољшање квалитета већ постојећих услуга и скраћивање времена извршења тих услуга (нова специјална возила за одношење отпада, комунална машина, итд)</w:t>
      </w:r>
      <w:r w:rsidR="00717604">
        <w:rPr>
          <w:rFonts w:ascii="Times New Roman" w:eastAsia="Times New Roman" w:hAnsi="Times New Roman" w:cs="Times New Roman"/>
          <w:color w:val="000000"/>
          <w:sz w:val="24"/>
          <w:szCs w:val="24"/>
        </w:rPr>
        <w:t>,</w:t>
      </w:r>
    </w:p>
    <w:p w:rsidR="00A62615" w:rsidRPr="00771DBD"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-одржавање финансијског положаја Предузећа</w:t>
      </w:r>
      <w:r w:rsidR="00717604">
        <w:rPr>
          <w:rFonts w:ascii="Times New Roman" w:eastAsia="Times New Roman" w:hAnsi="Times New Roman" w:cs="Times New Roman"/>
          <w:color w:val="000000"/>
          <w:sz w:val="24"/>
          <w:szCs w:val="24"/>
        </w:rPr>
        <w:t>,</w:t>
      </w:r>
    </w:p>
    <w:p w:rsidR="00A62615" w:rsidRPr="00717604"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-повећање наплате извршених услуга у свим делатностима – у односу на 2020.</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годину</w:t>
      </w:r>
      <w:r w:rsidR="00717604">
        <w:rPr>
          <w:rFonts w:ascii="Times New Roman" w:eastAsia="Times New Roman" w:hAnsi="Times New Roman" w:cs="Times New Roman"/>
          <w:color w:val="000000"/>
          <w:sz w:val="24"/>
          <w:szCs w:val="24"/>
        </w:rPr>
        <w:t>,</w:t>
      </w:r>
    </w:p>
    <w:p w:rsidR="00A62615" w:rsidRPr="00717604"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-реализација предвиђених инвестиција - логички след инвестиција од 2020.</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године</w:t>
      </w:r>
      <w:r w:rsidR="00717604">
        <w:rPr>
          <w:rFonts w:ascii="Times New Roman" w:eastAsia="Times New Roman" w:hAnsi="Times New Roman" w:cs="Times New Roman"/>
          <w:color w:val="000000"/>
          <w:sz w:val="24"/>
          <w:szCs w:val="24"/>
        </w:rPr>
        <w:t>,</w:t>
      </w:r>
    </w:p>
    <w:p w:rsidR="00A62615" w:rsidRPr="00717604"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-стална брига о запосленима – примена савремених мера безбедности и заштите на раду –ХТЗ опрема и одржавање и повеђање броја запослених на планираном нивоу</w:t>
      </w:r>
      <w:r w:rsidR="00717604">
        <w:rPr>
          <w:rFonts w:ascii="Times New Roman" w:eastAsia="Times New Roman" w:hAnsi="Times New Roman" w:cs="Times New Roman"/>
          <w:color w:val="000000"/>
          <w:sz w:val="24"/>
          <w:szCs w:val="24"/>
        </w:rPr>
        <w:t>,</w:t>
      </w:r>
    </w:p>
    <w:p w:rsidR="00A62615" w:rsidRPr="00717604"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-унапређивање професионалних капацитета запослених кроз обуке, образовање и усавршавања, у складу са могућностима</w:t>
      </w:r>
      <w:r w:rsidR="00717604">
        <w:rPr>
          <w:rFonts w:ascii="Times New Roman" w:eastAsia="Times New Roman" w:hAnsi="Times New Roman" w:cs="Times New Roman"/>
          <w:color w:val="000000"/>
          <w:sz w:val="24"/>
          <w:szCs w:val="24"/>
        </w:rPr>
        <w:t>,</w:t>
      </w:r>
    </w:p>
    <w:p w:rsidR="00A62615" w:rsidRPr="00717604"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-едукација грађана за селекцију отпада – наставак едукативне радионице и интензивирање сарадње са организацијам на плану селективног прикупљања отпада – постављање нов</w:t>
      </w:r>
      <w:r w:rsidR="00717604">
        <w:rPr>
          <w:rFonts w:ascii="Times New Roman" w:eastAsia="Times New Roman" w:hAnsi="Times New Roman" w:cs="Times New Roman"/>
          <w:color w:val="000000"/>
          <w:sz w:val="24"/>
          <w:szCs w:val="24"/>
        </w:rPr>
        <w:t>их</w:t>
      </w:r>
      <w:r w:rsidRPr="00771DBD">
        <w:rPr>
          <w:rFonts w:ascii="Times New Roman" w:eastAsia="Times New Roman" w:hAnsi="Times New Roman" w:cs="Times New Roman"/>
          <w:color w:val="000000"/>
          <w:sz w:val="24"/>
          <w:szCs w:val="24"/>
        </w:rPr>
        <w:t xml:space="preserve"> контејнер</w:t>
      </w:r>
      <w:r w:rsidR="00717604">
        <w:rPr>
          <w:rFonts w:ascii="Times New Roman" w:eastAsia="Times New Roman" w:hAnsi="Times New Roman" w:cs="Times New Roman"/>
          <w:color w:val="000000"/>
          <w:sz w:val="24"/>
          <w:szCs w:val="24"/>
        </w:rPr>
        <w:t>а – наставити про</w:t>
      </w:r>
      <w:r w:rsidRPr="00771DBD">
        <w:rPr>
          <w:rFonts w:ascii="Times New Roman" w:eastAsia="Times New Roman" w:hAnsi="Times New Roman" w:cs="Times New Roman"/>
          <w:color w:val="000000"/>
          <w:sz w:val="24"/>
          <w:szCs w:val="24"/>
        </w:rPr>
        <w:t>г</w:t>
      </w:r>
      <w:r w:rsidR="00717604">
        <w:rPr>
          <w:rFonts w:ascii="Times New Roman" w:eastAsia="Times New Roman" w:hAnsi="Times New Roman" w:cs="Times New Roman"/>
          <w:color w:val="000000"/>
          <w:sz w:val="24"/>
          <w:szCs w:val="24"/>
        </w:rPr>
        <w:t>р</w:t>
      </w:r>
      <w:r w:rsidRPr="00771DBD">
        <w:rPr>
          <w:rFonts w:ascii="Times New Roman" w:eastAsia="Times New Roman" w:hAnsi="Times New Roman" w:cs="Times New Roman"/>
          <w:color w:val="000000"/>
          <w:sz w:val="24"/>
          <w:szCs w:val="24"/>
        </w:rPr>
        <w:t>ам бојењ</w:t>
      </w:r>
      <w:r w:rsidR="00717604">
        <w:rPr>
          <w:rFonts w:ascii="Times New Roman" w:eastAsia="Times New Roman" w:hAnsi="Times New Roman" w:cs="Times New Roman"/>
          <w:color w:val="000000"/>
          <w:sz w:val="24"/>
          <w:szCs w:val="24"/>
        </w:rPr>
        <w:t>а (украшавања)</w:t>
      </w:r>
      <w:r w:rsidRPr="00771DBD">
        <w:rPr>
          <w:rFonts w:ascii="Times New Roman" w:eastAsia="Times New Roman" w:hAnsi="Times New Roman" w:cs="Times New Roman"/>
          <w:color w:val="000000"/>
          <w:sz w:val="24"/>
          <w:szCs w:val="24"/>
        </w:rPr>
        <w:t xml:space="preserve"> контејнера – евентуелно </w:t>
      </w:r>
      <w:r w:rsidR="00717604">
        <w:rPr>
          <w:rFonts w:ascii="Times New Roman" w:eastAsia="Times New Roman" w:hAnsi="Times New Roman" w:cs="Times New Roman"/>
          <w:color w:val="000000"/>
          <w:sz w:val="24"/>
          <w:szCs w:val="24"/>
        </w:rPr>
        <w:t xml:space="preserve">путем </w:t>
      </w:r>
      <w:r w:rsidRPr="00771DBD">
        <w:rPr>
          <w:rFonts w:ascii="Times New Roman" w:eastAsia="Times New Roman" w:hAnsi="Times New Roman" w:cs="Times New Roman"/>
          <w:color w:val="000000"/>
          <w:sz w:val="24"/>
          <w:szCs w:val="24"/>
        </w:rPr>
        <w:t>конкурса</w:t>
      </w:r>
      <w:r w:rsidR="00717604">
        <w:rPr>
          <w:rFonts w:ascii="Times New Roman" w:eastAsia="Times New Roman" w:hAnsi="Times New Roman" w:cs="Times New Roman"/>
          <w:color w:val="000000"/>
          <w:sz w:val="24"/>
          <w:szCs w:val="24"/>
        </w:rPr>
        <w:t>,</w:t>
      </w:r>
    </w:p>
    <w:p w:rsidR="00A62615" w:rsidRPr="00717604"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-стално унапређивање опремљености возног парка</w:t>
      </w:r>
      <w:r w:rsidR="00717604">
        <w:rPr>
          <w:rFonts w:ascii="Times New Roman" w:eastAsia="Times New Roman" w:hAnsi="Times New Roman" w:cs="Times New Roman"/>
          <w:color w:val="000000"/>
          <w:sz w:val="24"/>
          <w:szCs w:val="24"/>
        </w:rPr>
        <w:t>,</w:t>
      </w:r>
    </w:p>
    <w:p w:rsidR="00A62615" w:rsidRPr="00771DBD"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-спровођење ценовне политике ка рационалнијем нивоу</w:t>
      </w:r>
      <w:r w:rsidR="00717604">
        <w:rPr>
          <w:rFonts w:ascii="Times New Roman" w:eastAsia="Times New Roman" w:hAnsi="Times New Roman" w:cs="Times New Roman"/>
          <w:color w:val="000000"/>
          <w:sz w:val="24"/>
          <w:szCs w:val="24"/>
        </w:rPr>
        <w:t>,</w:t>
      </w:r>
    </w:p>
    <w:p w:rsidR="00A62615" w:rsidRPr="00F808A0"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-проширивање, у територијалном смислу у складу са Законима – покривање осталих насељених места у општини Бачке Тополе</w:t>
      </w:r>
      <w:r w:rsidR="00F808A0">
        <w:rPr>
          <w:rFonts w:ascii="Times New Roman" w:eastAsia="Times New Roman" w:hAnsi="Times New Roman" w:cs="Times New Roman"/>
          <w:color w:val="000000"/>
          <w:sz w:val="24"/>
          <w:szCs w:val="24"/>
        </w:rPr>
        <w:t>,</w:t>
      </w:r>
    </w:p>
    <w:p w:rsidR="00A62615" w:rsidRPr="00F808A0"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-даљи развој и осавремењивање погребне делатности – дигитализација п</w:t>
      </w:r>
      <w:r w:rsidR="00F808A0">
        <w:rPr>
          <w:rFonts w:ascii="Times New Roman" w:eastAsia="Times New Roman" w:hAnsi="Times New Roman" w:cs="Times New Roman"/>
          <w:color w:val="000000"/>
          <w:sz w:val="24"/>
          <w:szCs w:val="24"/>
        </w:rPr>
        <w:t>огребних места,</w:t>
      </w:r>
    </w:p>
    <w:p w:rsidR="00A62615" w:rsidRPr="00F808A0"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-стварање услова који ће омогућити несметано коришћење регионалне</w:t>
      </w:r>
      <w:r w:rsidR="00F808A0">
        <w:rPr>
          <w:rFonts w:ascii="Times New Roman" w:eastAsia="Times New Roman" w:hAnsi="Times New Roman" w:cs="Times New Roman"/>
          <w:color w:val="000000"/>
          <w:sz w:val="24"/>
          <w:szCs w:val="24"/>
        </w:rPr>
        <w:t xml:space="preserve"> депоније, то јест наћи решење з</w:t>
      </w:r>
      <w:r w:rsidRPr="00771DBD">
        <w:rPr>
          <w:rFonts w:ascii="Times New Roman" w:eastAsia="Times New Roman" w:hAnsi="Times New Roman" w:cs="Times New Roman"/>
          <w:color w:val="000000"/>
          <w:sz w:val="24"/>
          <w:szCs w:val="24"/>
        </w:rPr>
        <w:t>а отпа</w:t>
      </w:r>
      <w:r w:rsidR="00F808A0">
        <w:rPr>
          <w:rFonts w:ascii="Times New Roman" w:eastAsia="Times New Roman" w:hAnsi="Times New Roman" w:cs="Times New Roman"/>
          <w:color w:val="000000"/>
          <w:sz w:val="24"/>
          <w:szCs w:val="24"/>
        </w:rPr>
        <w:t>д који није</w:t>
      </w:r>
      <w:r w:rsidRPr="00771DBD">
        <w:rPr>
          <w:rFonts w:ascii="Times New Roman" w:eastAsia="Times New Roman" w:hAnsi="Times New Roman" w:cs="Times New Roman"/>
          <w:color w:val="000000"/>
          <w:sz w:val="24"/>
          <w:szCs w:val="24"/>
        </w:rPr>
        <w:t xml:space="preserve"> рециклабил</w:t>
      </w:r>
      <w:r w:rsidR="00F808A0">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н, као што је пепео, грађевин</w:t>
      </w:r>
      <w:r w:rsidR="00F808A0">
        <w:rPr>
          <w:rFonts w:ascii="Times New Roman" w:eastAsia="Times New Roman" w:hAnsi="Times New Roman" w:cs="Times New Roman"/>
          <w:color w:val="000000"/>
          <w:sz w:val="24"/>
          <w:szCs w:val="24"/>
        </w:rPr>
        <w:t>с</w:t>
      </w:r>
      <w:r w:rsidRPr="00771DBD">
        <w:rPr>
          <w:rFonts w:ascii="Times New Roman" w:eastAsia="Times New Roman" w:hAnsi="Times New Roman" w:cs="Times New Roman"/>
          <w:color w:val="000000"/>
          <w:sz w:val="24"/>
          <w:szCs w:val="24"/>
        </w:rPr>
        <w:t>ки шут</w:t>
      </w:r>
      <w:r w:rsidR="00F808A0">
        <w:rPr>
          <w:rFonts w:ascii="Times New Roman" w:eastAsia="Times New Roman" w:hAnsi="Times New Roman" w:cs="Times New Roman"/>
          <w:color w:val="000000"/>
          <w:sz w:val="24"/>
          <w:szCs w:val="24"/>
        </w:rPr>
        <w:t>,</w:t>
      </w:r>
    </w:p>
    <w:p w:rsidR="00A62615" w:rsidRPr="00771DBD" w:rsidRDefault="00FA7EED">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-повећање рејтинга „Комград”-а </w:t>
      </w:r>
    </w:p>
    <w:p w:rsidR="00A62615" w:rsidRPr="00771DBD" w:rsidRDefault="00A62615">
      <w:pPr>
        <w:pStyle w:val="Normal1"/>
        <w:pBdr>
          <w:top w:val="nil"/>
          <w:left w:val="nil"/>
          <w:bottom w:val="nil"/>
          <w:right w:val="nil"/>
          <w:between w:val="nil"/>
        </w:pBdr>
        <w:spacing w:after="0" w:line="240" w:lineRule="auto"/>
        <w:ind w:left="360" w:firstLine="36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Међу циљевима и даље треба да буде проширивање делатности </w:t>
      </w:r>
      <w:r w:rsidR="00C57D2C">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C57D2C">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а на остала насељена места у општини. </w:t>
      </w:r>
      <w:r w:rsidR="00C57D2C">
        <w:rPr>
          <w:rFonts w:ascii="Times New Roman" w:eastAsia="Times New Roman" w:hAnsi="Times New Roman" w:cs="Times New Roman"/>
          <w:color w:val="000000"/>
          <w:sz w:val="24"/>
          <w:szCs w:val="24"/>
        </w:rPr>
        <w:t>Међутим,</w:t>
      </w:r>
      <w:r w:rsidRPr="00771DBD">
        <w:rPr>
          <w:rFonts w:ascii="Times New Roman" w:eastAsia="Times New Roman" w:hAnsi="Times New Roman" w:cs="Times New Roman"/>
          <w:color w:val="000000"/>
          <w:sz w:val="24"/>
          <w:szCs w:val="24"/>
        </w:rPr>
        <w:t xml:space="preserve"> све док не будемо имали све предуслове, капацитете, покривање не можемо реализовати. Неопходно је предузети активности, које за циљ имају промену свести грађана о заштити човекове околине и уложити много већа средства у екологију, као и у инфрастурктурални развој.</w:t>
      </w:r>
    </w:p>
    <w:p w:rsidR="00A62615" w:rsidRPr="00771DBD" w:rsidRDefault="00A62615">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left="-142" w:right="-330"/>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ab/>
      </w:r>
    </w:p>
    <w:p w:rsidR="00A62615" w:rsidRPr="00771DBD" w:rsidRDefault="00A62615">
      <w:pPr>
        <w:pStyle w:val="Normal1"/>
        <w:spacing w:after="0" w:line="240" w:lineRule="auto"/>
        <w:ind w:firstLine="72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3.1 ПЛАНИРАНИ ОБИМ ПРОИЗВОДЊЕ</w:t>
      </w:r>
    </w:p>
    <w:p w:rsidR="00A62615" w:rsidRPr="00771DBD" w:rsidRDefault="00A62615">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b/>
          <w:color w:val="000000"/>
          <w:sz w:val="24"/>
          <w:szCs w:val="24"/>
        </w:rPr>
        <w:t>ВОДОВОД И КАНАЛИЗАЦИЈА</w:t>
      </w:r>
      <w:r w:rsidRPr="00771DBD">
        <w:rPr>
          <w:rFonts w:ascii="Times New Roman" w:eastAsia="Times New Roman" w:hAnsi="Times New Roman" w:cs="Times New Roman"/>
          <w:color w:val="000000"/>
          <w:sz w:val="24"/>
          <w:szCs w:val="24"/>
        </w:rPr>
        <w:t xml:space="preserve"> – ЈП </w:t>
      </w:r>
      <w:r w:rsidR="00C57D2C">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C57D2C">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врши производњу, прераду и снабдевање насељеног места Бачка Топола са хемијском и бактериолошки исправном водом за пиће. Комунална делатност по овој одлуци значи захватање, пречишћавање, прерада и испорука воде водоводном мрежом до мерног инструмента потрошача.  </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календарској 2021.</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треба наставити са започетим процесима у обрачунској јединици водовод и канализација:</w:t>
      </w:r>
      <w:r w:rsidR="00C57D2C">
        <w:rPr>
          <w:rFonts w:ascii="Times New Roman" w:eastAsia="Times New Roman" w:hAnsi="Times New Roman" w:cs="Times New Roman"/>
          <w:color w:val="000000"/>
          <w:sz w:val="24"/>
          <w:szCs w:val="24"/>
        </w:rPr>
        <w:t xml:space="preserve"> пројекат проширења капацитета Ф</w:t>
      </w:r>
      <w:r w:rsidRPr="00771DBD">
        <w:rPr>
          <w:rFonts w:ascii="Times New Roman" w:eastAsia="Times New Roman" w:hAnsi="Times New Roman" w:cs="Times New Roman"/>
          <w:color w:val="000000"/>
          <w:sz w:val="24"/>
          <w:szCs w:val="24"/>
        </w:rPr>
        <w:t>абрике воде је вишегод</w:t>
      </w:r>
      <w:r w:rsidR="00C57D2C">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шњ</w:t>
      </w:r>
      <w:r w:rsidR="005E209F">
        <w:rPr>
          <w:rFonts w:ascii="Times New Roman" w:eastAsia="Times New Roman" w:hAnsi="Times New Roman" w:cs="Times New Roman"/>
          <w:color w:val="000000"/>
          <w:sz w:val="24"/>
          <w:szCs w:val="24"/>
        </w:rPr>
        <w:t>a</w:t>
      </w:r>
      <w:r w:rsidRPr="00771DBD">
        <w:rPr>
          <w:rFonts w:ascii="Times New Roman" w:eastAsia="Times New Roman" w:hAnsi="Times New Roman" w:cs="Times New Roman"/>
          <w:color w:val="000000"/>
          <w:sz w:val="24"/>
          <w:szCs w:val="24"/>
        </w:rPr>
        <w:t xml:space="preserve"> потреба и логички след од ревитализације водозахвата</w:t>
      </w:r>
      <w:r w:rsidR="005E209F">
        <w:rPr>
          <w:rFonts w:ascii="Times New Roman" w:eastAsia="Times New Roman" w:hAnsi="Times New Roman" w:cs="Times New Roman"/>
          <w:color w:val="000000"/>
          <w:sz w:val="24"/>
          <w:szCs w:val="24"/>
        </w:rPr>
        <w:t xml:space="preserve"> у</w:t>
      </w:r>
      <w:r w:rsidRPr="00771DBD">
        <w:rPr>
          <w:rFonts w:ascii="Times New Roman" w:eastAsia="Times New Roman" w:hAnsi="Times New Roman" w:cs="Times New Roman"/>
          <w:color w:val="000000"/>
          <w:sz w:val="24"/>
          <w:szCs w:val="24"/>
        </w:rPr>
        <w:t xml:space="preserve"> 2018. годин</w:t>
      </w:r>
      <w:r w:rsidR="005E209F">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ЈП </w:t>
      </w:r>
      <w:r w:rsidR="00C57D2C">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C57D2C">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ће инвестирати у континуитету у Фабрику воде</w:t>
      </w:r>
      <w:r w:rsidR="00C57D2C">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као и планску документацију са циљем проширивања капацитета, али све у складу са технолошким процесима и захтевима ЕУ. Постојећу технологију бисмо задржали, али уколико се наметне адекватно решење за европске стандарде у том случају ћемо морати увести потпуно нове процесе.</w:t>
      </w: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2020.</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су избушена два додатна бунара, за које је опрему обезбедил</w:t>
      </w:r>
      <w:r w:rsidR="00C57D2C">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Општина Бачка Топола. Опремање једног бунара је реализован</w:t>
      </w:r>
      <w:r w:rsidR="00C57D2C">
        <w:rPr>
          <w:rFonts w:ascii="Times New Roman" w:eastAsia="Times New Roman" w:hAnsi="Times New Roman" w:cs="Times New Roman"/>
          <w:color w:val="000000"/>
          <w:sz w:val="24"/>
          <w:szCs w:val="24"/>
        </w:rPr>
        <w:t>о</w:t>
      </w:r>
      <w:r w:rsidRPr="00771DBD">
        <w:rPr>
          <w:rFonts w:ascii="Times New Roman" w:eastAsia="Times New Roman" w:hAnsi="Times New Roman" w:cs="Times New Roman"/>
          <w:color w:val="000000"/>
          <w:sz w:val="24"/>
          <w:szCs w:val="24"/>
        </w:rPr>
        <w:t xml:space="preserve"> у 2020. години. У наредној години требало би припремити, то јест набавити планску документацију за проширење капацитета. Ову инвестицију без помоћи оснивача, или без помоћи од стране иностраних фондова, предузеће неће моћи реализовати. За ову годину смо планирали </w:t>
      </w:r>
      <w:r w:rsidR="00572821">
        <w:rPr>
          <w:rFonts w:ascii="Times New Roman" w:eastAsia="Times New Roman" w:hAnsi="Times New Roman" w:cs="Times New Roman"/>
          <w:color w:val="000000"/>
          <w:sz w:val="24"/>
          <w:szCs w:val="24"/>
        </w:rPr>
        <w:t xml:space="preserve">набавку </w:t>
      </w:r>
      <w:r w:rsidRPr="00771DBD">
        <w:rPr>
          <w:rFonts w:ascii="Times New Roman" w:eastAsia="Times New Roman" w:hAnsi="Times New Roman" w:cs="Times New Roman"/>
          <w:color w:val="000000"/>
          <w:sz w:val="24"/>
          <w:szCs w:val="24"/>
        </w:rPr>
        <w:t>цистерн</w:t>
      </w:r>
      <w:r w:rsidR="00572821">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за пиће, али нажалост ова набавка </w:t>
      </w:r>
      <w:r w:rsidR="00572821">
        <w:rPr>
          <w:rFonts w:ascii="Times New Roman" w:eastAsia="Times New Roman" w:hAnsi="Times New Roman" w:cs="Times New Roman"/>
          <w:color w:val="000000"/>
          <w:sz w:val="24"/>
          <w:szCs w:val="24"/>
        </w:rPr>
        <w:t xml:space="preserve">није реализована, тако да ћемо ову набавку </w:t>
      </w:r>
      <w:r w:rsidRPr="00771DBD">
        <w:rPr>
          <w:rFonts w:ascii="Times New Roman" w:eastAsia="Times New Roman" w:hAnsi="Times New Roman" w:cs="Times New Roman"/>
          <w:color w:val="000000"/>
          <w:sz w:val="24"/>
          <w:szCs w:val="24"/>
        </w:rPr>
        <w:t xml:space="preserve">планирати за наредну годину. </w:t>
      </w:r>
      <w:r w:rsidR="00572821">
        <w:rPr>
          <w:rFonts w:ascii="Times New Roman" w:eastAsia="Times New Roman" w:hAnsi="Times New Roman" w:cs="Times New Roman"/>
          <w:color w:val="000000"/>
          <w:sz w:val="24"/>
          <w:szCs w:val="24"/>
        </w:rPr>
        <w:t>К</w:t>
      </w:r>
      <w:r w:rsidRPr="00771DBD">
        <w:rPr>
          <w:rFonts w:ascii="Times New Roman" w:eastAsia="Times New Roman" w:hAnsi="Times New Roman" w:cs="Times New Roman"/>
          <w:color w:val="000000"/>
          <w:sz w:val="24"/>
          <w:szCs w:val="24"/>
        </w:rPr>
        <w:t xml:space="preserve">ако би ЈП </w:t>
      </w:r>
      <w:r w:rsidR="00572821">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572821">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би</w:t>
      </w:r>
      <w:r w:rsidR="00572821">
        <w:rPr>
          <w:rFonts w:ascii="Times New Roman" w:eastAsia="Times New Roman" w:hAnsi="Times New Roman" w:cs="Times New Roman"/>
          <w:color w:val="000000"/>
          <w:sz w:val="24"/>
          <w:szCs w:val="24"/>
        </w:rPr>
        <w:t>ло спрем</w:t>
      </w:r>
      <w:r w:rsidRPr="00771DBD">
        <w:rPr>
          <w:rFonts w:ascii="Times New Roman" w:eastAsia="Times New Roman" w:hAnsi="Times New Roman" w:cs="Times New Roman"/>
          <w:color w:val="000000"/>
          <w:sz w:val="24"/>
          <w:szCs w:val="24"/>
        </w:rPr>
        <w:t>н</w:t>
      </w:r>
      <w:r w:rsidR="00572821">
        <w:rPr>
          <w:rFonts w:ascii="Times New Roman" w:eastAsia="Times New Roman" w:hAnsi="Times New Roman" w:cs="Times New Roman"/>
          <w:color w:val="000000"/>
          <w:sz w:val="24"/>
          <w:szCs w:val="24"/>
        </w:rPr>
        <w:t>о за евентуално непредвиђене</w:t>
      </w:r>
      <w:r w:rsidRPr="00771DBD">
        <w:rPr>
          <w:rFonts w:ascii="Times New Roman" w:eastAsia="Times New Roman" w:hAnsi="Times New Roman" w:cs="Times New Roman"/>
          <w:color w:val="000000"/>
          <w:sz w:val="24"/>
          <w:szCs w:val="24"/>
        </w:rPr>
        <w:t xml:space="preserve"> потребе грађана у топлим летњим данима, треба набавити мобилну цистерну, која би могла да се постави на било коју локацију у зависности од указане потребе. Планирамо да ће цистерна за пиће бити набављена из општинког буџета.</w:t>
      </w: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За очување квалитетне структуре р</w:t>
      </w:r>
      <w:r w:rsidR="00572821">
        <w:rPr>
          <w:rFonts w:ascii="Times New Roman" w:eastAsia="Times New Roman" w:hAnsi="Times New Roman" w:cs="Times New Roman"/>
          <w:color w:val="000000"/>
          <w:sz w:val="24"/>
          <w:szCs w:val="24"/>
        </w:rPr>
        <w:t>адне снаге у об</w:t>
      </w:r>
      <w:r w:rsidRPr="00771DBD">
        <w:rPr>
          <w:rFonts w:ascii="Times New Roman" w:eastAsia="Times New Roman" w:hAnsi="Times New Roman" w:cs="Times New Roman"/>
          <w:color w:val="000000"/>
          <w:sz w:val="24"/>
          <w:szCs w:val="24"/>
        </w:rPr>
        <w:t xml:space="preserve">рачунској јединици водовод и канализација, у току 2020.години је покренут поступак за испитивање бенефицираних радних места у овој јединици. Током 2020. години смо добили коначно решење о редним местима са увећаним трајањем стажа. </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Везано за очитавање водомера, у наредној години бисмо хтели расписати јавну набавку, пре свега због законитости испостављања рачуна, као и из рационалих разлога. Даље бисмо заменили водомере, а и уградили водомере са ГПС уређајима. Треба наставити са чишћењем и одржавањем атмосферских канала у граду и то по операт</w:t>
      </w:r>
      <w:r w:rsidR="0028542A">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вним плановима. У овој служби се појављује питање како решити проблем водоснабдевања целе општине, у ствари покривање целе општине – записник републичког комуналног инспектора – за насељено место Гунарош, кој</w:t>
      </w:r>
      <w:r w:rsidR="00572821">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ћемо у првом кораку преузети. Поступак преузимања сеоских водовода је комплексан поступак, који </w:t>
      </w:r>
      <w:r w:rsidR="0028542A">
        <w:rPr>
          <w:rFonts w:ascii="Times New Roman" w:eastAsia="Times New Roman" w:hAnsi="Times New Roman" w:cs="Times New Roman"/>
          <w:color w:val="000000"/>
          <w:sz w:val="24"/>
          <w:szCs w:val="24"/>
        </w:rPr>
        <w:t>захтева</w:t>
      </w:r>
      <w:r w:rsidRPr="00771DBD">
        <w:rPr>
          <w:rFonts w:ascii="Times New Roman" w:eastAsia="Times New Roman" w:hAnsi="Times New Roman" w:cs="Times New Roman"/>
          <w:color w:val="000000"/>
          <w:sz w:val="24"/>
          <w:szCs w:val="24"/>
        </w:rPr>
        <w:t xml:space="preserve"> добру припрему и комун</w:t>
      </w:r>
      <w:r w:rsidR="0028542A">
        <w:rPr>
          <w:rFonts w:ascii="Times New Roman" w:eastAsia="Times New Roman" w:hAnsi="Times New Roman" w:cs="Times New Roman"/>
          <w:color w:val="000000"/>
          <w:sz w:val="24"/>
          <w:szCs w:val="24"/>
        </w:rPr>
        <w:t>икацију локалне самоуправе, мес</w:t>
      </w:r>
      <w:r w:rsidRPr="00771DBD">
        <w:rPr>
          <w:rFonts w:ascii="Times New Roman" w:eastAsia="Times New Roman" w:hAnsi="Times New Roman" w:cs="Times New Roman"/>
          <w:color w:val="000000"/>
          <w:sz w:val="24"/>
          <w:szCs w:val="24"/>
        </w:rPr>
        <w:t>них заједница и Јавног предузећа. Након преузимањ</w:t>
      </w:r>
      <w:r w:rsidR="00572821">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се планира </w:t>
      </w:r>
      <w:r w:rsidR="00572821">
        <w:rPr>
          <w:rFonts w:ascii="Times New Roman" w:eastAsia="Times New Roman" w:hAnsi="Times New Roman" w:cs="Times New Roman"/>
          <w:color w:val="000000"/>
          <w:sz w:val="24"/>
          <w:szCs w:val="24"/>
        </w:rPr>
        <w:t xml:space="preserve">повећање броја запослених из ових </w:t>
      </w:r>
      <w:r w:rsidRPr="00771DBD">
        <w:rPr>
          <w:rFonts w:ascii="Times New Roman" w:eastAsia="Times New Roman" w:hAnsi="Times New Roman" w:cs="Times New Roman"/>
          <w:color w:val="000000"/>
          <w:sz w:val="24"/>
          <w:szCs w:val="24"/>
        </w:rPr>
        <w:t>области, као и сагледавање финаснијск</w:t>
      </w:r>
      <w:r w:rsidR="00572821">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конструкциј</w:t>
      </w:r>
      <w:r w:rsidR="00572821">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за инвестирање, одржавање сеоских водовода. </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ЈП </w:t>
      </w:r>
      <w:r w:rsidR="00572821">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572821">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чека преузимање улог</w:t>
      </w:r>
      <w:r w:rsidR="00907E8D">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управљача</w:t>
      </w:r>
      <w:r w:rsidR="00907E8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након</w:t>
      </w:r>
      <w:r w:rsidR="00907E8D">
        <w:rPr>
          <w:rFonts w:ascii="Times New Roman" w:eastAsia="Times New Roman" w:hAnsi="Times New Roman" w:cs="Times New Roman"/>
          <w:color w:val="000000"/>
          <w:sz w:val="24"/>
          <w:szCs w:val="24"/>
        </w:rPr>
        <w:t xml:space="preserve"> реализације пројекта изградње П</w:t>
      </w:r>
      <w:r w:rsidR="00715316">
        <w:rPr>
          <w:rFonts w:ascii="Times New Roman" w:eastAsia="Times New Roman" w:hAnsi="Times New Roman" w:cs="Times New Roman"/>
          <w:color w:val="000000"/>
          <w:sz w:val="24"/>
          <w:szCs w:val="24"/>
        </w:rPr>
        <w:t>ост</w:t>
      </w:r>
      <w:r w:rsidRPr="00771DBD">
        <w:rPr>
          <w:rFonts w:ascii="Times New Roman" w:eastAsia="Times New Roman" w:hAnsi="Times New Roman" w:cs="Times New Roman"/>
          <w:color w:val="000000"/>
          <w:sz w:val="24"/>
          <w:szCs w:val="24"/>
        </w:rPr>
        <w:t xml:space="preserve">ројења за пречишћавање отпадних вода. ЈП </w:t>
      </w:r>
      <w:r w:rsidR="00907E8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907E8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ће и у 2021.</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вршити одржавање и изградњу водоводних прикључака и хидрограђевинских објеката. Учествоваћемo заједно са оснивачем и у изградњи канализационе мреже, кој</w:t>
      </w:r>
      <w:r w:rsidR="00907E8D">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треба да буде у склопу са изградњом пречистача отпадних вода. Свакодневно је предвиђен и рад фекалне цистерне за извлачење и превоз отпадних вода и фекалија из септичких јама индивидуалних домаћинстава до чијих локација још није изграђена канализациона мрежа, а све у складу са Акционим планом за достизање граничних вредности за емисије воде.  </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Даље треба пратити, поправити, одржавати и баждарити вододомере. Треба наћи начин, да ли казненим одредбама наметнути да свугде буде уграђен водомер, а да се потрошња воде не наплаћује на основу паушала. Пројекат са даљинским очитавањем водомера ће бити настављен. До сада је већ уграђено 640 комада </w:t>
      </w:r>
      <w:r w:rsidR="00907E8D">
        <w:rPr>
          <w:rFonts w:ascii="Times New Roman" w:eastAsia="Times New Roman" w:hAnsi="Times New Roman" w:cs="Times New Roman"/>
          <w:color w:val="000000"/>
          <w:sz w:val="24"/>
          <w:szCs w:val="24"/>
        </w:rPr>
        <w:t>те</w:t>
      </w:r>
      <w:r w:rsidRPr="00771DBD">
        <w:rPr>
          <w:rFonts w:ascii="Times New Roman" w:eastAsia="Times New Roman" w:hAnsi="Times New Roman" w:cs="Times New Roman"/>
          <w:color w:val="000000"/>
          <w:sz w:val="24"/>
          <w:szCs w:val="24"/>
        </w:rPr>
        <w:t xml:space="preserve"> врсте водомера.  </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Велики акценат стављамо и даље на испитивање квалитета воде за пиће. Закључен је уговор са Заводом за јавно здравље, где се врши испитивање у њиховим лабораторијама. Велика пажња посвећује се контроли квалитета воде за пиће, с обзиром да је реч о основној животној намирници за пиће, за припремање хране и обављање основних хигијенских потреба становништва, а самим тим ЈП </w:t>
      </w:r>
      <w:r w:rsidR="008246C2">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8246C2">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има и велику одговорност. </w:t>
      </w:r>
    </w:p>
    <w:p w:rsidR="00A62615"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Чишћење атмосферских канала и даље треба да буде приоритет, и то наравно на некој приоритетној бази</w:t>
      </w:r>
      <w:r w:rsidR="00D87109">
        <w:rPr>
          <w:rFonts w:ascii="Times New Roman" w:eastAsia="Times New Roman" w:hAnsi="Times New Roman" w:cs="Times New Roman"/>
          <w:color w:val="000000"/>
          <w:sz w:val="24"/>
          <w:szCs w:val="24"/>
        </w:rPr>
        <w:t>, а</w:t>
      </w:r>
      <w:r w:rsidRPr="00771DBD">
        <w:rPr>
          <w:rFonts w:ascii="Times New Roman" w:eastAsia="Times New Roman" w:hAnsi="Times New Roman" w:cs="Times New Roman"/>
          <w:color w:val="000000"/>
          <w:sz w:val="24"/>
          <w:szCs w:val="24"/>
        </w:rPr>
        <w:t xml:space="preserve"> треба кренути од оних најкритичнијих делова града. Посао треба извршити машински</w:t>
      </w:r>
      <w:r w:rsidR="008246C2">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а и ручно у неким неприступачним деловима. У 2020. години смо наставили изградњ</w:t>
      </w:r>
      <w:r w:rsidR="008246C2">
        <w:rPr>
          <w:rFonts w:ascii="Times New Roman" w:eastAsia="Times New Roman" w:hAnsi="Times New Roman" w:cs="Times New Roman"/>
          <w:color w:val="000000"/>
          <w:sz w:val="24"/>
          <w:szCs w:val="24"/>
        </w:rPr>
        <w:t>уатмосферских канала у улици 7. јула, Николе</w:t>
      </w:r>
      <w:r w:rsidRPr="00771DBD">
        <w:rPr>
          <w:rFonts w:ascii="Times New Roman" w:eastAsia="Times New Roman" w:hAnsi="Times New Roman" w:cs="Times New Roman"/>
          <w:color w:val="000000"/>
          <w:sz w:val="24"/>
          <w:szCs w:val="24"/>
        </w:rPr>
        <w:t xml:space="preserve"> Тесл</w:t>
      </w:r>
      <w:r w:rsidR="008246C2">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w:t>
      </w:r>
    </w:p>
    <w:p w:rsidR="00632A05" w:rsidRPr="00632A05" w:rsidRDefault="00632A05" w:rsidP="00632A05">
      <w:pPr>
        <w:pStyle w:val="Normal1"/>
        <w:ind w:firstLine="709"/>
        <w:jc w:val="both"/>
        <w:rPr>
          <w:rFonts w:ascii="Times New Roman" w:eastAsia="Times New Roman" w:hAnsi="Times New Roman" w:cs="Times New Roman"/>
          <w:sz w:val="24"/>
          <w:szCs w:val="24"/>
        </w:rPr>
      </w:pPr>
      <w:r w:rsidRPr="00632A05">
        <w:rPr>
          <w:rFonts w:ascii="Times New Roman" w:eastAsia="Times New Roman" w:hAnsi="Times New Roman" w:cs="Times New Roman"/>
          <w:sz w:val="24"/>
          <w:szCs w:val="24"/>
        </w:rPr>
        <w:t xml:space="preserve">Канализација у стамбеним заједницама – у улици Дунавска 3, треба изменити цеви од 100 м, у склопу инвестиционог одржавања.  Као на Тргу др Зорана Ђинђића, треба изменити канализационе цеви, у укупном износу од око 2.000.000 динара. Из улице Николе Тесле треба извући канализацију на улицу Маршала Тита, прикључити пословно стамбене зграде на главни колектор у износу од 1.000.000. На Маршала Тита код нотара треба извршити реконстукцију и санацију прикључка канализације у износу од 500.000 динара. Уз пројекат санације на име инвестиционог одржавања. </w:t>
      </w: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FF0000"/>
          <w:sz w:val="24"/>
          <w:szCs w:val="24"/>
        </w:rPr>
      </w:pPr>
      <w:r w:rsidRPr="00632A05">
        <w:rPr>
          <w:rFonts w:ascii="Times New Roman" w:eastAsia="Times New Roman" w:hAnsi="Times New Roman" w:cs="Times New Roman"/>
          <w:sz w:val="24"/>
          <w:szCs w:val="24"/>
        </w:rPr>
        <w:t xml:space="preserve">Потребни алати за службу водовода: </w:t>
      </w:r>
      <w:r w:rsidR="008246C2" w:rsidRPr="00632A05">
        <w:rPr>
          <w:rFonts w:ascii="Times New Roman" w:eastAsia="Times New Roman" w:hAnsi="Times New Roman" w:cs="Times New Roman"/>
          <w:sz w:val="24"/>
          <w:szCs w:val="24"/>
        </w:rPr>
        <w:t>две преносиве</w:t>
      </w:r>
      <w:r w:rsidR="008246C2">
        <w:rPr>
          <w:rFonts w:ascii="Times New Roman" w:eastAsia="Times New Roman" w:hAnsi="Times New Roman" w:cs="Times New Roman"/>
          <w:color w:val="000000"/>
          <w:sz w:val="24"/>
          <w:szCs w:val="24"/>
        </w:rPr>
        <w:t xml:space="preserve"> електричне пумпе за црпљење воде</w:t>
      </w:r>
      <w:r w:rsidR="008246C2" w:rsidRPr="00490E77">
        <w:rPr>
          <w:rFonts w:ascii="Times New Roman" w:eastAsia="Times New Roman" w:hAnsi="Times New Roman" w:cs="Times New Roman"/>
          <w:sz w:val="24"/>
          <w:szCs w:val="24"/>
        </w:rPr>
        <w:t xml:space="preserve">,  </w:t>
      </w:r>
      <w:r w:rsidR="00D87109" w:rsidRPr="00490E77">
        <w:rPr>
          <w:rFonts w:ascii="Times New Roman" w:eastAsia="Times New Roman" w:hAnsi="Times New Roman" w:cs="Times New Roman"/>
          <w:sz w:val="24"/>
          <w:szCs w:val="24"/>
        </w:rPr>
        <w:t>швед</w:t>
      </w:r>
      <w:r w:rsidRPr="00490E77">
        <w:rPr>
          <w:rFonts w:ascii="Times New Roman" w:eastAsia="Times New Roman" w:hAnsi="Times New Roman" w:cs="Times New Roman"/>
          <w:sz w:val="24"/>
          <w:szCs w:val="24"/>
        </w:rPr>
        <w:t>с</w:t>
      </w:r>
      <w:r w:rsidR="00D87109" w:rsidRPr="00490E77">
        <w:rPr>
          <w:rFonts w:ascii="Times New Roman" w:eastAsia="Times New Roman" w:hAnsi="Times New Roman" w:cs="Times New Roman"/>
          <w:sz w:val="24"/>
          <w:szCs w:val="24"/>
        </w:rPr>
        <w:t>к</w:t>
      </w:r>
      <w:r w:rsidRPr="00490E77">
        <w:rPr>
          <w:rFonts w:ascii="Times New Roman" w:eastAsia="Times New Roman" w:hAnsi="Times New Roman" w:cs="Times New Roman"/>
          <w:sz w:val="24"/>
          <w:szCs w:val="24"/>
        </w:rPr>
        <w:t xml:space="preserve">а клешта од </w:t>
      </w:r>
      <w:r w:rsidR="008246C2" w:rsidRPr="00490E77">
        <w:rPr>
          <w:rFonts w:ascii="Times New Roman" w:eastAsia="Times New Roman" w:hAnsi="Times New Roman" w:cs="Times New Roman"/>
          <w:sz w:val="24"/>
          <w:szCs w:val="24"/>
        </w:rPr>
        <w:t xml:space="preserve">3“, </w:t>
      </w:r>
      <w:r w:rsidRPr="00490E77">
        <w:rPr>
          <w:rFonts w:ascii="Times New Roman" w:eastAsia="Times New Roman" w:hAnsi="Times New Roman" w:cs="Times New Roman"/>
          <w:sz w:val="24"/>
          <w:szCs w:val="24"/>
        </w:rPr>
        <w:t>2</w:t>
      </w:r>
      <w:r w:rsidR="008246C2" w:rsidRPr="00490E77">
        <w:rPr>
          <w:rFonts w:ascii="Times New Roman" w:eastAsia="Times New Roman" w:hAnsi="Times New Roman" w:cs="Times New Roman"/>
          <w:sz w:val="24"/>
          <w:szCs w:val="24"/>
        </w:rPr>
        <w:t>“</w:t>
      </w:r>
      <w:r w:rsidRPr="00490E77">
        <w:rPr>
          <w:rFonts w:ascii="Times New Roman" w:eastAsia="Times New Roman" w:hAnsi="Times New Roman" w:cs="Times New Roman"/>
          <w:sz w:val="24"/>
          <w:szCs w:val="24"/>
        </w:rPr>
        <w:t>,6/4</w:t>
      </w:r>
      <w:r w:rsidR="008246C2" w:rsidRPr="00490E77">
        <w:rPr>
          <w:rFonts w:ascii="Times New Roman" w:eastAsia="Times New Roman" w:hAnsi="Times New Roman" w:cs="Times New Roman"/>
          <w:sz w:val="24"/>
          <w:szCs w:val="24"/>
        </w:rPr>
        <w:t>“</w:t>
      </w:r>
      <w:r w:rsidRPr="00490E77">
        <w:rPr>
          <w:rFonts w:ascii="Times New Roman" w:eastAsia="Times New Roman" w:hAnsi="Times New Roman" w:cs="Times New Roman"/>
          <w:sz w:val="24"/>
          <w:szCs w:val="24"/>
        </w:rPr>
        <w:t>, 1</w:t>
      </w:r>
      <w:r w:rsidR="008246C2" w:rsidRPr="00490E77">
        <w:rPr>
          <w:rFonts w:ascii="Times New Roman" w:eastAsia="Times New Roman" w:hAnsi="Times New Roman" w:cs="Times New Roman"/>
          <w:sz w:val="24"/>
          <w:szCs w:val="24"/>
        </w:rPr>
        <w:t>“</w:t>
      </w:r>
      <w:r w:rsidRPr="00490E77">
        <w:rPr>
          <w:rFonts w:ascii="Times New Roman" w:eastAsia="Times New Roman" w:hAnsi="Times New Roman" w:cs="Times New Roman"/>
          <w:sz w:val="24"/>
          <w:szCs w:val="24"/>
        </w:rPr>
        <w:t>,</w:t>
      </w:r>
      <w:r w:rsidR="008246C2" w:rsidRPr="00490E77">
        <w:rPr>
          <w:rFonts w:ascii="Times New Roman" w:eastAsia="Times New Roman" w:hAnsi="Times New Roman" w:cs="Times New Roman"/>
          <w:sz w:val="24"/>
          <w:szCs w:val="24"/>
        </w:rPr>
        <w:t xml:space="preserve">  тестера за метал-бонсек</w:t>
      </w:r>
      <w:r w:rsidRPr="00490E77">
        <w:rPr>
          <w:rFonts w:ascii="Times New Roman" w:eastAsia="Times New Roman" w:hAnsi="Times New Roman" w:cs="Times New Roman"/>
          <w:sz w:val="24"/>
          <w:szCs w:val="24"/>
        </w:rPr>
        <w:t xml:space="preserve"> убодна тестера за метал, фле мањи, бушилица за бетон, детектор за проналажење цурења и за инсталације струје, машина за одгушење канализације, и машина за подбушивање пута, убодна </w:t>
      </w:r>
      <w:r w:rsidR="008246C2" w:rsidRPr="00490E77">
        <w:rPr>
          <w:rFonts w:ascii="Times New Roman" w:eastAsia="Times New Roman" w:hAnsi="Times New Roman" w:cs="Times New Roman"/>
          <w:sz w:val="24"/>
          <w:szCs w:val="24"/>
        </w:rPr>
        <w:t xml:space="preserve">батеријска </w:t>
      </w:r>
      <w:r w:rsidRPr="00490E77">
        <w:rPr>
          <w:rFonts w:ascii="Times New Roman" w:eastAsia="Times New Roman" w:hAnsi="Times New Roman" w:cs="Times New Roman"/>
          <w:sz w:val="24"/>
          <w:szCs w:val="24"/>
        </w:rPr>
        <w:t>тестера за дрво или циркулар,</w:t>
      </w:r>
      <w:r w:rsidR="008246C2" w:rsidRPr="00490E77">
        <w:rPr>
          <w:rFonts w:ascii="Times New Roman" w:eastAsia="Times New Roman" w:hAnsi="Times New Roman" w:cs="Times New Roman"/>
          <w:sz w:val="24"/>
          <w:szCs w:val="24"/>
        </w:rPr>
        <w:t xml:space="preserve">убодна тестера монофазна, мањи флекс, </w:t>
      </w:r>
      <w:r w:rsidRPr="00490E77">
        <w:rPr>
          <w:rFonts w:ascii="Times New Roman" w:eastAsia="Times New Roman" w:hAnsi="Times New Roman" w:cs="Times New Roman"/>
          <w:sz w:val="24"/>
          <w:szCs w:val="24"/>
        </w:rPr>
        <w:t>бушилица са акумулатором, ласером уграђен мерач до 80 м, алуминијумска мердевина,</w:t>
      </w:r>
      <w:r w:rsidR="008246C2" w:rsidRPr="00490E77">
        <w:rPr>
          <w:rFonts w:ascii="Times New Roman" w:eastAsia="Times New Roman" w:hAnsi="Times New Roman" w:cs="Times New Roman"/>
          <w:sz w:val="24"/>
          <w:szCs w:val="24"/>
        </w:rPr>
        <w:t>тревира црево 52 мм/15м, спирала за подбушење 100мм до 315 мм, камера за детектовање кварова у канализационим цевима, ваздушни чеп за канализацију фи 200 мм до 315 мм и 315 мм до 500 мм</w:t>
      </w:r>
      <w:r w:rsidR="00A659E7" w:rsidRPr="00490E77">
        <w:rPr>
          <w:rFonts w:ascii="Times New Roman" w:eastAsia="Times New Roman" w:hAnsi="Times New Roman" w:cs="Times New Roman"/>
          <w:sz w:val="24"/>
          <w:szCs w:val="24"/>
        </w:rPr>
        <w:t>, опрема за одгушење канализације помоћу високог притиска са резервоаром чисте воде 1,0м</w:t>
      </w:r>
      <w:r w:rsidR="00A659E7" w:rsidRPr="00490E77">
        <w:rPr>
          <w:rFonts w:ascii="Times New Roman" w:eastAsia="Times New Roman" w:hAnsi="Times New Roman" w:cs="Times New Roman"/>
          <w:sz w:val="24"/>
          <w:szCs w:val="24"/>
          <w:vertAlign w:val="superscript"/>
        </w:rPr>
        <w:t xml:space="preserve">3 </w:t>
      </w:r>
      <w:r w:rsidR="00A659E7" w:rsidRPr="00490E77">
        <w:rPr>
          <w:rFonts w:ascii="Times New Roman" w:eastAsia="Times New Roman" w:hAnsi="Times New Roman" w:cs="Times New Roman"/>
          <w:sz w:val="24"/>
          <w:szCs w:val="24"/>
        </w:rPr>
        <w:t>, флекс мали на батеријски погон,</w:t>
      </w:r>
      <w:r w:rsidRPr="00490E77">
        <w:rPr>
          <w:rFonts w:ascii="Times New Roman" w:eastAsia="Times New Roman" w:hAnsi="Times New Roman" w:cs="Times New Roman"/>
          <w:sz w:val="24"/>
          <w:szCs w:val="24"/>
        </w:rPr>
        <w:t xml:space="preserve"> извлакач за цеви, пумпа за фекалну цистерну, цеви 100 за фекалну цистерну, и фекална пумпа са ножем, као и саобраћа</w:t>
      </w:r>
      <w:r w:rsidR="00D87109" w:rsidRPr="00490E77">
        <w:rPr>
          <w:rFonts w:ascii="Times New Roman" w:eastAsia="Times New Roman" w:hAnsi="Times New Roman" w:cs="Times New Roman"/>
          <w:sz w:val="24"/>
          <w:szCs w:val="24"/>
        </w:rPr>
        <w:t xml:space="preserve">јни знакови – радови на путу, </w:t>
      </w:r>
      <w:r w:rsidRPr="00490E77">
        <w:rPr>
          <w:rFonts w:ascii="Times New Roman" w:eastAsia="Times New Roman" w:hAnsi="Times New Roman" w:cs="Times New Roman"/>
          <w:sz w:val="24"/>
          <w:szCs w:val="24"/>
        </w:rPr>
        <w:t>камион</w:t>
      </w:r>
      <w:r w:rsidR="00A659E7" w:rsidRPr="00490E77">
        <w:rPr>
          <w:rFonts w:ascii="Times New Roman" w:eastAsia="Times New Roman" w:hAnsi="Times New Roman" w:cs="Times New Roman"/>
          <w:sz w:val="24"/>
          <w:szCs w:val="24"/>
        </w:rPr>
        <w:t xml:space="preserve">, </w:t>
      </w:r>
      <w:r w:rsidR="00D87109" w:rsidRPr="00490E77">
        <w:rPr>
          <w:rFonts w:ascii="Times New Roman" w:eastAsia="Times New Roman" w:hAnsi="Times New Roman" w:cs="Times New Roman"/>
          <w:sz w:val="24"/>
          <w:szCs w:val="24"/>
        </w:rPr>
        <w:t>а неопходан је</w:t>
      </w:r>
      <w:r w:rsidR="00A659E7" w:rsidRPr="00490E77">
        <w:rPr>
          <w:rFonts w:ascii="Times New Roman" w:eastAsia="Times New Roman" w:hAnsi="Times New Roman" w:cs="Times New Roman"/>
          <w:sz w:val="24"/>
          <w:szCs w:val="24"/>
        </w:rPr>
        <w:t xml:space="preserve"> и ремонт старе аутофекалне цистерне</w:t>
      </w:r>
      <w:r w:rsidRPr="00490E77">
        <w:rPr>
          <w:rFonts w:ascii="Times New Roman" w:eastAsia="Times New Roman" w:hAnsi="Times New Roman" w:cs="Times New Roman"/>
          <w:sz w:val="24"/>
          <w:szCs w:val="24"/>
        </w:rPr>
        <w:t xml:space="preserve">. </w:t>
      </w:r>
    </w:p>
    <w:p w:rsidR="00A62615" w:rsidRPr="00B241A4" w:rsidRDefault="00A62615">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b/>
          <w:color w:val="000000"/>
          <w:sz w:val="24"/>
          <w:szCs w:val="24"/>
        </w:rPr>
        <w:t>ПОГРЕБНА СЛУЖБА</w:t>
      </w:r>
      <w:r w:rsidRPr="00771DBD">
        <w:rPr>
          <w:rFonts w:ascii="Times New Roman" w:eastAsia="Times New Roman" w:hAnsi="Times New Roman" w:cs="Times New Roman"/>
          <w:color w:val="000000"/>
          <w:sz w:val="24"/>
          <w:szCs w:val="24"/>
        </w:rPr>
        <w:t xml:space="preserve"> – У 2020. години смо реновирали капеле - подови, кречење, нови намештај, све у циљу изградњ</w:t>
      </w:r>
      <w:r w:rsidR="004D1352">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пријатније атмосфере. По плану смо набавили хладњачу за </w:t>
      </w:r>
      <w:r w:rsidR="00B56AAB">
        <w:rPr>
          <w:rFonts w:ascii="Times New Roman" w:eastAsia="Times New Roman" w:hAnsi="Times New Roman" w:cs="Times New Roman"/>
          <w:color w:val="000000"/>
          <w:sz w:val="24"/>
          <w:szCs w:val="24"/>
        </w:rPr>
        <w:t>покојника</w:t>
      </w:r>
      <w:r w:rsidRPr="00771DBD">
        <w:rPr>
          <w:rFonts w:ascii="Times New Roman" w:eastAsia="Times New Roman" w:hAnsi="Times New Roman" w:cs="Times New Roman"/>
          <w:color w:val="000000"/>
          <w:sz w:val="24"/>
          <w:szCs w:val="24"/>
        </w:rPr>
        <w:t xml:space="preserve"> у Источном гробљу. Током 2020. године смо интензивирали процес дигитализације</w:t>
      </w:r>
      <w:r w:rsidR="00B56AAB">
        <w:rPr>
          <w:rFonts w:ascii="Times New Roman" w:eastAsia="Times New Roman" w:hAnsi="Times New Roman" w:cs="Times New Roman"/>
          <w:color w:val="000000"/>
          <w:sz w:val="24"/>
          <w:szCs w:val="24"/>
        </w:rPr>
        <w:t xml:space="preserve"> гробних места,</w:t>
      </w:r>
      <w:r w:rsidRPr="00771DBD">
        <w:rPr>
          <w:rFonts w:ascii="Times New Roman" w:eastAsia="Times New Roman" w:hAnsi="Times New Roman" w:cs="Times New Roman"/>
          <w:color w:val="000000"/>
          <w:sz w:val="24"/>
          <w:szCs w:val="24"/>
        </w:rPr>
        <w:t xml:space="preserve"> као и обнов</w:t>
      </w:r>
      <w:r w:rsidR="004D1352">
        <w:rPr>
          <w:rFonts w:ascii="Times New Roman" w:eastAsia="Times New Roman" w:hAnsi="Times New Roman" w:cs="Times New Roman"/>
          <w:color w:val="000000"/>
          <w:sz w:val="24"/>
          <w:szCs w:val="24"/>
        </w:rPr>
        <w:t>у</w:t>
      </w:r>
      <w:r w:rsidRPr="00771DBD">
        <w:rPr>
          <w:rFonts w:ascii="Times New Roman" w:eastAsia="Times New Roman" w:hAnsi="Times New Roman" w:cs="Times New Roman"/>
          <w:color w:val="000000"/>
          <w:sz w:val="24"/>
          <w:szCs w:val="24"/>
        </w:rPr>
        <w:t xml:space="preserve"> уговора о закупу гробних места. </w:t>
      </w:r>
    </w:p>
    <w:p w:rsidR="00A62615" w:rsidRPr="00771DBD" w:rsidRDefault="004D1352">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основу општинске О</w:t>
      </w:r>
      <w:r w:rsidR="00FA7EED" w:rsidRPr="00771DBD">
        <w:rPr>
          <w:rFonts w:ascii="Times New Roman" w:eastAsia="Times New Roman" w:hAnsi="Times New Roman" w:cs="Times New Roman"/>
          <w:color w:val="000000"/>
          <w:sz w:val="24"/>
          <w:szCs w:val="24"/>
        </w:rPr>
        <w:t xml:space="preserve">длуке о обављању комуналне делатности управљање гробљима и погребне услуге, ЈП „Комград” врши сахрањивање, одржавање гробља на сенћанском и на моравичком путу, односно одржава спомен обележје, као и капеле. </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Циљ код погребнe услуге je уређење и модернизација погребних услуга. </w:t>
      </w:r>
      <w:r w:rsidRPr="00771DBD">
        <w:rPr>
          <w:rFonts w:ascii="Times New Roman" w:eastAsia="Times New Roman" w:hAnsi="Times New Roman" w:cs="Times New Roman"/>
          <w:color w:val="000000"/>
          <w:sz w:val="24"/>
          <w:szCs w:val="24"/>
        </w:rPr>
        <w:br/>
        <w:t>Првобитно морамо анализирати стање погребне делатности, како функционише погребна делатност, мапирање гробља, поступак пр</w:t>
      </w:r>
      <w:r w:rsidR="001612B5">
        <w:rPr>
          <w:rFonts w:ascii="Times New Roman" w:eastAsia="Times New Roman" w:hAnsi="Times New Roman" w:cs="Times New Roman"/>
          <w:color w:val="000000"/>
          <w:sz w:val="24"/>
          <w:szCs w:val="24"/>
        </w:rPr>
        <w:t>e</w:t>
      </w:r>
      <w:r w:rsidRPr="00771DBD">
        <w:rPr>
          <w:rFonts w:ascii="Times New Roman" w:eastAsia="Times New Roman" w:hAnsi="Times New Roman" w:cs="Times New Roman"/>
          <w:color w:val="000000"/>
          <w:sz w:val="24"/>
          <w:szCs w:val="24"/>
        </w:rPr>
        <w:t>узимањ</w:t>
      </w:r>
      <w:r w:rsidR="00421737">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и уређења градских, приградских,</w:t>
      </w:r>
      <w:r w:rsidR="001612B5">
        <w:rPr>
          <w:rFonts w:ascii="Times New Roman" w:eastAsia="Times New Roman" w:hAnsi="Times New Roman" w:cs="Times New Roman"/>
          <w:color w:val="000000"/>
          <w:sz w:val="24"/>
          <w:szCs w:val="24"/>
        </w:rPr>
        <w:t xml:space="preserve"> сеоских гроб</w:t>
      </w:r>
      <w:r w:rsidRPr="00771DBD">
        <w:rPr>
          <w:rFonts w:ascii="Times New Roman" w:eastAsia="Times New Roman" w:hAnsi="Times New Roman" w:cs="Times New Roman"/>
          <w:color w:val="000000"/>
          <w:sz w:val="24"/>
          <w:szCs w:val="24"/>
        </w:rPr>
        <w:t>ља, предлог пог</w:t>
      </w:r>
      <w:r w:rsidR="001612B5">
        <w:rPr>
          <w:rFonts w:ascii="Times New Roman" w:eastAsia="Times New Roman" w:hAnsi="Times New Roman" w:cs="Times New Roman"/>
          <w:color w:val="000000"/>
          <w:sz w:val="24"/>
          <w:szCs w:val="24"/>
        </w:rPr>
        <w:t>р</w:t>
      </w:r>
      <w:r w:rsidRPr="00771DBD">
        <w:rPr>
          <w:rFonts w:ascii="Times New Roman" w:eastAsia="Times New Roman" w:hAnsi="Times New Roman" w:cs="Times New Roman"/>
          <w:color w:val="000000"/>
          <w:sz w:val="24"/>
          <w:szCs w:val="24"/>
        </w:rPr>
        <w:t>ебних пакета.</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Јавно предузеће не поседује у довољној мери информацију о гробним местима, корисницима, вођењу свеукупне евиденције о преминулима, интернет објавама, типовима услуга, генерално и моделима наставка одржавања гробног места, који преузимају наследници. Као проблем можемо навести и недовољно унапређен однос са странкама, а проблем је и лоша наплата потраживања, као и потреба за квалитетнијом комуникацијом са заинтересованом јавношћу.</w:t>
      </w:r>
    </w:p>
    <w:p w:rsidR="00A62615" w:rsidRDefault="00FA7EED" w:rsidP="00170C6E">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Желимо даље проширивати мрежу гробнице, у ствари изградити довољан број гробних места за сахрањивање грађана. У 2019.</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смо наручили свеобухватан план за пројекто</w:t>
      </w:r>
      <w:r w:rsidR="00853E09">
        <w:rPr>
          <w:rFonts w:ascii="Times New Roman" w:eastAsia="Times New Roman" w:hAnsi="Times New Roman" w:cs="Times New Roman"/>
          <w:color w:val="000000"/>
          <w:sz w:val="24"/>
          <w:szCs w:val="24"/>
        </w:rPr>
        <w:t xml:space="preserve">вање гробаља, а током 2020. </w:t>
      </w:r>
      <w:r w:rsidRPr="00771DBD">
        <w:rPr>
          <w:rFonts w:ascii="Times New Roman" w:eastAsia="Times New Roman" w:hAnsi="Times New Roman" w:cs="Times New Roman"/>
          <w:color w:val="000000"/>
          <w:sz w:val="24"/>
          <w:szCs w:val="24"/>
        </w:rPr>
        <w:t>године по том плану смо извршили унутрашње радове, по плану смо поставили ограду у Источном гроб</w:t>
      </w:r>
      <w:r w:rsidR="00170C6E">
        <w:rPr>
          <w:rFonts w:ascii="Times New Roman" w:eastAsia="Times New Roman" w:hAnsi="Times New Roman" w:cs="Times New Roman"/>
          <w:color w:val="000000"/>
          <w:sz w:val="24"/>
          <w:szCs w:val="24"/>
        </w:rPr>
        <w:t>љу. Посу</w:t>
      </w:r>
      <w:r w:rsidRPr="00771DBD">
        <w:rPr>
          <w:rFonts w:ascii="Times New Roman" w:eastAsia="Times New Roman" w:hAnsi="Times New Roman" w:cs="Times New Roman"/>
          <w:color w:val="000000"/>
          <w:sz w:val="24"/>
          <w:szCs w:val="24"/>
        </w:rPr>
        <w:t>ли</w:t>
      </w:r>
      <w:r w:rsidR="00170C6E">
        <w:rPr>
          <w:rFonts w:ascii="Times New Roman" w:eastAsia="Times New Roman" w:hAnsi="Times New Roman" w:cs="Times New Roman"/>
          <w:color w:val="000000"/>
          <w:sz w:val="24"/>
          <w:szCs w:val="24"/>
        </w:rPr>
        <w:t xml:space="preserve"> смо</w:t>
      </w:r>
      <w:r w:rsidRPr="00771DBD">
        <w:rPr>
          <w:rFonts w:ascii="Times New Roman" w:eastAsia="Times New Roman" w:hAnsi="Times New Roman" w:cs="Times New Roman"/>
          <w:color w:val="000000"/>
          <w:sz w:val="24"/>
          <w:szCs w:val="24"/>
        </w:rPr>
        <w:t xml:space="preserve"> део улаза туцаником у Источном гробљу. У наредн</w:t>
      </w:r>
      <w:r w:rsidR="00170C6E">
        <w:rPr>
          <w:rFonts w:ascii="Times New Roman" w:eastAsia="Times New Roman" w:hAnsi="Times New Roman" w:cs="Times New Roman"/>
          <w:color w:val="000000"/>
          <w:sz w:val="24"/>
          <w:szCs w:val="24"/>
        </w:rPr>
        <w:t>ој години</w:t>
      </w:r>
      <w:r w:rsidRPr="00771DBD">
        <w:rPr>
          <w:rFonts w:ascii="Times New Roman" w:eastAsia="Times New Roman" w:hAnsi="Times New Roman" w:cs="Times New Roman"/>
          <w:color w:val="000000"/>
          <w:sz w:val="24"/>
          <w:szCs w:val="24"/>
        </w:rPr>
        <w:t xml:space="preserve"> желимо и у Запад</w:t>
      </w:r>
      <w:r w:rsidR="00170C6E">
        <w:rPr>
          <w:rFonts w:ascii="Times New Roman" w:eastAsia="Times New Roman" w:hAnsi="Times New Roman" w:cs="Times New Roman"/>
          <w:color w:val="000000"/>
          <w:sz w:val="24"/>
          <w:szCs w:val="24"/>
        </w:rPr>
        <w:t>н</w:t>
      </w:r>
      <w:r w:rsidRPr="00771DBD">
        <w:rPr>
          <w:rFonts w:ascii="Times New Roman" w:eastAsia="Times New Roman" w:hAnsi="Times New Roman" w:cs="Times New Roman"/>
          <w:color w:val="000000"/>
          <w:sz w:val="24"/>
          <w:szCs w:val="24"/>
        </w:rPr>
        <w:t>ом гробљу поставити део ограде. Даље планирамо санацију де</w:t>
      </w:r>
      <w:r w:rsidR="00170C6E">
        <w:rPr>
          <w:rFonts w:ascii="Times New Roman" w:eastAsia="Times New Roman" w:hAnsi="Times New Roman" w:cs="Times New Roman"/>
          <w:color w:val="000000"/>
          <w:sz w:val="24"/>
          <w:szCs w:val="24"/>
        </w:rPr>
        <w:t>ла</w:t>
      </w:r>
      <w:r w:rsidRPr="00771DBD">
        <w:rPr>
          <w:rFonts w:ascii="Times New Roman" w:eastAsia="Times New Roman" w:hAnsi="Times New Roman" w:cs="Times New Roman"/>
          <w:color w:val="000000"/>
          <w:sz w:val="24"/>
          <w:szCs w:val="24"/>
        </w:rPr>
        <w:t xml:space="preserve"> бетонске стазе.</w:t>
      </w:r>
    </w:p>
    <w:p w:rsidR="00170C6E" w:rsidRPr="00170C6E" w:rsidRDefault="00170C6E" w:rsidP="00170C6E">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b/>
          <w:color w:val="000000"/>
          <w:sz w:val="24"/>
          <w:szCs w:val="24"/>
        </w:rPr>
        <w:t>ЗООХИГИЈЕНА</w:t>
      </w:r>
      <w:r w:rsidR="004E2A3D">
        <w:rPr>
          <w:rFonts w:ascii="Times New Roman" w:eastAsia="Times New Roman" w:hAnsi="Times New Roman" w:cs="Times New Roman"/>
          <w:b/>
          <w:color w:val="000000"/>
          <w:sz w:val="24"/>
          <w:szCs w:val="24"/>
        </w:rPr>
        <w:t xml:space="preserve"> </w:t>
      </w:r>
      <w:r w:rsidR="00B56AAB">
        <w:rPr>
          <w:rFonts w:ascii="Times New Roman" w:eastAsia="Times New Roman" w:hAnsi="Times New Roman" w:cs="Times New Roman"/>
          <w:b/>
          <w:color w:val="000000"/>
          <w:sz w:val="24"/>
          <w:szCs w:val="24"/>
        </w:rPr>
        <w:t>и П</w:t>
      </w:r>
      <w:r w:rsidRPr="00771DBD">
        <w:rPr>
          <w:rFonts w:ascii="Times New Roman" w:eastAsia="Times New Roman" w:hAnsi="Times New Roman" w:cs="Times New Roman"/>
          <w:b/>
          <w:color w:val="000000"/>
          <w:sz w:val="24"/>
          <w:szCs w:val="24"/>
        </w:rPr>
        <w:t>рихватилишт</w:t>
      </w:r>
      <w:r w:rsidR="00170C6E">
        <w:rPr>
          <w:rFonts w:ascii="Times New Roman" w:eastAsia="Times New Roman" w:hAnsi="Times New Roman" w:cs="Times New Roman"/>
          <w:b/>
          <w:color w:val="000000"/>
          <w:sz w:val="24"/>
          <w:szCs w:val="24"/>
        </w:rPr>
        <w:t>е</w:t>
      </w:r>
      <w:r w:rsidRPr="00771DBD">
        <w:rPr>
          <w:rFonts w:ascii="Times New Roman" w:eastAsia="Times New Roman" w:hAnsi="Times New Roman" w:cs="Times New Roman"/>
          <w:b/>
          <w:color w:val="000000"/>
          <w:sz w:val="24"/>
          <w:szCs w:val="24"/>
        </w:rPr>
        <w:t xml:space="preserve"> за напуштене животиње </w:t>
      </w:r>
      <w:r w:rsidRPr="00771DBD">
        <w:rPr>
          <w:rFonts w:ascii="Times New Roman" w:eastAsia="Times New Roman" w:hAnsi="Times New Roman" w:cs="Times New Roman"/>
          <w:color w:val="000000"/>
          <w:sz w:val="24"/>
          <w:szCs w:val="24"/>
        </w:rPr>
        <w:t xml:space="preserve">- </w:t>
      </w:r>
      <w:r w:rsidR="00170C6E">
        <w:rPr>
          <w:rFonts w:ascii="Times New Roman" w:eastAsia="Times New Roman" w:hAnsi="Times New Roman" w:cs="Times New Roman"/>
          <w:color w:val="000000"/>
          <w:sz w:val="24"/>
          <w:szCs w:val="24"/>
        </w:rPr>
        <w:t>У</w:t>
      </w:r>
      <w:r w:rsidRPr="00771DBD">
        <w:rPr>
          <w:rFonts w:ascii="Times New Roman" w:eastAsia="Times New Roman" w:hAnsi="Times New Roman" w:cs="Times New Roman"/>
          <w:color w:val="000000"/>
          <w:sz w:val="24"/>
          <w:szCs w:val="24"/>
        </w:rPr>
        <w:t xml:space="preserve"> 2020.</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 xml:space="preserve">години кафилерија </w:t>
      </w:r>
      <w:r w:rsidR="00170C6E">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Протеинка</w:t>
      </w:r>
      <w:r w:rsidR="00170C6E">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је престала са радом и </w:t>
      </w:r>
      <w:r w:rsidR="00B56AAB">
        <w:rPr>
          <w:rFonts w:ascii="Times New Roman" w:eastAsia="Times New Roman" w:hAnsi="Times New Roman" w:cs="Times New Roman"/>
          <w:color w:val="000000"/>
          <w:sz w:val="24"/>
          <w:szCs w:val="24"/>
        </w:rPr>
        <w:t>обустављено је преузимање</w:t>
      </w:r>
      <w:r w:rsidRPr="00771DBD">
        <w:rPr>
          <w:rFonts w:ascii="Times New Roman" w:eastAsia="Times New Roman" w:hAnsi="Times New Roman" w:cs="Times New Roman"/>
          <w:color w:val="000000"/>
          <w:sz w:val="24"/>
          <w:szCs w:val="24"/>
        </w:rPr>
        <w:t xml:space="preserve"> лешеве животињског порекла, тако да је ову врсту послова преузела фирма из Инђије, па су се из наведених разлога повећали стални и трошкови транспорта. У привременом прихватилишту се води рачуна о напуштеним животињама, што подразумева редовно храњење, обезбеђење санитарних услова – редовно чишћење, прање и дезинфекција боксова, обављање дератизације, као и свакодневни надзор здраственог стања од стране ветеринара. Привремено прихватлиште за псе током 2020.</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године је доживело доста новина у смислу проширивања просторија, легализациј</w:t>
      </w:r>
      <w:r w:rsidR="00170C6E">
        <w:rPr>
          <w:rFonts w:ascii="Times New Roman" w:eastAsia="Times New Roman" w:hAnsi="Times New Roman" w:cs="Times New Roman"/>
          <w:color w:val="000000"/>
          <w:sz w:val="24"/>
          <w:szCs w:val="24"/>
        </w:rPr>
        <w:t>е, спровођење воде, итд. Увођењe</w:t>
      </w:r>
      <w:r w:rsidRPr="00771DBD">
        <w:rPr>
          <w:rFonts w:ascii="Times New Roman" w:eastAsia="Times New Roman" w:hAnsi="Times New Roman" w:cs="Times New Roman"/>
          <w:color w:val="000000"/>
          <w:sz w:val="24"/>
          <w:szCs w:val="24"/>
        </w:rPr>
        <w:t xml:space="preserve"> електричне енергије нисмо успели</w:t>
      </w:r>
      <w:r w:rsidR="00170C6E">
        <w:rPr>
          <w:rFonts w:ascii="Times New Roman" w:eastAsia="Times New Roman" w:hAnsi="Times New Roman" w:cs="Times New Roman"/>
          <w:color w:val="000000"/>
          <w:sz w:val="24"/>
          <w:szCs w:val="24"/>
        </w:rPr>
        <w:t xml:space="preserve"> реализовати</w:t>
      </w:r>
      <w:r w:rsidRPr="00771DBD">
        <w:rPr>
          <w:rFonts w:ascii="Times New Roman" w:eastAsia="Times New Roman" w:hAnsi="Times New Roman" w:cs="Times New Roman"/>
          <w:color w:val="000000"/>
          <w:sz w:val="24"/>
          <w:szCs w:val="24"/>
        </w:rPr>
        <w:t>. У насељеним местима су организоване акције хв</w:t>
      </w:r>
      <w:r w:rsidR="00170C6E">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тања </w:t>
      </w:r>
      <w:r w:rsidR="00B56AAB">
        <w:rPr>
          <w:rFonts w:ascii="Times New Roman" w:eastAsia="Times New Roman" w:hAnsi="Times New Roman" w:cs="Times New Roman"/>
          <w:color w:val="000000"/>
          <w:sz w:val="24"/>
          <w:szCs w:val="24"/>
        </w:rPr>
        <w:t xml:space="preserve">паса луталица на основу захтева упућених од стране </w:t>
      </w:r>
      <w:r w:rsidRPr="00771DBD">
        <w:rPr>
          <w:rFonts w:ascii="Times New Roman" w:eastAsia="Times New Roman" w:hAnsi="Times New Roman" w:cs="Times New Roman"/>
          <w:color w:val="000000"/>
          <w:sz w:val="24"/>
          <w:szCs w:val="24"/>
        </w:rPr>
        <w:t>месних заједница. Овај систем режима рада ће се наст</w:t>
      </w:r>
      <w:r w:rsidR="00170C6E">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вити и у наредној години. У наредном периоду треба још више поспешити акцију „Удоми ме”, као и погледати какве моћуности има Оснивач за финансирање набавке чипова, а с друге стране требали би инте</w:t>
      </w:r>
      <w:r w:rsidR="00B56AAB">
        <w:rPr>
          <w:rFonts w:ascii="Times New Roman" w:eastAsia="Times New Roman" w:hAnsi="Times New Roman" w:cs="Times New Roman"/>
          <w:color w:val="000000"/>
          <w:sz w:val="24"/>
          <w:szCs w:val="24"/>
        </w:rPr>
        <w:t>н</w:t>
      </w:r>
      <w:r w:rsidRPr="00771DBD">
        <w:rPr>
          <w:rFonts w:ascii="Times New Roman" w:eastAsia="Times New Roman" w:hAnsi="Times New Roman" w:cs="Times New Roman"/>
          <w:color w:val="000000"/>
          <w:sz w:val="24"/>
          <w:szCs w:val="24"/>
        </w:rPr>
        <w:t>зивније применити казнене одредбе за оне власнике</w:t>
      </w:r>
      <w:r w:rsidR="00B56AAB">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који се неодговорно понашају као власници паса. О</w:t>
      </w:r>
      <w:r w:rsidR="00170C6E">
        <w:rPr>
          <w:rFonts w:ascii="Times New Roman" w:eastAsia="Times New Roman" w:hAnsi="Times New Roman" w:cs="Times New Roman"/>
          <w:color w:val="000000"/>
          <w:sz w:val="24"/>
          <w:szCs w:val="24"/>
        </w:rPr>
        <w:t>д</w:t>
      </w:r>
      <w:r w:rsidRPr="00771DBD">
        <w:rPr>
          <w:rFonts w:ascii="Times New Roman" w:eastAsia="Times New Roman" w:hAnsi="Times New Roman" w:cs="Times New Roman"/>
          <w:color w:val="000000"/>
          <w:sz w:val="24"/>
          <w:szCs w:val="24"/>
        </w:rPr>
        <w:t xml:space="preserve"> 2020. године је </w:t>
      </w:r>
      <w:r w:rsidR="00170C6E">
        <w:rPr>
          <w:rFonts w:ascii="Times New Roman" w:eastAsia="Times New Roman" w:hAnsi="Times New Roman" w:cs="Times New Roman"/>
          <w:color w:val="000000"/>
          <w:sz w:val="24"/>
          <w:szCs w:val="24"/>
        </w:rPr>
        <w:t>у примени</w:t>
      </w:r>
      <w:r w:rsidR="005760D0">
        <w:rPr>
          <w:rFonts w:ascii="Times New Roman" w:eastAsia="Times New Roman" w:hAnsi="Times New Roman" w:cs="Times New Roman"/>
          <w:color w:val="000000"/>
          <w:sz w:val="24"/>
          <w:szCs w:val="24"/>
        </w:rPr>
        <w:t>Програм</w:t>
      </w:r>
      <w:r w:rsidR="004E2A3D">
        <w:rPr>
          <w:rFonts w:ascii="Times New Roman" w:eastAsia="Times New Roman" w:hAnsi="Times New Roman" w:cs="Times New Roman"/>
          <w:color w:val="000000"/>
          <w:sz w:val="24"/>
          <w:szCs w:val="24"/>
        </w:rPr>
        <w:t xml:space="preserve"> </w:t>
      </w:r>
      <w:r w:rsidR="00B56AAB">
        <w:rPr>
          <w:rFonts w:ascii="Times New Roman" w:eastAsia="Times New Roman" w:hAnsi="Times New Roman" w:cs="Times New Roman"/>
          <w:color w:val="000000"/>
          <w:sz w:val="24"/>
          <w:szCs w:val="24"/>
        </w:rPr>
        <w:t>„Ухвати-стерилиши-</w:t>
      </w:r>
      <w:r w:rsidRPr="00771DBD">
        <w:rPr>
          <w:rFonts w:ascii="Times New Roman" w:eastAsia="Times New Roman" w:hAnsi="Times New Roman" w:cs="Times New Roman"/>
          <w:color w:val="000000"/>
          <w:sz w:val="24"/>
          <w:szCs w:val="24"/>
        </w:rPr>
        <w:t>пусти</w:t>
      </w:r>
      <w:r w:rsidR="00B56AAB">
        <w:rPr>
          <w:rFonts w:ascii="Times New Roman" w:eastAsia="Times New Roman" w:hAnsi="Times New Roman" w:cs="Times New Roman"/>
          <w:color w:val="000000"/>
          <w:sz w:val="24"/>
          <w:szCs w:val="24"/>
        </w:rPr>
        <w:t>”</w:t>
      </w:r>
      <w:r w:rsidR="005760D0">
        <w:rPr>
          <w:rFonts w:ascii="Times New Roman" w:eastAsia="Times New Roman" w:hAnsi="Times New Roman" w:cs="Times New Roman"/>
          <w:color w:val="000000"/>
          <w:sz w:val="24"/>
          <w:szCs w:val="24"/>
        </w:rPr>
        <w:t>. Извршена</w:t>
      </w:r>
      <w:r w:rsidRPr="00771DBD">
        <w:rPr>
          <w:rFonts w:ascii="Times New Roman" w:eastAsia="Times New Roman" w:hAnsi="Times New Roman" w:cs="Times New Roman"/>
          <w:color w:val="000000"/>
          <w:sz w:val="24"/>
          <w:szCs w:val="24"/>
        </w:rPr>
        <w:t xml:space="preserve"> је и обука </w:t>
      </w:r>
      <w:r w:rsidR="00B56AAB">
        <w:rPr>
          <w:rFonts w:ascii="Times New Roman" w:eastAsia="Times New Roman" w:hAnsi="Times New Roman" w:cs="Times New Roman"/>
          <w:color w:val="000000"/>
          <w:sz w:val="24"/>
          <w:szCs w:val="24"/>
        </w:rPr>
        <w:t>запослених</w:t>
      </w:r>
      <w:r w:rsidRPr="00771DBD">
        <w:rPr>
          <w:rFonts w:ascii="Times New Roman" w:eastAsia="Times New Roman" w:hAnsi="Times New Roman" w:cs="Times New Roman"/>
          <w:color w:val="000000"/>
          <w:sz w:val="24"/>
          <w:szCs w:val="24"/>
        </w:rPr>
        <w:t xml:space="preserve"> из области добробити животиња,</w:t>
      </w:r>
      <w:r w:rsidR="00853E09">
        <w:rPr>
          <w:rFonts w:ascii="Times New Roman" w:eastAsia="Times New Roman" w:hAnsi="Times New Roman" w:cs="Times New Roman"/>
          <w:color w:val="000000"/>
          <w:sz w:val="24"/>
          <w:szCs w:val="24"/>
        </w:rPr>
        <w:t xml:space="preserve"> а</w:t>
      </w:r>
      <w:r w:rsidRPr="00771DBD">
        <w:rPr>
          <w:rFonts w:ascii="Times New Roman" w:eastAsia="Times New Roman" w:hAnsi="Times New Roman" w:cs="Times New Roman"/>
          <w:color w:val="000000"/>
          <w:sz w:val="24"/>
          <w:szCs w:val="24"/>
        </w:rPr>
        <w:t xml:space="preserve"> у 2021.</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планира</w:t>
      </w:r>
      <w:r w:rsidR="005760D0">
        <w:rPr>
          <w:rFonts w:ascii="Times New Roman" w:eastAsia="Times New Roman" w:hAnsi="Times New Roman" w:cs="Times New Roman"/>
          <w:color w:val="000000"/>
          <w:sz w:val="24"/>
          <w:szCs w:val="24"/>
        </w:rPr>
        <w:t>мо</w:t>
      </w:r>
      <w:r w:rsidRPr="00771DBD">
        <w:rPr>
          <w:rFonts w:ascii="Times New Roman" w:eastAsia="Times New Roman" w:hAnsi="Times New Roman" w:cs="Times New Roman"/>
          <w:color w:val="000000"/>
          <w:sz w:val="24"/>
          <w:szCs w:val="24"/>
        </w:rPr>
        <w:t xml:space="preserve"> да још 2 радника </w:t>
      </w:r>
      <w:r w:rsidR="005760D0">
        <w:rPr>
          <w:rFonts w:ascii="Times New Roman" w:eastAsia="Times New Roman" w:hAnsi="Times New Roman" w:cs="Times New Roman"/>
          <w:color w:val="000000"/>
          <w:sz w:val="24"/>
          <w:szCs w:val="24"/>
        </w:rPr>
        <w:t>пошаљемо</w:t>
      </w:r>
      <w:r w:rsidRPr="00771DBD">
        <w:rPr>
          <w:rFonts w:ascii="Times New Roman" w:eastAsia="Times New Roman" w:hAnsi="Times New Roman" w:cs="Times New Roman"/>
          <w:color w:val="000000"/>
          <w:sz w:val="24"/>
          <w:szCs w:val="24"/>
        </w:rPr>
        <w:t xml:space="preserve"> на ову обуку. </w:t>
      </w:r>
    </w:p>
    <w:p w:rsidR="00A62615" w:rsidRPr="00771DBD" w:rsidRDefault="00A62615">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b/>
          <w:color w:val="000000"/>
          <w:sz w:val="24"/>
          <w:szCs w:val="24"/>
        </w:rPr>
        <w:t>ОБЕЗБЕЂЕЊЕ ТОПЛОТНЕ ЕНЕРГИЈЕ</w:t>
      </w:r>
      <w:r w:rsidRPr="00771DBD">
        <w:rPr>
          <w:rFonts w:ascii="Times New Roman" w:eastAsia="Times New Roman" w:hAnsi="Times New Roman" w:cs="Times New Roman"/>
          <w:color w:val="000000"/>
          <w:sz w:val="24"/>
          <w:szCs w:val="24"/>
        </w:rPr>
        <w:t xml:space="preserve"> – Грејна сезона почиње 15.</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октобра и завршава се 15.</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априла. На основу општинске одлуке о условима и начину снабдевања топлотном енергијом од 6.октобра 2016.</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године, Јавно предузеће је одговорно за одржавање и функционисање система даљинског грејања на територији града Бачке Тополе. У надлежности ЈП „Комград” је и провера исправности, и одржавање свих уређаја који се користе.</w:t>
      </w:r>
    </w:p>
    <w:p w:rsidR="00A62615" w:rsidRDefault="00FA7EED" w:rsidP="00853E09">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2019.</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смо рационализовали систем грејање, и мазутна котларница је отклоње, тако што смо уградили гас ген</w:t>
      </w:r>
      <w:r w:rsidR="00E1198E">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раторе. Овим пројектом, увођења гас генератора желимо привући нове кориснике. Циљ нам је да покривамо цео систем. </w:t>
      </w:r>
      <w:r w:rsidR="00E1198E">
        <w:rPr>
          <w:rFonts w:ascii="Times New Roman" w:eastAsia="Times New Roman" w:hAnsi="Times New Roman" w:cs="Times New Roman"/>
          <w:color w:val="000000"/>
          <w:sz w:val="24"/>
          <w:szCs w:val="24"/>
        </w:rPr>
        <w:t>О</w:t>
      </w:r>
      <w:r w:rsidRPr="00771DBD">
        <w:rPr>
          <w:rFonts w:ascii="Times New Roman" w:eastAsia="Times New Roman" w:hAnsi="Times New Roman" w:cs="Times New Roman"/>
          <w:color w:val="000000"/>
          <w:sz w:val="24"/>
          <w:szCs w:val="24"/>
        </w:rPr>
        <w:t>вакав приступ би омогућио да покријемо наше трошкове. У наредном периоду хтели бисмо наплатити грејање на основу потрошње м</w:t>
      </w:r>
      <w:r w:rsidRPr="00771DBD">
        <w:rPr>
          <w:rFonts w:ascii="Times New Roman" w:eastAsia="Times New Roman" w:hAnsi="Times New Roman" w:cs="Times New Roman"/>
          <w:color w:val="000000"/>
          <w:sz w:val="24"/>
          <w:szCs w:val="24"/>
          <w:vertAlign w:val="superscript"/>
        </w:rPr>
        <w:t>3</w:t>
      </w:r>
      <w:r w:rsidRPr="00771DBD">
        <w:rPr>
          <w:rFonts w:ascii="Times New Roman" w:eastAsia="Times New Roman" w:hAnsi="Times New Roman" w:cs="Times New Roman"/>
          <w:color w:val="000000"/>
          <w:sz w:val="24"/>
          <w:szCs w:val="24"/>
        </w:rPr>
        <w:t xml:space="preserve"> уместо м</w:t>
      </w:r>
      <w:r w:rsidRPr="00771DBD">
        <w:rPr>
          <w:rFonts w:ascii="Times New Roman" w:eastAsia="Times New Roman" w:hAnsi="Times New Roman" w:cs="Times New Roman"/>
          <w:color w:val="000000"/>
          <w:sz w:val="24"/>
          <w:szCs w:val="24"/>
          <w:vertAlign w:val="superscript"/>
        </w:rPr>
        <w:t>2</w:t>
      </w:r>
      <w:r w:rsidRPr="00771DBD">
        <w:rPr>
          <w:rFonts w:ascii="Times New Roman" w:eastAsia="Times New Roman" w:hAnsi="Times New Roman" w:cs="Times New Roman"/>
          <w:color w:val="000000"/>
          <w:sz w:val="24"/>
          <w:szCs w:val="24"/>
        </w:rPr>
        <w:t>. У 2019.</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 xml:space="preserve">години смо остварили велике губитке, што смо морали покрити из осталих делатности. Грејање ће бити и у наредном периоду у губитку, пошто </w:t>
      </w:r>
      <w:r w:rsidR="00E1198E">
        <w:rPr>
          <w:rFonts w:ascii="Times New Roman" w:eastAsia="Times New Roman" w:hAnsi="Times New Roman" w:cs="Times New Roman"/>
          <w:color w:val="000000"/>
          <w:sz w:val="24"/>
          <w:szCs w:val="24"/>
        </w:rPr>
        <w:t xml:space="preserve">су </w:t>
      </w:r>
      <w:r w:rsidRPr="00771DBD">
        <w:rPr>
          <w:rFonts w:ascii="Times New Roman" w:eastAsia="Times New Roman" w:hAnsi="Times New Roman" w:cs="Times New Roman"/>
          <w:color w:val="000000"/>
          <w:sz w:val="24"/>
          <w:szCs w:val="24"/>
        </w:rPr>
        <w:t>цене и даље социјалн</w:t>
      </w:r>
      <w:r w:rsidR="00E1198E">
        <w:rPr>
          <w:rFonts w:ascii="Times New Roman" w:eastAsia="Times New Roman" w:hAnsi="Times New Roman" w:cs="Times New Roman"/>
          <w:color w:val="000000"/>
          <w:sz w:val="24"/>
          <w:szCs w:val="24"/>
        </w:rPr>
        <w:t>е, а не покривају</w:t>
      </w:r>
      <w:r w:rsidRPr="00771DBD">
        <w:rPr>
          <w:rFonts w:ascii="Times New Roman" w:eastAsia="Times New Roman" w:hAnsi="Times New Roman" w:cs="Times New Roman"/>
          <w:color w:val="000000"/>
          <w:sz w:val="24"/>
          <w:szCs w:val="24"/>
        </w:rPr>
        <w:t xml:space="preserve"> оперативне трошкове. У наредно</w:t>
      </w:r>
      <w:r w:rsidR="00E1198E">
        <w:rPr>
          <w:rFonts w:ascii="Times New Roman" w:eastAsia="Times New Roman" w:hAnsi="Times New Roman" w:cs="Times New Roman"/>
          <w:color w:val="000000"/>
          <w:sz w:val="24"/>
          <w:szCs w:val="24"/>
        </w:rPr>
        <w:t>ј</w:t>
      </w:r>
      <w:r w:rsidRPr="00771DBD">
        <w:rPr>
          <w:rFonts w:ascii="Times New Roman" w:eastAsia="Times New Roman" w:hAnsi="Times New Roman" w:cs="Times New Roman"/>
          <w:color w:val="000000"/>
          <w:sz w:val="24"/>
          <w:szCs w:val="24"/>
        </w:rPr>
        <w:t xml:space="preserve"> годин</w:t>
      </w:r>
      <w:r w:rsidR="00E1198E">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хтели бисмо повећати грејну површину, то јест привући нове кориснике.</w:t>
      </w:r>
    </w:p>
    <w:p w:rsidR="00853E09" w:rsidRDefault="00853E09" w:rsidP="00853E09">
      <w:pPr>
        <w:pStyle w:val="Normal1"/>
        <w:pBdr>
          <w:top w:val="nil"/>
          <w:left w:val="nil"/>
          <w:bottom w:val="nil"/>
          <w:right w:val="nil"/>
          <w:between w:val="nil"/>
        </w:pBdr>
        <w:ind w:firstLine="360"/>
        <w:jc w:val="both"/>
        <w:rPr>
          <w:rFonts w:ascii="Times New Roman" w:eastAsia="Times New Roman" w:hAnsi="Times New Roman" w:cs="Times New Roman"/>
          <w:color w:val="FF0000"/>
          <w:sz w:val="24"/>
          <w:szCs w:val="24"/>
        </w:rPr>
      </w:pPr>
    </w:p>
    <w:p w:rsidR="00A4111E" w:rsidRDefault="00A4111E" w:rsidP="00853E09">
      <w:pPr>
        <w:pStyle w:val="Normal1"/>
        <w:pBdr>
          <w:top w:val="nil"/>
          <w:left w:val="nil"/>
          <w:bottom w:val="nil"/>
          <w:right w:val="nil"/>
          <w:between w:val="nil"/>
        </w:pBdr>
        <w:ind w:firstLine="360"/>
        <w:jc w:val="both"/>
        <w:rPr>
          <w:rFonts w:ascii="Times New Roman" w:eastAsia="Times New Roman" w:hAnsi="Times New Roman" w:cs="Times New Roman"/>
          <w:color w:val="FF0000"/>
          <w:sz w:val="24"/>
          <w:szCs w:val="24"/>
        </w:rPr>
      </w:pPr>
    </w:p>
    <w:p w:rsidR="00A4111E" w:rsidRDefault="00A4111E" w:rsidP="00853E09">
      <w:pPr>
        <w:pStyle w:val="Normal1"/>
        <w:pBdr>
          <w:top w:val="nil"/>
          <w:left w:val="nil"/>
          <w:bottom w:val="nil"/>
          <w:right w:val="nil"/>
          <w:between w:val="nil"/>
        </w:pBdr>
        <w:ind w:firstLine="360"/>
        <w:jc w:val="both"/>
        <w:rPr>
          <w:rFonts w:ascii="Times New Roman" w:eastAsia="Times New Roman" w:hAnsi="Times New Roman" w:cs="Times New Roman"/>
          <w:color w:val="FF0000"/>
          <w:sz w:val="24"/>
          <w:szCs w:val="24"/>
        </w:rPr>
      </w:pPr>
    </w:p>
    <w:p w:rsidR="00A4111E" w:rsidRPr="00853E09" w:rsidRDefault="00A4111E" w:rsidP="00853E09">
      <w:pPr>
        <w:pStyle w:val="Normal1"/>
        <w:pBdr>
          <w:top w:val="nil"/>
          <w:left w:val="nil"/>
          <w:bottom w:val="nil"/>
          <w:right w:val="nil"/>
          <w:between w:val="nil"/>
        </w:pBdr>
        <w:ind w:firstLine="360"/>
        <w:jc w:val="both"/>
        <w:rPr>
          <w:rFonts w:ascii="Times New Roman" w:eastAsia="Times New Roman" w:hAnsi="Times New Roman" w:cs="Times New Roman"/>
          <w:color w:val="FF0000"/>
          <w:sz w:val="24"/>
          <w:szCs w:val="24"/>
        </w:rPr>
      </w:pPr>
    </w:p>
    <w:p w:rsidR="00A62615" w:rsidRPr="009E067F" w:rsidRDefault="00FA7EED" w:rsidP="00490E77">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sidRPr="009E067F">
        <w:rPr>
          <w:rFonts w:ascii="Times New Roman" w:eastAsia="Times New Roman" w:hAnsi="Times New Roman" w:cs="Times New Roman"/>
          <w:b/>
          <w:color w:val="000000"/>
          <w:sz w:val="24"/>
          <w:szCs w:val="24"/>
        </w:rPr>
        <w:t>Услужна комунална делатност</w:t>
      </w:r>
    </w:p>
    <w:p w:rsidR="00A62615" w:rsidRPr="00771DBD" w:rsidRDefault="00A62615">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A62615" w:rsidRPr="00771DBD" w:rsidRDefault="00490E77">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Одржавање зеленихповршина</w:t>
      </w:r>
      <w:r w:rsidR="00FA7EED" w:rsidRPr="00771DBD">
        <w:rPr>
          <w:rFonts w:ascii="Times New Roman" w:eastAsia="Times New Roman" w:hAnsi="Times New Roman" w:cs="Times New Roman"/>
          <w:color w:val="000000"/>
          <w:sz w:val="24"/>
          <w:szCs w:val="24"/>
        </w:rPr>
        <w:t xml:space="preserve"> - у претходним годинама се нагло повећала територија кој</w:t>
      </w:r>
      <w:r w:rsidR="00E1198E">
        <w:rPr>
          <w:rFonts w:ascii="Times New Roman" w:eastAsia="Times New Roman" w:hAnsi="Times New Roman" w:cs="Times New Roman"/>
          <w:color w:val="000000"/>
          <w:sz w:val="24"/>
          <w:szCs w:val="24"/>
        </w:rPr>
        <w:t>у је неопходно</w:t>
      </w:r>
      <w:r w:rsidR="00FA7EED" w:rsidRPr="00771DBD">
        <w:rPr>
          <w:rFonts w:ascii="Times New Roman" w:eastAsia="Times New Roman" w:hAnsi="Times New Roman" w:cs="Times New Roman"/>
          <w:color w:val="000000"/>
          <w:sz w:val="24"/>
          <w:szCs w:val="24"/>
        </w:rPr>
        <w:t xml:space="preserve"> ко</w:t>
      </w:r>
      <w:r w:rsidR="00E1198E">
        <w:rPr>
          <w:rFonts w:ascii="Times New Roman" w:eastAsia="Times New Roman" w:hAnsi="Times New Roman" w:cs="Times New Roman"/>
          <w:color w:val="000000"/>
          <w:sz w:val="24"/>
          <w:szCs w:val="24"/>
        </w:rPr>
        <w:t>сити</w:t>
      </w:r>
      <w:r w:rsidR="00FA7EED" w:rsidRPr="00771DBD">
        <w:rPr>
          <w:rFonts w:ascii="Times New Roman" w:eastAsia="Times New Roman" w:hAnsi="Times New Roman" w:cs="Times New Roman"/>
          <w:color w:val="000000"/>
          <w:sz w:val="24"/>
          <w:szCs w:val="24"/>
        </w:rPr>
        <w:t xml:space="preserve"> и</w:t>
      </w:r>
      <w:r w:rsidR="00E1198E">
        <w:rPr>
          <w:rFonts w:ascii="Times New Roman" w:eastAsia="Times New Roman" w:hAnsi="Times New Roman" w:cs="Times New Roman"/>
          <w:color w:val="000000"/>
          <w:sz w:val="24"/>
          <w:szCs w:val="24"/>
        </w:rPr>
        <w:t xml:space="preserve"> одржавати</w:t>
      </w:r>
      <w:r w:rsidR="00FA7EED" w:rsidRPr="00771DBD">
        <w:rPr>
          <w:rFonts w:ascii="Times New Roman" w:eastAsia="Times New Roman" w:hAnsi="Times New Roman" w:cs="Times New Roman"/>
          <w:color w:val="000000"/>
          <w:sz w:val="24"/>
          <w:szCs w:val="24"/>
        </w:rPr>
        <w:t xml:space="preserve"> чи</w:t>
      </w:r>
      <w:r w:rsidR="00E1198E">
        <w:rPr>
          <w:rFonts w:ascii="Times New Roman" w:eastAsia="Times New Roman" w:hAnsi="Times New Roman" w:cs="Times New Roman"/>
          <w:color w:val="000000"/>
          <w:sz w:val="24"/>
          <w:szCs w:val="24"/>
        </w:rPr>
        <w:t>стоћу</w:t>
      </w:r>
      <w:r w:rsidR="00FA7EED" w:rsidRPr="00771DBD">
        <w:rPr>
          <w:rFonts w:ascii="Times New Roman" w:eastAsia="Times New Roman" w:hAnsi="Times New Roman" w:cs="Times New Roman"/>
          <w:color w:val="000000"/>
          <w:sz w:val="24"/>
          <w:szCs w:val="24"/>
        </w:rPr>
        <w:t>. У оперативном плану смо планирали да ћемо све локације обићи и покосити 10 пута годишње, али у пракси то се дешава више пута, пошто се посао изврши у складу са реалним потребама. Наставићемо и акцију улепшавања града</w:t>
      </w:r>
      <w:r w:rsidR="00E1198E">
        <w:rPr>
          <w:rFonts w:ascii="Times New Roman" w:eastAsia="Times New Roman" w:hAnsi="Times New Roman" w:cs="Times New Roman"/>
          <w:color w:val="000000"/>
          <w:sz w:val="24"/>
          <w:szCs w:val="24"/>
        </w:rPr>
        <w:t>. Т</w:t>
      </w:r>
      <w:r w:rsidR="00FA7EED" w:rsidRPr="00771DBD">
        <w:rPr>
          <w:rFonts w:ascii="Times New Roman" w:eastAsia="Times New Roman" w:hAnsi="Times New Roman" w:cs="Times New Roman"/>
          <w:color w:val="000000"/>
          <w:sz w:val="24"/>
          <w:szCs w:val="24"/>
        </w:rPr>
        <w:t>оком 2020. године смо поставили поздравне кућице, као и симбол града ветре</w:t>
      </w:r>
      <w:r w:rsidR="00E1198E">
        <w:rPr>
          <w:rFonts w:ascii="Times New Roman" w:eastAsia="Times New Roman" w:hAnsi="Times New Roman" w:cs="Times New Roman"/>
          <w:color w:val="000000"/>
          <w:sz w:val="24"/>
          <w:szCs w:val="24"/>
        </w:rPr>
        <w:t>њачу код кружног тока на с</w:t>
      </w:r>
      <w:r w:rsidR="00FA7EED" w:rsidRPr="00771DBD">
        <w:rPr>
          <w:rFonts w:ascii="Times New Roman" w:eastAsia="Times New Roman" w:hAnsi="Times New Roman" w:cs="Times New Roman"/>
          <w:color w:val="000000"/>
          <w:sz w:val="24"/>
          <w:szCs w:val="24"/>
        </w:rPr>
        <w:t>енћанском путу.</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оквиру наших задатака је уређивање цветних површина, одржавање травњака, живица и дрвећа, хемијска заштита биљака на јавним површинама и њихово чишћење. Ови послови су сезонског карактера и изискују стручан и одговоран приступ.</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Радови на јавном зеленилу су најинтензив</w:t>
      </w:r>
      <w:r w:rsidR="00E1198E">
        <w:rPr>
          <w:rFonts w:ascii="Times New Roman" w:eastAsia="Times New Roman" w:hAnsi="Times New Roman" w:cs="Times New Roman"/>
          <w:color w:val="000000"/>
          <w:sz w:val="24"/>
          <w:szCs w:val="24"/>
        </w:rPr>
        <w:t>нији у центру града – што зајед</w:t>
      </w:r>
      <w:r w:rsidRPr="00771DBD">
        <w:rPr>
          <w:rFonts w:ascii="Times New Roman" w:eastAsia="Times New Roman" w:hAnsi="Times New Roman" w:cs="Times New Roman"/>
          <w:color w:val="000000"/>
          <w:sz w:val="24"/>
          <w:szCs w:val="24"/>
        </w:rPr>
        <w:t>нички користе сви грађани, дуж важнијих саобраћајница, трговима, градској плажи, дечијим игралиштима, док се на другим зеленим површинама одвијају по потреби, а ту пре свега мислимо на окућнице напуштених или ненасељених објеката.</w:t>
      </w: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За уређење града неопходна је набавка сезонског цвећа (пролећног и јесењег), припрема земљишта за садњу, садња, одржавање, заливање, као и набавка и постављање жардињера, саксија и цветних аранжмана.</w:t>
      </w:r>
    </w:p>
    <w:p w:rsidR="00A62615" w:rsidRPr="009E067F" w:rsidRDefault="00FA7EED" w:rsidP="00490E77">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За потребе ове службе потребно ће бити набавити нови малчер, и улта, као и остале опреме да бисмо могли </w:t>
      </w:r>
      <w:r w:rsidR="00E1198E">
        <w:rPr>
          <w:rFonts w:ascii="Times New Roman" w:eastAsia="Times New Roman" w:hAnsi="Times New Roman" w:cs="Times New Roman"/>
          <w:color w:val="000000"/>
          <w:sz w:val="24"/>
          <w:szCs w:val="24"/>
        </w:rPr>
        <w:t>квалитетно,</w:t>
      </w:r>
      <w:r w:rsidRPr="00771DBD">
        <w:rPr>
          <w:rFonts w:ascii="Times New Roman" w:eastAsia="Times New Roman" w:hAnsi="Times New Roman" w:cs="Times New Roman"/>
          <w:color w:val="000000"/>
          <w:sz w:val="24"/>
          <w:szCs w:val="24"/>
        </w:rPr>
        <w:t xml:space="preserve"> али рационално обавити овај делокруг рада.</w:t>
      </w:r>
    </w:p>
    <w:p w:rsidR="00A62615" w:rsidRPr="009E067F" w:rsidRDefault="00FA7EED">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9E067F">
        <w:rPr>
          <w:rFonts w:ascii="Times New Roman" w:eastAsia="Times New Roman" w:hAnsi="Times New Roman" w:cs="Times New Roman"/>
          <w:b/>
          <w:color w:val="000000"/>
          <w:sz w:val="24"/>
          <w:szCs w:val="24"/>
        </w:rPr>
        <w:t>Одржавање чистоће на јавним површинама</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Комунална делатност одржавања чистоће на површинама јавне намене обавља се према годишњем програму, који доноси Јавно предузеће „Комград”, на које сагласност даје Скупштина Општине Бачка Топола. Ове услуге су предмет уговора између јавног предузећа и оснивача. Истовремено бисмо желели обухватити и послове, који се односе на уклањање сувих, болесних стабала, вађење дрва, итд. Исто тако планом ћемо предвидети пражњење и одржавање чистоће на јавним површинама, парковима и главним саобраћајницама. Јавне површине (тротоари, паркинзи, коловози, бициклистичке стазе) чисте се плански, а ова врста послова предвиђа чишћење јавних површина ручно метлом, сакупљање разбацаног отпада, као и пражњење уличних канти и сл. Ови послови се одвијају несметано и данима викенда, као и празницима. </w:t>
      </w:r>
    </w:p>
    <w:p w:rsidR="00A62615" w:rsidRPr="00771DBD" w:rsidRDefault="00FA7EED">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 xml:space="preserve">Одвожење и депоновање отпада </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Ово је још једна од основних делатности којом се Јавно предузеће бави, на основу општинске одлуке и Закона о комуналним делатностима</w:t>
      </w:r>
      <w:r w:rsidR="00907E18">
        <w:rPr>
          <w:rFonts w:ascii="Times New Roman" w:eastAsia="Times New Roman" w:hAnsi="Times New Roman" w:cs="Times New Roman"/>
          <w:color w:val="000000"/>
          <w:sz w:val="24"/>
          <w:szCs w:val="24"/>
        </w:rPr>
        <w:t>. О</w:t>
      </w:r>
      <w:r w:rsidRPr="00771DBD">
        <w:rPr>
          <w:rFonts w:ascii="Times New Roman" w:eastAsia="Times New Roman" w:hAnsi="Times New Roman" w:cs="Times New Roman"/>
          <w:color w:val="000000"/>
          <w:sz w:val="24"/>
          <w:szCs w:val="24"/>
        </w:rPr>
        <w:t>снова ове делатности је сакупљање комуналног отпада, његово одвожење, третман и безбедно одлагање. Већина корисника има адекватне посуде за смеће, али с обзиром на честа кабања и оштећења, вршимо и замену канти за сакупљање отпада из домаћинст</w:t>
      </w:r>
      <w:r w:rsidR="00907E18">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ва, искључиво уколико су измирени сви рачуни према комуналном предузећу.</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Физички обим пословања ове радне јединице је уређен планом и програмом сакупљања и одвожења отпада. Рад се врши свакодневно са 4 аутосмећара, који сакупљају отпад из индивидуалних и колективних домаћинстава на територији Бачке Тополе, Гунароша, Малог Београда, Томиславаца и </w:t>
      </w:r>
      <w:r w:rsidR="00907E18">
        <w:rPr>
          <w:rFonts w:ascii="Times New Roman" w:eastAsia="Times New Roman" w:hAnsi="Times New Roman" w:cs="Times New Roman"/>
          <w:color w:val="000000"/>
          <w:sz w:val="24"/>
          <w:szCs w:val="24"/>
        </w:rPr>
        <w:t>Карађорђево</w:t>
      </w:r>
      <w:r w:rsidRPr="00771DBD">
        <w:rPr>
          <w:rFonts w:ascii="Times New Roman" w:eastAsia="Times New Roman" w:hAnsi="Times New Roman" w:cs="Times New Roman"/>
          <w:color w:val="000000"/>
          <w:sz w:val="24"/>
          <w:szCs w:val="24"/>
        </w:rPr>
        <w:t>. Пружање услуга одношења комуналног отпада организовано се обавља за око 7200 домаћинстава и 500 предузећа и предузетника свакодневно, по тачно одређеним реонима и данима у недељи. Превоз отпада</w:t>
      </w:r>
      <w:r w:rsidR="00907E18">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такође се обавља и са 2 аутоподизача, чији је опис посла сакупљање и превоз индустријског отпада контејнерима запремине 5м</w:t>
      </w:r>
      <w:r w:rsidRPr="00771DBD">
        <w:rPr>
          <w:rFonts w:ascii="Times New Roman" w:eastAsia="Times New Roman" w:hAnsi="Times New Roman" w:cs="Times New Roman"/>
          <w:color w:val="000000"/>
          <w:sz w:val="24"/>
          <w:szCs w:val="24"/>
          <w:vertAlign w:val="superscript"/>
        </w:rPr>
        <w:t>3</w:t>
      </w:r>
      <w:r w:rsidRPr="00771DBD">
        <w:rPr>
          <w:rFonts w:ascii="Times New Roman" w:eastAsia="Times New Roman" w:hAnsi="Times New Roman" w:cs="Times New Roman"/>
          <w:color w:val="000000"/>
          <w:sz w:val="24"/>
          <w:szCs w:val="24"/>
        </w:rPr>
        <w:t>. Предузеће има контејнере од 1,1 м</w:t>
      </w:r>
      <w:r w:rsidRPr="00771DBD">
        <w:rPr>
          <w:rFonts w:ascii="Times New Roman" w:eastAsia="Times New Roman" w:hAnsi="Times New Roman" w:cs="Times New Roman"/>
          <w:color w:val="000000"/>
          <w:sz w:val="24"/>
          <w:szCs w:val="24"/>
          <w:vertAlign w:val="superscript"/>
        </w:rPr>
        <w:t>3</w:t>
      </w:r>
      <w:r w:rsidRPr="00771DBD">
        <w:rPr>
          <w:rFonts w:ascii="Times New Roman" w:eastAsia="Times New Roman" w:hAnsi="Times New Roman" w:cs="Times New Roman"/>
          <w:color w:val="000000"/>
          <w:sz w:val="24"/>
          <w:szCs w:val="24"/>
        </w:rPr>
        <w:t xml:space="preserve">. У наредној години хтели бисмо интензивирати састављање више контејнера. Обe величинe су </w:t>
      </w:r>
      <w:r w:rsidR="00907E18">
        <w:rPr>
          <w:rFonts w:ascii="Times New Roman" w:eastAsia="Times New Roman" w:hAnsi="Times New Roman" w:cs="Times New Roman"/>
          <w:color w:val="000000"/>
          <w:sz w:val="24"/>
          <w:szCs w:val="24"/>
        </w:rPr>
        <w:t xml:space="preserve">свакодневно </w:t>
      </w:r>
      <w:r w:rsidRPr="00771DBD">
        <w:rPr>
          <w:rFonts w:ascii="Times New Roman" w:eastAsia="Times New Roman" w:hAnsi="Times New Roman" w:cs="Times New Roman"/>
          <w:color w:val="000000"/>
          <w:sz w:val="24"/>
          <w:szCs w:val="24"/>
        </w:rPr>
        <w:t xml:space="preserve">понуђене </w:t>
      </w:r>
      <w:r w:rsidR="00907E18">
        <w:rPr>
          <w:rFonts w:ascii="Times New Roman" w:eastAsia="Times New Roman" w:hAnsi="Times New Roman" w:cs="Times New Roman"/>
          <w:color w:val="000000"/>
          <w:sz w:val="24"/>
          <w:szCs w:val="24"/>
        </w:rPr>
        <w:t xml:space="preserve">грађанима </w:t>
      </w:r>
      <w:r w:rsidRPr="00771DBD">
        <w:rPr>
          <w:rFonts w:ascii="Times New Roman" w:eastAsia="Times New Roman" w:hAnsi="Times New Roman" w:cs="Times New Roman"/>
          <w:color w:val="000000"/>
          <w:sz w:val="24"/>
          <w:szCs w:val="24"/>
        </w:rPr>
        <w:t>за изнајмљивање. У нашим плановима ћемо предвидети набавку нових контејнера и поправку већ постојећих. Потребно је избетонирати испод контејнера, због глодара који представљају велики проблем у стамбеним блоковима. У току 2018.</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године, после дужег периода спроведене су пролећна и јесења акција сакупљања и одвожења чврстог и кабастог отпада. У 2019.</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смо ове акције интензивирали.  Дв</w:t>
      </w:r>
      <w:r w:rsidR="00907E18">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пролећн</w:t>
      </w:r>
      <w:r w:rsidR="00907E18">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и дв</w:t>
      </w:r>
      <w:r w:rsidR="00907E18">
        <w:rPr>
          <w:rFonts w:ascii="Times New Roman" w:eastAsia="Times New Roman" w:hAnsi="Times New Roman" w:cs="Times New Roman"/>
          <w:color w:val="000000"/>
          <w:sz w:val="24"/>
          <w:szCs w:val="24"/>
        </w:rPr>
        <w:t>е јесење</w:t>
      </w:r>
      <w:r w:rsidRPr="00771DBD">
        <w:rPr>
          <w:rFonts w:ascii="Times New Roman" w:eastAsia="Times New Roman" w:hAnsi="Times New Roman" w:cs="Times New Roman"/>
          <w:color w:val="000000"/>
          <w:sz w:val="24"/>
          <w:szCs w:val="24"/>
        </w:rPr>
        <w:t xml:space="preserve"> акциј</w:t>
      </w:r>
      <w:r w:rsidR="00907E18">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сакупљања и одвожења отпада смо извршили</w:t>
      </w:r>
      <w:r w:rsidR="00907E18">
        <w:rPr>
          <w:rFonts w:ascii="Times New Roman" w:eastAsia="Times New Roman" w:hAnsi="Times New Roman" w:cs="Times New Roman"/>
          <w:color w:val="000000"/>
          <w:sz w:val="24"/>
          <w:szCs w:val="24"/>
        </w:rPr>
        <w:t xml:space="preserve">, а </w:t>
      </w:r>
      <w:r w:rsidRPr="00771DBD">
        <w:rPr>
          <w:rFonts w:ascii="Times New Roman" w:eastAsia="Times New Roman" w:hAnsi="Times New Roman" w:cs="Times New Roman"/>
          <w:color w:val="000000"/>
          <w:sz w:val="24"/>
          <w:szCs w:val="24"/>
        </w:rPr>
        <w:t>у оквиру њ</w:t>
      </w:r>
      <w:r w:rsidR="00907E18">
        <w:rPr>
          <w:rFonts w:ascii="Times New Roman" w:eastAsia="Times New Roman" w:hAnsi="Times New Roman" w:cs="Times New Roman"/>
          <w:color w:val="000000"/>
          <w:sz w:val="24"/>
          <w:szCs w:val="24"/>
        </w:rPr>
        <w:t>их</w:t>
      </w:r>
      <w:r w:rsidRPr="00771DBD">
        <w:rPr>
          <w:rFonts w:ascii="Times New Roman" w:eastAsia="Times New Roman" w:hAnsi="Times New Roman" w:cs="Times New Roman"/>
          <w:color w:val="000000"/>
          <w:sz w:val="24"/>
          <w:szCs w:val="24"/>
        </w:rPr>
        <w:t xml:space="preserve"> је постављен</w:t>
      </w:r>
      <w:r w:rsidR="00907E18">
        <w:rPr>
          <w:rFonts w:ascii="Times New Roman" w:eastAsia="Times New Roman" w:hAnsi="Times New Roman" w:cs="Times New Roman"/>
          <w:color w:val="000000"/>
          <w:sz w:val="24"/>
          <w:szCs w:val="24"/>
        </w:rPr>
        <w:t>о</w:t>
      </w:r>
      <w:r w:rsidRPr="00771DBD">
        <w:rPr>
          <w:rFonts w:ascii="Times New Roman" w:eastAsia="Times New Roman" w:hAnsi="Times New Roman" w:cs="Times New Roman"/>
          <w:color w:val="000000"/>
          <w:sz w:val="24"/>
          <w:szCs w:val="24"/>
        </w:rPr>
        <w:t xml:space="preserve"> и испражњен</w:t>
      </w:r>
      <w:r w:rsidR="00907E18">
        <w:rPr>
          <w:rFonts w:ascii="Times New Roman" w:eastAsia="Times New Roman" w:hAnsi="Times New Roman" w:cs="Times New Roman"/>
          <w:color w:val="000000"/>
          <w:sz w:val="24"/>
          <w:szCs w:val="24"/>
        </w:rPr>
        <w:t>о</w:t>
      </w:r>
      <w:r w:rsidRPr="00771DBD">
        <w:rPr>
          <w:rFonts w:ascii="Times New Roman" w:eastAsia="Times New Roman" w:hAnsi="Times New Roman" w:cs="Times New Roman"/>
          <w:color w:val="000000"/>
          <w:sz w:val="24"/>
          <w:szCs w:val="24"/>
        </w:rPr>
        <w:t xml:space="preserve"> укупно 120 контејнер</w:t>
      </w:r>
      <w:r w:rsidR="00907E18">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У 2020.години нажалост, због епидемолошког стања, и због преопт</w:t>
      </w:r>
      <w:r w:rsidR="0084711C">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рећеност</w:t>
      </w:r>
      <w:r w:rsidR="00907E18">
        <w:rPr>
          <w:rFonts w:ascii="Times New Roman" w:eastAsia="Times New Roman" w:hAnsi="Times New Roman" w:cs="Times New Roman"/>
          <w:color w:val="000000"/>
          <w:sz w:val="24"/>
          <w:szCs w:val="24"/>
        </w:rPr>
        <w:t>и</w:t>
      </w:r>
      <w:r w:rsidR="0084711C">
        <w:rPr>
          <w:rFonts w:ascii="Times New Roman" w:eastAsia="Times New Roman" w:hAnsi="Times New Roman" w:cs="Times New Roman"/>
          <w:color w:val="000000"/>
          <w:sz w:val="24"/>
          <w:szCs w:val="24"/>
        </w:rPr>
        <w:t xml:space="preserve"> услед додатне обавезе</w:t>
      </w:r>
      <w:r w:rsidRPr="00771DBD">
        <w:rPr>
          <w:rFonts w:ascii="Times New Roman" w:eastAsia="Times New Roman" w:hAnsi="Times New Roman" w:cs="Times New Roman"/>
          <w:color w:val="000000"/>
          <w:sz w:val="24"/>
          <w:szCs w:val="24"/>
        </w:rPr>
        <w:t xml:space="preserve"> доделе и припремањ</w:t>
      </w:r>
      <w:r w:rsidR="0084711C">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дезинфекционог средства, нисмо могли више пута организовати сакупљање кабастог отпада. </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2019.</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 xml:space="preserve">години смо отпочели сарадњу са Регионалном депонијом Суботица. Из досадашње праксе можемо закључити да ће то за предузеће бити додатно оптерећење како у техничком тако и у оперативном смислу, али је у плану за наредну годину да у потпуности пређемо на овај систем </w:t>
      </w:r>
      <w:r w:rsidR="005212EE">
        <w:rPr>
          <w:rFonts w:ascii="Times New Roman" w:eastAsia="Times New Roman" w:hAnsi="Times New Roman" w:cs="Times New Roman"/>
          <w:color w:val="000000"/>
          <w:sz w:val="24"/>
          <w:szCs w:val="24"/>
        </w:rPr>
        <w:t xml:space="preserve">сакупљања и депоновања отпада. </w:t>
      </w:r>
      <w:r w:rsidRPr="00771DBD">
        <w:rPr>
          <w:rFonts w:ascii="Times New Roman" w:eastAsia="Times New Roman" w:hAnsi="Times New Roman" w:cs="Times New Roman"/>
          <w:color w:val="000000"/>
          <w:sz w:val="24"/>
          <w:szCs w:val="24"/>
        </w:rPr>
        <w:t>И надаље ће у овом смислу постојати проблеми, које ћемо заједнички решавати са оснивачем, али ће терет пасти и на грађане који ће се морати прилагодити на нови начин одлагања отпада.</w:t>
      </w:r>
    </w:p>
    <w:p w:rsidR="00A62615"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На одржавању, сабијању и депоновању отпада на градској депонији и на сеоским илегалним депонијама свакодневно раде машине утоваривач, компактор и бомаг. У </w:t>
      </w:r>
      <w:r w:rsidRPr="007B5EAA">
        <w:rPr>
          <w:rFonts w:ascii="Times New Roman" w:eastAsia="Times New Roman" w:hAnsi="Times New Roman" w:cs="Times New Roman"/>
          <w:sz w:val="24"/>
          <w:szCs w:val="24"/>
        </w:rPr>
        <w:t xml:space="preserve">нарадном периоду и даље смо мишљења да би требало набавити нови Улт за ту врсту послова. </w:t>
      </w:r>
      <w:r w:rsidR="001C5949" w:rsidRPr="007B5EAA">
        <w:rPr>
          <w:rFonts w:ascii="Times New Roman" w:eastAsia="Times New Roman" w:hAnsi="Times New Roman" w:cs="Times New Roman"/>
          <w:sz w:val="24"/>
          <w:szCs w:val="24"/>
        </w:rPr>
        <w:t>За наредну годину</w:t>
      </w:r>
      <w:r w:rsidR="007B5EAA" w:rsidRPr="007B5EAA">
        <w:rPr>
          <w:rFonts w:ascii="Times New Roman" w:eastAsia="Times New Roman" w:hAnsi="Times New Roman" w:cs="Times New Roman"/>
          <w:sz w:val="24"/>
          <w:szCs w:val="24"/>
        </w:rPr>
        <w:t xml:space="preserve"> </w:t>
      </w:r>
      <w:r w:rsidR="001C5949" w:rsidRPr="007B5EAA">
        <w:rPr>
          <w:rFonts w:ascii="Times New Roman" w:eastAsia="Times New Roman" w:hAnsi="Times New Roman" w:cs="Times New Roman"/>
          <w:sz w:val="24"/>
          <w:szCs w:val="24"/>
        </w:rPr>
        <w:t>желимо набавити и половн</w:t>
      </w:r>
      <w:r w:rsidR="007B5EAA" w:rsidRPr="007B5EAA">
        <w:rPr>
          <w:rFonts w:ascii="Times New Roman" w:eastAsia="Times New Roman" w:hAnsi="Times New Roman" w:cs="Times New Roman"/>
          <w:sz w:val="24"/>
          <w:szCs w:val="24"/>
        </w:rPr>
        <w:t>и</w:t>
      </w:r>
      <w:r w:rsidR="001C5949" w:rsidRPr="007B5EAA">
        <w:rPr>
          <w:rFonts w:ascii="Times New Roman" w:eastAsia="Times New Roman" w:hAnsi="Times New Roman" w:cs="Times New Roman"/>
          <w:sz w:val="24"/>
          <w:szCs w:val="24"/>
        </w:rPr>
        <w:t xml:space="preserve"> накладач, као и </w:t>
      </w:r>
      <w:r w:rsidR="007B5EAA" w:rsidRPr="007B5EAA">
        <w:rPr>
          <w:rFonts w:ascii="Times New Roman" w:eastAsia="Times New Roman" w:hAnsi="Times New Roman" w:cs="Times New Roman"/>
          <w:sz w:val="24"/>
          <w:szCs w:val="24"/>
        </w:rPr>
        <w:t>специјализовану машину У</w:t>
      </w:r>
      <w:r w:rsidR="001C5949" w:rsidRPr="007B5EAA">
        <w:rPr>
          <w:rFonts w:ascii="Times New Roman" w:eastAsia="Times New Roman" w:hAnsi="Times New Roman" w:cs="Times New Roman"/>
          <w:sz w:val="24"/>
          <w:szCs w:val="24"/>
        </w:rPr>
        <w:t xml:space="preserve">лт. Приоритет ће бити и прављење контејнера у сопственој режији, </w:t>
      </w:r>
      <w:r w:rsidR="007B5EAA" w:rsidRPr="007B5EAA">
        <w:rPr>
          <w:rFonts w:ascii="Times New Roman" w:eastAsia="Times New Roman" w:hAnsi="Times New Roman" w:cs="Times New Roman"/>
          <w:sz w:val="24"/>
          <w:szCs w:val="24"/>
        </w:rPr>
        <w:t>а у зависности од могућности у плану је израда</w:t>
      </w:r>
      <w:r w:rsidR="001C5949" w:rsidRPr="007B5EAA">
        <w:rPr>
          <w:rFonts w:ascii="Times New Roman" w:eastAsia="Times New Roman" w:hAnsi="Times New Roman" w:cs="Times New Roman"/>
          <w:sz w:val="24"/>
          <w:szCs w:val="24"/>
        </w:rPr>
        <w:t xml:space="preserve"> 10 но</w:t>
      </w:r>
      <w:r w:rsidR="007B5EAA" w:rsidRPr="007B5EAA">
        <w:rPr>
          <w:rFonts w:ascii="Times New Roman" w:eastAsia="Times New Roman" w:hAnsi="Times New Roman" w:cs="Times New Roman"/>
          <w:sz w:val="24"/>
          <w:szCs w:val="24"/>
        </w:rPr>
        <w:t>вих</w:t>
      </w:r>
      <w:r w:rsidR="001C5949" w:rsidRPr="007B5EAA">
        <w:rPr>
          <w:rFonts w:ascii="Times New Roman" w:eastAsia="Times New Roman" w:hAnsi="Times New Roman" w:cs="Times New Roman"/>
          <w:sz w:val="24"/>
          <w:szCs w:val="24"/>
        </w:rPr>
        <w:t xml:space="preserve">. </w:t>
      </w:r>
      <w:r w:rsidRPr="007B5EAA">
        <w:rPr>
          <w:rFonts w:ascii="Times New Roman" w:eastAsia="Times New Roman" w:hAnsi="Times New Roman" w:cs="Times New Roman"/>
          <w:sz w:val="24"/>
          <w:szCs w:val="24"/>
        </w:rPr>
        <w:t xml:space="preserve">Неопходно је и испланирати санацију илегалне депоније. </w:t>
      </w:r>
      <w:r w:rsidR="001C5949" w:rsidRPr="007B5EAA">
        <w:rPr>
          <w:rFonts w:ascii="Times New Roman" w:eastAsia="Times New Roman" w:hAnsi="Times New Roman" w:cs="Times New Roman"/>
          <w:sz w:val="24"/>
          <w:szCs w:val="24"/>
        </w:rPr>
        <w:t xml:space="preserve">За планове санације </w:t>
      </w:r>
      <w:r w:rsidR="007B5EAA" w:rsidRPr="007B5EAA">
        <w:rPr>
          <w:rFonts w:ascii="Times New Roman" w:eastAsia="Times New Roman" w:hAnsi="Times New Roman" w:cs="Times New Roman"/>
          <w:sz w:val="24"/>
          <w:szCs w:val="24"/>
        </w:rPr>
        <w:t xml:space="preserve">неопходно ће бити </w:t>
      </w:r>
      <w:r w:rsidR="001C5949" w:rsidRPr="007B5EAA">
        <w:rPr>
          <w:rFonts w:ascii="Times New Roman" w:eastAsia="Times New Roman" w:hAnsi="Times New Roman" w:cs="Times New Roman"/>
          <w:sz w:val="24"/>
          <w:szCs w:val="24"/>
        </w:rPr>
        <w:t xml:space="preserve"> конкур</w:t>
      </w:r>
      <w:r w:rsidR="007B5EAA" w:rsidRPr="007B5EAA">
        <w:rPr>
          <w:rFonts w:ascii="Times New Roman" w:eastAsia="Times New Roman" w:hAnsi="Times New Roman" w:cs="Times New Roman"/>
          <w:sz w:val="24"/>
          <w:szCs w:val="24"/>
        </w:rPr>
        <w:t>и</w:t>
      </w:r>
      <w:r w:rsidR="001C5949" w:rsidRPr="007B5EAA">
        <w:rPr>
          <w:rFonts w:ascii="Times New Roman" w:eastAsia="Times New Roman" w:hAnsi="Times New Roman" w:cs="Times New Roman"/>
          <w:sz w:val="24"/>
          <w:szCs w:val="24"/>
        </w:rPr>
        <w:t>с</w:t>
      </w:r>
      <w:r w:rsidR="007B5EAA" w:rsidRPr="007B5EAA">
        <w:rPr>
          <w:rFonts w:ascii="Times New Roman" w:eastAsia="Times New Roman" w:hAnsi="Times New Roman" w:cs="Times New Roman"/>
          <w:sz w:val="24"/>
          <w:szCs w:val="24"/>
        </w:rPr>
        <w:t xml:space="preserve">ати према надлежним </w:t>
      </w:r>
      <w:r w:rsidR="001C5949" w:rsidRPr="007B5EAA">
        <w:rPr>
          <w:rFonts w:ascii="Times New Roman" w:eastAsia="Times New Roman" w:hAnsi="Times New Roman" w:cs="Times New Roman"/>
          <w:sz w:val="24"/>
          <w:szCs w:val="24"/>
        </w:rPr>
        <w:t>фондов</w:t>
      </w:r>
      <w:r w:rsidR="007B5EAA" w:rsidRPr="007B5EAA">
        <w:rPr>
          <w:rFonts w:ascii="Times New Roman" w:eastAsia="Times New Roman" w:hAnsi="Times New Roman" w:cs="Times New Roman"/>
          <w:sz w:val="24"/>
          <w:szCs w:val="24"/>
        </w:rPr>
        <w:t xml:space="preserve">има, како </w:t>
      </w:r>
      <w:r w:rsidR="001C5949" w:rsidRPr="007B5EAA">
        <w:rPr>
          <w:rFonts w:ascii="Times New Roman" w:eastAsia="Times New Roman" w:hAnsi="Times New Roman" w:cs="Times New Roman"/>
          <w:sz w:val="24"/>
          <w:szCs w:val="24"/>
        </w:rPr>
        <w:t>бисмо могли покрити трошкове планирања.</w:t>
      </w:r>
      <w:r w:rsidR="007B5EAA">
        <w:rPr>
          <w:rFonts w:ascii="Times New Roman" w:eastAsia="Times New Roman" w:hAnsi="Times New Roman" w:cs="Times New Roman"/>
          <w:color w:val="FF0000"/>
          <w:sz w:val="24"/>
          <w:szCs w:val="24"/>
        </w:rPr>
        <w:t xml:space="preserve"> </w:t>
      </w:r>
      <w:r w:rsidRPr="00771DBD">
        <w:rPr>
          <w:rFonts w:ascii="Times New Roman" w:eastAsia="Times New Roman" w:hAnsi="Times New Roman" w:cs="Times New Roman"/>
          <w:color w:val="000000"/>
          <w:sz w:val="24"/>
          <w:szCs w:val="24"/>
        </w:rPr>
        <w:t>Због несавесности појединаца</w:t>
      </w:r>
      <w:r w:rsidR="005212EE">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велики еколошки проблем представљају дивље депоније. У наредном периоду желимо увести и систем на основу којег ћемо од грађанства и привредних субјеката стрик</w:t>
      </w:r>
      <w:r w:rsidR="005212EE">
        <w:rPr>
          <w:rFonts w:ascii="Times New Roman" w:eastAsia="Times New Roman" w:hAnsi="Times New Roman" w:cs="Times New Roman"/>
          <w:color w:val="000000"/>
          <w:sz w:val="24"/>
          <w:szCs w:val="24"/>
        </w:rPr>
        <w:t>т</w:t>
      </w:r>
      <w:r w:rsidRPr="00771DBD">
        <w:rPr>
          <w:rFonts w:ascii="Times New Roman" w:eastAsia="Times New Roman" w:hAnsi="Times New Roman" w:cs="Times New Roman"/>
          <w:color w:val="000000"/>
          <w:sz w:val="24"/>
          <w:szCs w:val="24"/>
        </w:rPr>
        <w:t xml:space="preserve">но тражити да поштују кућни ред. Наиме, ЈП </w:t>
      </w:r>
      <w:r w:rsidR="005212EE">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5212EE">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ће осим отпада из наменс</w:t>
      </w:r>
      <w:r w:rsidR="005212EE">
        <w:rPr>
          <w:rFonts w:ascii="Times New Roman" w:eastAsia="Times New Roman" w:hAnsi="Times New Roman" w:cs="Times New Roman"/>
          <w:color w:val="000000"/>
          <w:sz w:val="24"/>
          <w:szCs w:val="24"/>
        </w:rPr>
        <w:t>к</w:t>
      </w:r>
      <w:r w:rsidRPr="00771DBD">
        <w:rPr>
          <w:rFonts w:ascii="Times New Roman" w:eastAsia="Times New Roman" w:hAnsi="Times New Roman" w:cs="Times New Roman"/>
          <w:color w:val="000000"/>
          <w:sz w:val="24"/>
          <w:szCs w:val="24"/>
        </w:rPr>
        <w:t xml:space="preserve">е канте, додатни комунални отпад однети само искључиво ако буде лагерован и одложен поред канте у завезаном џаку. Супротно томе, све што буде одложено у пластичним кесама, разним шерпама, посудама од фарбе, картонским кутијама, папирним џаковима, и слично ЈП </w:t>
      </w:r>
      <w:r w:rsidR="005212EE">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5212EE">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неће однети. Исто тако у складу са општинском одлуком нећемо однети шут, земљу, металне предмете, отпад животињнског порекла и кабасти отпад. За кабасти отпад ЈП </w:t>
      </w:r>
      <w:r w:rsidR="00E67B16">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E67B16">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ће и надаље организовати пролећне и јесење акције чишћење града. </w:t>
      </w:r>
      <w:r w:rsidR="00E67B16">
        <w:rPr>
          <w:rFonts w:ascii="Times New Roman" w:eastAsia="Times New Roman" w:hAnsi="Times New Roman" w:cs="Times New Roman"/>
          <w:color w:val="000000"/>
          <w:sz w:val="24"/>
          <w:szCs w:val="24"/>
        </w:rPr>
        <w:t>Такође, настављамо са по</w:t>
      </w:r>
      <w:r w:rsidRPr="00771DBD">
        <w:rPr>
          <w:rFonts w:ascii="Times New Roman" w:eastAsia="Times New Roman" w:hAnsi="Times New Roman" w:cs="Times New Roman"/>
          <w:color w:val="000000"/>
          <w:sz w:val="24"/>
          <w:szCs w:val="24"/>
        </w:rPr>
        <w:t>стављ</w:t>
      </w:r>
      <w:r w:rsidR="00E67B16">
        <w:rPr>
          <w:rFonts w:ascii="Times New Roman" w:eastAsia="Times New Roman" w:hAnsi="Times New Roman" w:cs="Times New Roman"/>
          <w:color w:val="000000"/>
          <w:sz w:val="24"/>
          <w:szCs w:val="24"/>
        </w:rPr>
        <w:t>ањем</w:t>
      </w:r>
      <w:r w:rsidRPr="00771DBD">
        <w:rPr>
          <w:rFonts w:ascii="Times New Roman" w:eastAsia="Times New Roman" w:hAnsi="Times New Roman" w:cs="Times New Roman"/>
          <w:color w:val="000000"/>
          <w:sz w:val="24"/>
          <w:szCs w:val="24"/>
        </w:rPr>
        <w:t xml:space="preserve"> плави</w:t>
      </w:r>
      <w:r w:rsidR="00E67B16">
        <w:rPr>
          <w:rFonts w:ascii="Times New Roman" w:eastAsia="Times New Roman" w:hAnsi="Times New Roman" w:cs="Times New Roman"/>
          <w:color w:val="000000"/>
          <w:sz w:val="24"/>
          <w:szCs w:val="24"/>
        </w:rPr>
        <w:t>х и</w:t>
      </w:r>
      <w:r w:rsidRPr="00771DBD">
        <w:rPr>
          <w:rFonts w:ascii="Times New Roman" w:eastAsia="Times New Roman" w:hAnsi="Times New Roman" w:cs="Times New Roman"/>
          <w:color w:val="000000"/>
          <w:sz w:val="24"/>
          <w:szCs w:val="24"/>
        </w:rPr>
        <w:t xml:space="preserve"> жути</w:t>
      </w:r>
      <w:r w:rsidR="00E67B16">
        <w:rPr>
          <w:rFonts w:ascii="Times New Roman" w:eastAsia="Times New Roman" w:hAnsi="Times New Roman" w:cs="Times New Roman"/>
          <w:color w:val="000000"/>
          <w:sz w:val="24"/>
          <w:szCs w:val="24"/>
        </w:rPr>
        <w:t>х контејнера</w:t>
      </w:r>
      <w:r w:rsidRPr="00771DBD">
        <w:rPr>
          <w:rFonts w:ascii="Times New Roman" w:eastAsia="Times New Roman" w:hAnsi="Times New Roman" w:cs="Times New Roman"/>
          <w:color w:val="000000"/>
          <w:sz w:val="24"/>
          <w:szCs w:val="24"/>
        </w:rPr>
        <w:t>, за одлагање</w:t>
      </w:r>
      <w:r w:rsidR="00E67B16">
        <w:rPr>
          <w:rFonts w:ascii="Times New Roman" w:eastAsia="Times New Roman" w:hAnsi="Times New Roman" w:cs="Times New Roman"/>
          <w:color w:val="000000"/>
          <w:sz w:val="24"/>
          <w:szCs w:val="24"/>
        </w:rPr>
        <w:t xml:space="preserve"> папира ипет амбалаже, као и контејнера за одлагање стакла</w:t>
      </w:r>
      <w:r w:rsidRPr="00771DBD">
        <w:rPr>
          <w:rFonts w:ascii="Times New Roman" w:eastAsia="Times New Roman" w:hAnsi="Times New Roman" w:cs="Times New Roman"/>
          <w:color w:val="000000"/>
          <w:sz w:val="24"/>
          <w:szCs w:val="24"/>
        </w:rPr>
        <w:t>.</w:t>
      </w:r>
    </w:p>
    <w:p w:rsidR="006629AC" w:rsidRPr="00771DBD" w:rsidRDefault="006629AC">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Димњичарске услуге</w:t>
      </w: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Димничарске услуге врше се у циљу обезбеђивања исправног функционисања димоводних и ложишних објеката и уређаја и спречавања загађивања ваздуха, као и ради превентивне заштите живота и имовине од пожара. Oву услугу обављамо на територији општине Бачка Топола, те сходно томе излазимо на терен по позиву месних заједница. Циљ нам је стварање услова за безбедну припрему уочи грејне сезоне. </w:t>
      </w:r>
    </w:p>
    <w:p w:rsidR="00A62615" w:rsidRPr="00771DBD" w:rsidRDefault="00FA7EED">
      <w:pPr>
        <w:pStyle w:val="Normal1"/>
        <w:pBdr>
          <w:top w:val="nil"/>
          <w:left w:val="nil"/>
          <w:bottom w:val="nil"/>
          <w:right w:val="nil"/>
          <w:between w:val="nil"/>
        </w:pBdr>
        <w:rPr>
          <w:rFonts w:ascii="Times New Roman" w:eastAsia="Times New Roman" w:hAnsi="Times New Roman" w:cs="Times New Roman"/>
          <w:color w:val="000000"/>
          <w:sz w:val="24"/>
          <w:szCs w:val="24"/>
        </w:rPr>
      </w:pPr>
      <w:r w:rsidRPr="00771DBD">
        <w:rPr>
          <w:rFonts w:ascii="Times New Roman" w:eastAsia="Times New Roman" w:hAnsi="Times New Roman" w:cs="Times New Roman"/>
          <w:b/>
          <w:color w:val="000000"/>
          <w:sz w:val="24"/>
          <w:szCs w:val="24"/>
        </w:rPr>
        <w:t>Зимска служба</w:t>
      </w:r>
    </w:p>
    <w:p w:rsidR="00A62615" w:rsidRPr="008C7A0E"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Зимска служба, веома битна активност у току зимског периода, под нашом је надлежношћу, те стога плански и систематски приступамо у обављању овог посла и у периоду пред нама, а све у складу са Планом зимске службе. И даље смо задужени за одржавање путева првог и др</w:t>
      </w:r>
      <w:r w:rsidR="00E67B16">
        <w:rPr>
          <w:rFonts w:ascii="Times New Roman" w:eastAsia="Times New Roman" w:hAnsi="Times New Roman" w:cs="Times New Roman"/>
          <w:color w:val="000000"/>
          <w:sz w:val="24"/>
          <w:szCs w:val="24"/>
        </w:rPr>
        <w:t>угог приоритета, тротоара</w:t>
      </w:r>
      <w:r w:rsidR="007B5EAA">
        <w:rPr>
          <w:rFonts w:ascii="Times New Roman" w:eastAsia="Times New Roman" w:hAnsi="Times New Roman" w:cs="Times New Roman"/>
          <w:color w:val="000000"/>
          <w:sz w:val="24"/>
          <w:szCs w:val="24"/>
        </w:rPr>
        <w:t xml:space="preserve">, као и улице поверене од стране месне </w:t>
      </w:r>
      <w:r w:rsidR="007B5EAA" w:rsidRPr="007B5EAA">
        <w:rPr>
          <w:rFonts w:ascii="Times New Roman" w:eastAsia="Times New Roman" w:hAnsi="Times New Roman" w:cs="Times New Roman"/>
          <w:sz w:val="24"/>
          <w:szCs w:val="24"/>
        </w:rPr>
        <w:t>заједнице</w:t>
      </w:r>
      <w:r w:rsidR="00051061" w:rsidRPr="007B5EAA">
        <w:rPr>
          <w:rFonts w:ascii="Times New Roman" w:eastAsia="Times New Roman" w:hAnsi="Times New Roman" w:cs="Times New Roman"/>
          <w:sz w:val="24"/>
          <w:szCs w:val="24"/>
        </w:rPr>
        <w:t xml:space="preserve">. За </w:t>
      </w:r>
      <w:r w:rsidR="007B5EAA" w:rsidRPr="007B5EAA">
        <w:rPr>
          <w:rFonts w:ascii="Times New Roman" w:eastAsia="Times New Roman" w:hAnsi="Times New Roman" w:cs="Times New Roman"/>
          <w:sz w:val="24"/>
          <w:szCs w:val="24"/>
        </w:rPr>
        <w:t xml:space="preserve">ове </w:t>
      </w:r>
      <w:r w:rsidR="00051061" w:rsidRPr="007B5EAA">
        <w:rPr>
          <w:rFonts w:ascii="Times New Roman" w:eastAsia="Times New Roman" w:hAnsi="Times New Roman" w:cs="Times New Roman"/>
          <w:sz w:val="24"/>
          <w:szCs w:val="24"/>
        </w:rPr>
        <w:t>потребе</w:t>
      </w:r>
      <w:r w:rsidR="007B5EAA" w:rsidRPr="007B5EAA">
        <w:rPr>
          <w:rFonts w:ascii="Times New Roman" w:eastAsia="Times New Roman" w:hAnsi="Times New Roman" w:cs="Times New Roman"/>
          <w:sz w:val="24"/>
          <w:szCs w:val="24"/>
        </w:rPr>
        <w:t xml:space="preserve"> </w:t>
      </w:r>
      <w:r w:rsidR="00051061" w:rsidRPr="007B5EAA">
        <w:rPr>
          <w:rFonts w:ascii="Times New Roman" w:eastAsia="Times New Roman" w:hAnsi="Times New Roman" w:cs="Times New Roman"/>
          <w:sz w:val="24"/>
          <w:szCs w:val="24"/>
        </w:rPr>
        <w:t>склопљен</w:t>
      </w:r>
      <w:r w:rsidR="007B5EAA" w:rsidRPr="007B5EAA">
        <w:rPr>
          <w:rFonts w:ascii="Times New Roman" w:eastAsia="Times New Roman" w:hAnsi="Times New Roman" w:cs="Times New Roman"/>
          <w:sz w:val="24"/>
          <w:szCs w:val="24"/>
        </w:rPr>
        <w:t xml:space="preserve"> је</w:t>
      </w:r>
      <w:r w:rsidR="00051061" w:rsidRPr="007B5EAA">
        <w:rPr>
          <w:rFonts w:ascii="Times New Roman" w:eastAsia="Times New Roman" w:hAnsi="Times New Roman" w:cs="Times New Roman"/>
          <w:sz w:val="24"/>
          <w:szCs w:val="24"/>
        </w:rPr>
        <w:t xml:space="preserve"> посебан уговор</w:t>
      </w:r>
      <w:r w:rsidR="007B5EAA" w:rsidRPr="007B5EAA">
        <w:rPr>
          <w:rFonts w:ascii="Times New Roman" w:eastAsia="Times New Roman" w:hAnsi="Times New Roman" w:cs="Times New Roman"/>
          <w:sz w:val="24"/>
          <w:szCs w:val="24"/>
        </w:rPr>
        <w:t xml:space="preserve"> са месном заједницом Бачка Топола</w:t>
      </w:r>
      <w:r w:rsidR="00051061" w:rsidRPr="007B5EAA">
        <w:rPr>
          <w:rFonts w:ascii="Times New Roman" w:eastAsia="Times New Roman" w:hAnsi="Times New Roman" w:cs="Times New Roman"/>
          <w:sz w:val="24"/>
          <w:szCs w:val="24"/>
        </w:rPr>
        <w:t>.</w:t>
      </w:r>
      <w:r w:rsidR="007B5EAA" w:rsidRPr="007B5EAA">
        <w:rPr>
          <w:rFonts w:ascii="Times New Roman" w:eastAsia="Times New Roman" w:hAnsi="Times New Roman" w:cs="Times New Roman"/>
          <w:sz w:val="24"/>
          <w:szCs w:val="24"/>
        </w:rPr>
        <w:t xml:space="preserve"> </w:t>
      </w:r>
      <w:r w:rsidR="00E67B16" w:rsidRPr="007B5EAA">
        <w:rPr>
          <w:rFonts w:ascii="Times New Roman" w:eastAsia="Times New Roman" w:hAnsi="Times New Roman" w:cs="Times New Roman"/>
          <w:sz w:val="24"/>
          <w:szCs w:val="24"/>
        </w:rPr>
        <w:t xml:space="preserve">За </w:t>
      </w:r>
      <w:r w:rsidRPr="007B5EAA">
        <w:rPr>
          <w:rFonts w:ascii="Times New Roman" w:eastAsia="Times New Roman" w:hAnsi="Times New Roman" w:cs="Times New Roman"/>
          <w:sz w:val="24"/>
          <w:szCs w:val="24"/>
        </w:rPr>
        <w:t>правн</w:t>
      </w:r>
      <w:r w:rsidR="00E67B16" w:rsidRPr="007B5EAA">
        <w:rPr>
          <w:rFonts w:ascii="Times New Roman" w:eastAsia="Times New Roman" w:hAnsi="Times New Roman" w:cs="Times New Roman"/>
          <w:sz w:val="24"/>
          <w:szCs w:val="24"/>
        </w:rPr>
        <w:t>а</w:t>
      </w:r>
      <w:r w:rsidRPr="00771DBD">
        <w:rPr>
          <w:rFonts w:ascii="Times New Roman" w:eastAsia="Times New Roman" w:hAnsi="Times New Roman" w:cs="Times New Roman"/>
          <w:color w:val="000000"/>
          <w:sz w:val="24"/>
          <w:szCs w:val="24"/>
        </w:rPr>
        <w:t xml:space="preserve"> лица, институциј</w:t>
      </w:r>
      <w:r w:rsidR="00E67B16">
        <w:rPr>
          <w:rFonts w:ascii="Times New Roman" w:eastAsia="Times New Roman" w:hAnsi="Times New Roman" w:cs="Times New Roman"/>
          <w:color w:val="000000"/>
          <w:sz w:val="24"/>
          <w:szCs w:val="24"/>
        </w:rPr>
        <w:t xml:space="preserve">е од јавног значаја </w:t>
      </w:r>
      <w:r w:rsidRPr="00771DBD">
        <w:rPr>
          <w:rFonts w:ascii="Times New Roman" w:eastAsia="Times New Roman" w:hAnsi="Times New Roman" w:cs="Times New Roman"/>
          <w:color w:val="000000"/>
          <w:sz w:val="24"/>
          <w:szCs w:val="24"/>
        </w:rPr>
        <w:t>омогућили</w:t>
      </w:r>
      <w:r w:rsidR="00E67B16">
        <w:rPr>
          <w:rFonts w:ascii="Times New Roman" w:eastAsia="Times New Roman" w:hAnsi="Times New Roman" w:cs="Times New Roman"/>
          <w:color w:val="000000"/>
          <w:sz w:val="24"/>
          <w:szCs w:val="24"/>
        </w:rPr>
        <w:t xml:space="preserve"> смо </w:t>
      </w:r>
      <w:r w:rsidRPr="00771DBD">
        <w:rPr>
          <w:rFonts w:ascii="Times New Roman" w:eastAsia="Times New Roman" w:hAnsi="Times New Roman" w:cs="Times New Roman"/>
          <w:color w:val="000000"/>
          <w:sz w:val="24"/>
          <w:szCs w:val="24"/>
        </w:rPr>
        <w:t>со за посипање испред објеката. Сматрамо да је потребно подићи свест грађана на значај и обавезу чишћења снега испред својих окућница. У 2020.</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смо набави</w:t>
      </w:r>
      <w:r w:rsidR="00E67B16">
        <w:rPr>
          <w:rFonts w:ascii="Times New Roman" w:eastAsia="Times New Roman" w:hAnsi="Times New Roman" w:cs="Times New Roman"/>
          <w:color w:val="000000"/>
          <w:sz w:val="24"/>
          <w:szCs w:val="24"/>
        </w:rPr>
        <w:t>ли солара и потребну опрему за Зимску службу. До почетка З</w:t>
      </w:r>
      <w:r w:rsidRPr="00771DBD">
        <w:rPr>
          <w:rFonts w:ascii="Times New Roman" w:eastAsia="Times New Roman" w:hAnsi="Times New Roman" w:cs="Times New Roman"/>
          <w:color w:val="000000"/>
          <w:sz w:val="24"/>
          <w:szCs w:val="24"/>
        </w:rPr>
        <w:t xml:space="preserve">имске службе – 1.новембар, </w:t>
      </w:r>
      <w:r w:rsidR="00E67B16">
        <w:rPr>
          <w:rFonts w:ascii="Times New Roman" w:eastAsia="Times New Roman" w:hAnsi="Times New Roman" w:cs="Times New Roman"/>
          <w:color w:val="000000"/>
          <w:sz w:val="24"/>
          <w:szCs w:val="24"/>
        </w:rPr>
        <w:t xml:space="preserve">надлежнима смо </w:t>
      </w:r>
      <w:r w:rsidRPr="00771DBD">
        <w:rPr>
          <w:rFonts w:ascii="Times New Roman" w:eastAsia="Times New Roman" w:hAnsi="Times New Roman" w:cs="Times New Roman"/>
          <w:color w:val="000000"/>
          <w:sz w:val="24"/>
          <w:szCs w:val="24"/>
        </w:rPr>
        <w:t>достав</w:t>
      </w:r>
      <w:r w:rsidR="00E67B16">
        <w:rPr>
          <w:rFonts w:ascii="Times New Roman" w:eastAsia="Times New Roman" w:hAnsi="Times New Roman" w:cs="Times New Roman"/>
          <w:color w:val="000000"/>
          <w:sz w:val="24"/>
          <w:szCs w:val="24"/>
        </w:rPr>
        <w:t>или О</w:t>
      </w:r>
      <w:r w:rsidRPr="00771DBD">
        <w:rPr>
          <w:rFonts w:ascii="Times New Roman" w:eastAsia="Times New Roman" w:hAnsi="Times New Roman" w:cs="Times New Roman"/>
          <w:color w:val="000000"/>
          <w:sz w:val="24"/>
          <w:szCs w:val="24"/>
        </w:rPr>
        <w:t>перативни план</w:t>
      </w:r>
      <w:r w:rsidR="00E67B16">
        <w:rPr>
          <w:rFonts w:ascii="Times New Roman" w:eastAsia="Times New Roman" w:hAnsi="Times New Roman" w:cs="Times New Roman"/>
          <w:color w:val="000000"/>
          <w:sz w:val="24"/>
          <w:szCs w:val="24"/>
        </w:rPr>
        <w:t xml:space="preserve"> рада З</w:t>
      </w:r>
      <w:r w:rsidRPr="00771DBD">
        <w:rPr>
          <w:rFonts w:ascii="Times New Roman" w:eastAsia="Times New Roman" w:hAnsi="Times New Roman" w:cs="Times New Roman"/>
          <w:color w:val="000000"/>
          <w:sz w:val="24"/>
          <w:szCs w:val="24"/>
        </w:rPr>
        <w:t>имск</w:t>
      </w:r>
      <w:r w:rsidR="00E67B16">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служб</w:t>
      </w:r>
      <w:r w:rsidR="00E67B16">
        <w:rPr>
          <w:rFonts w:ascii="Times New Roman" w:eastAsia="Times New Roman" w:hAnsi="Times New Roman" w:cs="Times New Roman"/>
          <w:color w:val="000000"/>
          <w:sz w:val="24"/>
          <w:szCs w:val="24"/>
        </w:rPr>
        <w:t>е за</w:t>
      </w:r>
      <w:r w:rsidRPr="00771DBD">
        <w:rPr>
          <w:rFonts w:ascii="Times New Roman" w:eastAsia="Times New Roman" w:hAnsi="Times New Roman" w:cs="Times New Roman"/>
          <w:color w:val="000000"/>
          <w:sz w:val="24"/>
          <w:szCs w:val="24"/>
        </w:rPr>
        <w:t xml:space="preserve"> 2020/2021.</w:t>
      </w:r>
    </w:p>
    <w:p w:rsidR="00A62615" w:rsidRPr="00410757" w:rsidRDefault="00FA7EED">
      <w:pPr>
        <w:pStyle w:val="Normal1"/>
        <w:pBdr>
          <w:top w:val="nil"/>
          <w:left w:val="nil"/>
          <w:bottom w:val="nil"/>
          <w:right w:val="nil"/>
          <w:between w:val="nil"/>
        </w:pBdr>
        <w:jc w:val="both"/>
        <w:rPr>
          <w:rFonts w:ascii="Times New Roman" w:eastAsia="Times New Roman" w:hAnsi="Times New Roman" w:cs="Times New Roman"/>
          <w:sz w:val="24"/>
          <w:szCs w:val="24"/>
        </w:rPr>
      </w:pPr>
      <w:r w:rsidRPr="00771DBD">
        <w:rPr>
          <w:rFonts w:ascii="Times New Roman" w:eastAsia="Times New Roman" w:hAnsi="Times New Roman" w:cs="Times New Roman"/>
          <w:b/>
          <w:color w:val="000000"/>
          <w:sz w:val="24"/>
          <w:szCs w:val="24"/>
        </w:rPr>
        <w:t>ЕДУКАТИВНЕ РАДИОНИЦЕ И ОДНОСИ С ЈАВНОШЋУ-</w:t>
      </w:r>
      <w:r w:rsidRPr="00771DBD">
        <w:rPr>
          <w:rFonts w:ascii="Times New Roman" w:eastAsia="Times New Roman" w:hAnsi="Times New Roman" w:cs="Times New Roman"/>
          <w:color w:val="000000"/>
          <w:sz w:val="24"/>
          <w:szCs w:val="24"/>
        </w:rPr>
        <w:t xml:space="preserve"> у </w:t>
      </w:r>
      <w:r w:rsidR="00E67B16">
        <w:rPr>
          <w:rFonts w:ascii="Times New Roman" w:eastAsia="Times New Roman" w:hAnsi="Times New Roman" w:cs="Times New Roman"/>
          <w:color w:val="000000"/>
          <w:sz w:val="24"/>
          <w:szCs w:val="24"/>
        </w:rPr>
        <w:t>претходним</w:t>
      </w:r>
      <w:r w:rsidRPr="00771DBD">
        <w:rPr>
          <w:rFonts w:ascii="Times New Roman" w:eastAsia="Times New Roman" w:hAnsi="Times New Roman" w:cs="Times New Roman"/>
          <w:color w:val="000000"/>
          <w:sz w:val="24"/>
          <w:szCs w:val="24"/>
        </w:rPr>
        <w:t xml:space="preserve"> годинама </w:t>
      </w:r>
      <w:r w:rsidR="00411CCB">
        <w:rPr>
          <w:rFonts w:ascii="Times New Roman" w:eastAsia="Times New Roman" w:hAnsi="Times New Roman" w:cs="Times New Roman"/>
          <w:color w:val="000000"/>
          <w:sz w:val="24"/>
          <w:szCs w:val="24"/>
        </w:rPr>
        <w:t>су се показале</w:t>
      </w:r>
      <w:r w:rsidRPr="00771DBD">
        <w:rPr>
          <w:rFonts w:ascii="Times New Roman" w:eastAsia="Times New Roman" w:hAnsi="Times New Roman" w:cs="Times New Roman"/>
          <w:color w:val="000000"/>
          <w:sz w:val="24"/>
          <w:szCs w:val="24"/>
        </w:rPr>
        <w:t xml:space="preserve"> позитивним примером едукативне радионице за најмлађи узраст. Акцију треба подржавати и даље и проширити и на старију децу, с тим што морамо наћи ново решење уз </w:t>
      </w:r>
      <w:r w:rsidR="00411CCB">
        <w:rPr>
          <w:rFonts w:ascii="Times New Roman" w:eastAsia="Times New Roman" w:hAnsi="Times New Roman" w:cs="Times New Roman"/>
          <w:color w:val="000000"/>
          <w:sz w:val="24"/>
          <w:szCs w:val="24"/>
        </w:rPr>
        <w:t>онлајн</w:t>
      </w:r>
      <w:r w:rsidRPr="00771DBD">
        <w:rPr>
          <w:rFonts w:ascii="Times New Roman" w:eastAsia="Times New Roman" w:hAnsi="Times New Roman" w:cs="Times New Roman"/>
          <w:color w:val="000000"/>
          <w:sz w:val="24"/>
          <w:szCs w:val="24"/>
        </w:rPr>
        <w:t xml:space="preserve"> наставни програм. Показало се позитивном и акција улепшавања контејнера и канти, које смо поставили на разним локацијама у граду</w:t>
      </w:r>
      <w:r w:rsidRPr="00410757">
        <w:rPr>
          <w:rFonts w:ascii="Times New Roman" w:eastAsia="Times New Roman" w:hAnsi="Times New Roman" w:cs="Times New Roman"/>
          <w:sz w:val="24"/>
          <w:szCs w:val="24"/>
        </w:rPr>
        <w:t xml:space="preserve">. </w:t>
      </w:r>
      <w:r w:rsidR="00CA6F04" w:rsidRPr="00410757">
        <w:rPr>
          <w:rFonts w:ascii="Times New Roman" w:eastAsia="Times New Roman" w:hAnsi="Times New Roman" w:cs="Times New Roman"/>
          <w:sz w:val="24"/>
          <w:szCs w:val="24"/>
        </w:rPr>
        <w:t>Даље ћемо информ</w:t>
      </w:r>
      <w:r w:rsidR="007B5EAA" w:rsidRPr="00410757">
        <w:rPr>
          <w:rFonts w:ascii="Times New Roman" w:eastAsia="Times New Roman" w:hAnsi="Times New Roman" w:cs="Times New Roman"/>
          <w:sz w:val="24"/>
          <w:szCs w:val="24"/>
        </w:rPr>
        <w:t>исати грађане</w:t>
      </w:r>
      <w:r w:rsidR="00CA6F04" w:rsidRPr="00410757">
        <w:rPr>
          <w:rFonts w:ascii="Times New Roman" w:eastAsia="Times New Roman" w:hAnsi="Times New Roman" w:cs="Times New Roman"/>
          <w:sz w:val="24"/>
          <w:szCs w:val="24"/>
        </w:rPr>
        <w:t xml:space="preserve"> о селективном </w:t>
      </w:r>
      <w:r w:rsidR="007B5EAA" w:rsidRPr="00410757">
        <w:rPr>
          <w:rFonts w:ascii="Times New Roman" w:eastAsia="Times New Roman" w:hAnsi="Times New Roman" w:cs="Times New Roman"/>
          <w:sz w:val="24"/>
          <w:szCs w:val="24"/>
        </w:rPr>
        <w:t>сакупљању</w:t>
      </w:r>
      <w:r w:rsidR="00CA6F04" w:rsidRPr="00410757">
        <w:rPr>
          <w:rFonts w:ascii="Times New Roman" w:eastAsia="Times New Roman" w:hAnsi="Times New Roman" w:cs="Times New Roman"/>
          <w:sz w:val="24"/>
          <w:szCs w:val="24"/>
        </w:rPr>
        <w:t xml:space="preserve"> отпад</w:t>
      </w:r>
      <w:r w:rsidR="007B5EAA" w:rsidRPr="00410757">
        <w:rPr>
          <w:rFonts w:ascii="Times New Roman" w:eastAsia="Times New Roman" w:hAnsi="Times New Roman" w:cs="Times New Roman"/>
          <w:sz w:val="24"/>
          <w:szCs w:val="24"/>
        </w:rPr>
        <w:t>а, као што је</w:t>
      </w:r>
      <w:r w:rsidR="00CA6F04" w:rsidRPr="00410757">
        <w:rPr>
          <w:rFonts w:ascii="Times New Roman" w:eastAsia="Times New Roman" w:hAnsi="Times New Roman" w:cs="Times New Roman"/>
          <w:sz w:val="24"/>
          <w:szCs w:val="24"/>
        </w:rPr>
        <w:t xml:space="preserve"> пет</w:t>
      </w:r>
      <w:r w:rsidR="007B5EAA" w:rsidRPr="00410757">
        <w:rPr>
          <w:rFonts w:ascii="Times New Roman" w:eastAsia="Times New Roman" w:hAnsi="Times New Roman" w:cs="Times New Roman"/>
          <w:sz w:val="24"/>
          <w:szCs w:val="24"/>
        </w:rPr>
        <w:t xml:space="preserve">  амбалажа, пвц, папир, </w:t>
      </w:r>
      <w:r w:rsidR="00CA6F04" w:rsidRPr="00410757">
        <w:rPr>
          <w:rFonts w:ascii="Times New Roman" w:eastAsia="Times New Roman" w:hAnsi="Times New Roman" w:cs="Times New Roman"/>
          <w:sz w:val="24"/>
          <w:szCs w:val="24"/>
        </w:rPr>
        <w:t>стакло, остаци хране.</w:t>
      </w:r>
      <w:r w:rsidR="007B5EAA" w:rsidRPr="00410757">
        <w:rPr>
          <w:rFonts w:ascii="Times New Roman" w:eastAsia="Times New Roman" w:hAnsi="Times New Roman" w:cs="Times New Roman"/>
          <w:sz w:val="24"/>
          <w:szCs w:val="24"/>
        </w:rPr>
        <w:t xml:space="preserve"> </w:t>
      </w:r>
      <w:r w:rsidR="00411CCB" w:rsidRPr="00410757">
        <w:rPr>
          <w:rFonts w:ascii="Times New Roman" w:eastAsia="Times New Roman" w:hAnsi="Times New Roman" w:cs="Times New Roman"/>
          <w:sz w:val="24"/>
          <w:szCs w:val="24"/>
        </w:rPr>
        <w:t>У</w:t>
      </w:r>
      <w:r w:rsidR="007B5EAA" w:rsidRPr="00410757">
        <w:rPr>
          <w:rFonts w:ascii="Times New Roman" w:eastAsia="Times New Roman" w:hAnsi="Times New Roman" w:cs="Times New Roman"/>
          <w:sz w:val="24"/>
          <w:szCs w:val="24"/>
        </w:rPr>
        <w:t xml:space="preserve"> </w:t>
      </w:r>
      <w:r w:rsidRPr="00410757">
        <w:rPr>
          <w:rFonts w:ascii="Times New Roman" w:eastAsia="Times New Roman" w:hAnsi="Times New Roman" w:cs="Times New Roman"/>
          <w:sz w:val="24"/>
          <w:szCs w:val="24"/>
        </w:rPr>
        <w:t>наредн</w:t>
      </w:r>
      <w:r w:rsidR="00411CCB" w:rsidRPr="00410757">
        <w:rPr>
          <w:rFonts w:ascii="Times New Roman" w:eastAsia="Times New Roman" w:hAnsi="Times New Roman" w:cs="Times New Roman"/>
          <w:sz w:val="24"/>
          <w:szCs w:val="24"/>
        </w:rPr>
        <w:t>ој</w:t>
      </w:r>
      <w:r w:rsidRPr="00410757">
        <w:rPr>
          <w:rFonts w:ascii="Times New Roman" w:eastAsia="Times New Roman" w:hAnsi="Times New Roman" w:cs="Times New Roman"/>
          <w:sz w:val="24"/>
          <w:szCs w:val="24"/>
        </w:rPr>
        <w:t xml:space="preserve"> годин</w:t>
      </w:r>
      <w:r w:rsidR="00411CCB" w:rsidRPr="00410757">
        <w:rPr>
          <w:rFonts w:ascii="Times New Roman" w:eastAsia="Times New Roman" w:hAnsi="Times New Roman" w:cs="Times New Roman"/>
          <w:sz w:val="24"/>
          <w:szCs w:val="24"/>
        </w:rPr>
        <w:t>и</w:t>
      </w:r>
      <w:r w:rsidRPr="00410757">
        <w:rPr>
          <w:rFonts w:ascii="Times New Roman" w:eastAsia="Times New Roman" w:hAnsi="Times New Roman" w:cs="Times New Roman"/>
          <w:sz w:val="24"/>
          <w:szCs w:val="24"/>
        </w:rPr>
        <w:t xml:space="preserve"> ов</w:t>
      </w:r>
      <w:r w:rsidR="00411CCB" w:rsidRPr="00410757">
        <w:rPr>
          <w:rFonts w:ascii="Times New Roman" w:eastAsia="Times New Roman" w:hAnsi="Times New Roman" w:cs="Times New Roman"/>
          <w:sz w:val="24"/>
          <w:szCs w:val="24"/>
        </w:rPr>
        <w:t>е</w:t>
      </w:r>
      <w:r w:rsidRPr="00410757">
        <w:rPr>
          <w:rFonts w:ascii="Times New Roman" w:eastAsia="Times New Roman" w:hAnsi="Times New Roman" w:cs="Times New Roman"/>
          <w:sz w:val="24"/>
          <w:szCs w:val="24"/>
        </w:rPr>
        <w:t xml:space="preserve"> едукативн</w:t>
      </w:r>
      <w:r w:rsidR="00411CCB" w:rsidRPr="00410757">
        <w:rPr>
          <w:rFonts w:ascii="Times New Roman" w:eastAsia="Times New Roman" w:hAnsi="Times New Roman" w:cs="Times New Roman"/>
          <w:sz w:val="24"/>
          <w:szCs w:val="24"/>
        </w:rPr>
        <w:t>е садржаје желимо наставити путем</w:t>
      </w:r>
      <w:r w:rsidRPr="00410757">
        <w:rPr>
          <w:rFonts w:ascii="Times New Roman" w:eastAsia="Times New Roman" w:hAnsi="Times New Roman" w:cs="Times New Roman"/>
          <w:sz w:val="24"/>
          <w:szCs w:val="24"/>
        </w:rPr>
        <w:t xml:space="preserve"> онл</w:t>
      </w:r>
      <w:r w:rsidR="00411CCB" w:rsidRPr="00410757">
        <w:rPr>
          <w:rFonts w:ascii="Times New Roman" w:eastAsia="Times New Roman" w:hAnsi="Times New Roman" w:cs="Times New Roman"/>
          <w:sz w:val="24"/>
          <w:szCs w:val="24"/>
        </w:rPr>
        <w:t>а</w:t>
      </w:r>
      <w:r w:rsidRPr="00410757">
        <w:rPr>
          <w:rFonts w:ascii="Times New Roman" w:eastAsia="Times New Roman" w:hAnsi="Times New Roman" w:cs="Times New Roman"/>
          <w:sz w:val="24"/>
          <w:szCs w:val="24"/>
        </w:rPr>
        <w:t>јн платформ</w:t>
      </w:r>
      <w:r w:rsidR="00411CCB" w:rsidRPr="00410757">
        <w:rPr>
          <w:rFonts w:ascii="Times New Roman" w:eastAsia="Times New Roman" w:hAnsi="Times New Roman" w:cs="Times New Roman"/>
          <w:sz w:val="24"/>
          <w:szCs w:val="24"/>
        </w:rPr>
        <w:t>е</w:t>
      </w:r>
      <w:r w:rsidRPr="00410757">
        <w:rPr>
          <w:rFonts w:ascii="Times New Roman" w:eastAsia="Times New Roman" w:hAnsi="Times New Roman" w:cs="Times New Roman"/>
          <w:sz w:val="24"/>
          <w:szCs w:val="24"/>
        </w:rPr>
        <w:t xml:space="preserve">. </w:t>
      </w:r>
      <w:r w:rsidR="007B5EAA" w:rsidRPr="00410757">
        <w:rPr>
          <w:rFonts w:ascii="Times New Roman" w:eastAsia="Times New Roman" w:hAnsi="Times New Roman" w:cs="Times New Roman"/>
          <w:sz w:val="24"/>
          <w:szCs w:val="24"/>
        </w:rPr>
        <w:t xml:space="preserve">Залагаћемо се </w:t>
      </w:r>
      <w:r w:rsidR="00B007AD" w:rsidRPr="00410757">
        <w:rPr>
          <w:rFonts w:ascii="Times New Roman" w:eastAsia="Times New Roman" w:hAnsi="Times New Roman" w:cs="Times New Roman"/>
          <w:sz w:val="24"/>
          <w:szCs w:val="24"/>
        </w:rPr>
        <w:t>и даље</w:t>
      </w:r>
      <w:r w:rsidR="007B5EAA" w:rsidRPr="00410757">
        <w:rPr>
          <w:rFonts w:ascii="Times New Roman" w:eastAsia="Times New Roman" w:hAnsi="Times New Roman" w:cs="Times New Roman"/>
          <w:sz w:val="24"/>
          <w:szCs w:val="24"/>
        </w:rPr>
        <w:t xml:space="preserve"> за одржавање </w:t>
      </w:r>
      <w:r w:rsidR="00B007AD" w:rsidRPr="00410757">
        <w:rPr>
          <w:rFonts w:ascii="Times New Roman" w:eastAsia="Times New Roman" w:hAnsi="Times New Roman" w:cs="Times New Roman"/>
          <w:sz w:val="24"/>
          <w:szCs w:val="24"/>
        </w:rPr>
        <w:t>комуникациј</w:t>
      </w:r>
      <w:r w:rsidR="007B5EAA" w:rsidRPr="00410757">
        <w:rPr>
          <w:rFonts w:ascii="Times New Roman" w:eastAsia="Times New Roman" w:hAnsi="Times New Roman" w:cs="Times New Roman"/>
          <w:sz w:val="24"/>
          <w:szCs w:val="24"/>
        </w:rPr>
        <w:t>е</w:t>
      </w:r>
      <w:r w:rsidR="00B007AD" w:rsidRPr="00410757">
        <w:rPr>
          <w:rFonts w:ascii="Times New Roman" w:eastAsia="Times New Roman" w:hAnsi="Times New Roman" w:cs="Times New Roman"/>
          <w:sz w:val="24"/>
          <w:szCs w:val="24"/>
        </w:rPr>
        <w:t xml:space="preserve"> са становништво</w:t>
      </w:r>
      <w:r w:rsidR="007B5EAA" w:rsidRPr="00410757">
        <w:rPr>
          <w:rFonts w:ascii="Times New Roman" w:eastAsia="Times New Roman" w:hAnsi="Times New Roman" w:cs="Times New Roman"/>
          <w:sz w:val="24"/>
          <w:szCs w:val="24"/>
        </w:rPr>
        <w:t>м, промоцију предузећа путем видео спота (о раду „К</w:t>
      </w:r>
      <w:r w:rsidR="00B007AD" w:rsidRPr="00410757">
        <w:rPr>
          <w:rFonts w:ascii="Times New Roman" w:eastAsia="Times New Roman" w:hAnsi="Times New Roman" w:cs="Times New Roman"/>
          <w:sz w:val="24"/>
          <w:szCs w:val="24"/>
        </w:rPr>
        <w:t>омград</w:t>
      </w:r>
      <w:r w:rsidR="007B5EAA" w:rsidRPr="00410757">
        <w:rPr>
          <w:rFonts w:ascii="Times New Roman" w:eastAsia="Times New Roman" w:hAnsi="Times New Roman" w:cs="Times New Roman"/>
          <w:sz w:val="24"/>
          <w:szCs w:val="24"/>
        </w:rPr>
        <w:t>”-</w:t>
      </w:r>
      <w:r w:rsidR="00B007AD" w:rsidRPr="00410757">
        <w:rPr>
          <w:rFonts w:ascii="Times New Roman" w:eastAsia="Times New Roman" w:hAnsi="Times New Roman" w:cs="Times New Roman"/>
          <w:sz w:val="24"/>
          <w:szCs w:val="24"/>
        </w:rPr>
        <w:t>а</w:t>
      </w:r>
      <w:r w:rsidR="007B5EAA" w:rsidRPr="00410757">
        <w:rPr>
          <w:rFonts w:ascii="Times New Roman" w:eastAsia="Times New Roman" w:hAnsi="Times New Roman" w:cs="Times New Roman"/>
          <w:sz w:val="24"/>
          <w:szCs w:val="24"/>
        </w:rPr>
        <w:t>)</w:t>
      </w:r>
      <w:r w:rsidR="00B007AD" w:rsidRPr="00410757">
        <w:rPr>
          <w:rFonts w:ascii="Times New Roman" w:eastAsia="Times New Roman" w:hAnsi="Times New Roman" w:cs="Times New Roman"/>
          <w:sz w:val="24"/>
          <w:szCs w:val="24"/>
        </w:rPr>
        <w:t>,</w:t>
      </w:r>
      <w:r w:rsidR="007B5EAA" w:rsidRPr="00410757">
        <w:rPr>
          <w:rFonts w:ascii="Times New Roman" w:eastAsia="Times New Roman" w:hAnsi="Times New Roman" w:cs="Times New Roman"/>
          <w:sz w:val="24"/>
          <w:szCs w:val="24"/>
        </w:rPr>
        <w:t xml:space="preserve"> али наставити</w:t>
      </w:r>
      <w:r w:rsidR="00B007AD" w:rsidRPr="00410757">
        <w:rPr>
          <w:rFonts w:ascii="Times New Roman" w:eastAsia="Times New Roman" w:hAnsi="Times New Roman" w:cs="Times New Roman"/>
          <w:sz w:val="24"/>
          <w:szCs w:val="24"/>
        </w:rPr>
        <w:t xml:space="preserve"> и </w:t>
      </w:r>
      <w:r w:rsidR="007B5EAA" w:rsidRPr="00410757">
        <w:rPr>
          <w:rFonts w:ascii="Times New Roman" w:eastAsia="Times New Roman" w:hAnsi="Times New Roman" w:cs="Times New Roman"/>
          <w:sz w:val="24"/>
          <w:szCs w:val="24"/>
        </w:rPr>
        <w:t xml:space="preserve">са </w:t>
      </w:r>
      <w:r w:rsidR="00B007AD" w:rsidRPr="00410757">
        <w:rPr>
          <w:rFonts w:ascii="Times New Roman" w:eastAsia="Times New Roman" w:hAnsi="Times New Roman" w:cs="Times New Roman"/>
          <w:sz w:val="24"/>
          <w:szCs w:val="24"/>
        </w:rPr>
        <w:t>подизање</w:t>
      </w:r>
      <w:r w:rsidR="007B5EAA" w:rsidRPr="00410757">
        <w:rPr>
          <w:rFonts w:ascii="Times New Roman" w:eastAsia="Times New Roman" w:hAnsi="Times New Roman" w:cs="Times New Roman"/>
          <w:sz w:val="24"/>
          <w:szCs w:val="24"/>
        </w:rPr>
        <w:t>м</w:t>
      </w:r>
      <w:r w:rsidR="00B007AD" w:rsidRPr="00410757">
        <w:rPr>
          <w:rFonts w:ascii="Times New Roman" w:eastAsia="Times New Roman" w:hAnsi="Times New Roman" w:cs="Times New Roman"/>
          <w:sz w:val="24"/>
          <w:szCs w:val="24"/>
        </w:rPr>
        <w:t xml:space="preserve"> свести о заштит</w:t>
      </w:r>
      <w:r w:rsidR="007B5EAA" w:rsidRPr="00410757">
        <w:rPr>
          <w:rFonts w:ascii="Times New Roman" w:eastAsia="Times New Roman" w:hAnsi="Times New Roman" w:cs="Times New Roman"/>
          <w:sz w:val="24"/>
          <w:szCs w:val="24"/>
        </w:rPr>
        <w:t>и животне</w:t>
      </w:r>
      <w:r w:rsidR="00B007AD" w:rsidRPr="00410757">
        <w:rPr>
          <w:rFonts w:ascii="Times New Roman" w:eastAsia="Times New Roman" w:hAnsi="Times New Roman" w:cs="Times New Roman"/>
          <w:sz w:val="24"/>
          <w:szCs w:val="24"/>
        </w:rPr>
        <w:t xml:space="preserve"> средин</w:t>
      </w:r>
      <w:r w:rsidR="007B5EAA" w:rsidRPr="00410757">
        <w:rPr>
          <w:rFonts w:ascii="Times New Roman" w:eastAsia="Times New Roman" w:hAnsi="Times New Roman" w:cs="Times New Roman"/>
          <w:sz w:val="24"/>
          <w:szCs w:val="24"/>
        </w:rPr>
        <w:t>е</w:t>
      </w:r>
      <w:r w:rsidR="00B007AD" w:rsidRPr="00410757">
        <w:rPr>
          <w:rFonts w:ascii="Times New Roman" w:eastAsia="Times New Roman" w:hAnsi="Times New Roman" w:cs="Times New Roman"/>
          <w:sz w:val="24"/>
          <w:szCs w:val="24"/>
        </w:rPr>
        <w:t xml:space="preserve">, </w:t>
      </w:r>
      <w:r w:rsidR="007B5EAA" w:rsidRPr="00410757">
        <w:rPr>
          <w:rFonts w:ascii="Times New Roman" w:eastAsia="Times New Roman" w:hAnsi="Times New Roman" w:cs="Times New Roman"/>
          <w:sz w:val="24"/>
          <w:szCs w:val="24"/>
        </w:rPr>
        <w:t xml:space="preserve">а уколико се укаже могућност намеравамо </w:t>
      </w:r>
      <w:r w:rsidR="00410757" w:rsidRPr="00410757">
        <w:rPr>
          <w:rFonts w:ascii="Times New Roman" w:eastAsia="Times New Roman" w:hAnsi="Times New Roman" w:cs="Times New Roman"/>
          <w:sz w:val="24"/>
          <w:szCs w:val="24"/>
        </w:rPr>
        <w:t>реализовати</w:t>
      </w:r>
      <w:r w:rsidR="007B5EAA" w:rsidRPr="00410757">
        <w:rPr>
          <w:rFonts w:ascii="Times New Roman" w:eastAsia="Times New Roman" w:hAnsi="Times New Roman" w:cs="Times New Roman"/>
          <w:sz w:val="24"/>
          <w:szCs w:val="24"/>
        </w:rPr>
        <w:t xml:space="preserve"> п</w:t>
      </w:r>
      <w:r w:rsidR="00B007AD" w:rsidRPr="00410757">
        <w:rPr>
          <w:rFonts w:ascii="Times New Roman" w:eastAsia="Times New Roman" w:hAnsi="Times New Roman" w:cs="Times New Roman"/>
          <w:sz w:val="24"/>
          <w:szCs w:val="24"/>
        </w:rPr>
        <w:t>резентац</w:t>
      </w:r>
      <w:r w:rsidR="007B5EAA" w:rsidRPr="00410757">
        <w:rPr>
          <w:rFonts w:ascii="Times New Roman" w:eastAsia="Times New Roman" w:hAnsi="Times New Roman" w:cs="Times New Roman"/>
          <w:sz w:val="24"/>
          <w:szCs w:val="24"/>
        </w:rPr>
        <w:t>и</w:t>
      </w:r>
      <w:r w:rsidR="00B007AD" w:rsidRPr="00410757">
        <w:rPr>
          <w:rFonts w:ascii="Times New Roman" w:eastAsia="Times New Roman" w:hAnsi="Times New Roman" w:cs="Times New Roman"/>
          <w:sz w:val="24"/>
          <w:szCs w:val="24"/>
        </w:rPr>
        <w:t>ј</w:t>
      </w:r>
      <w:r w:rsidR="007B5EAA" w:rsidRPr="00410757">
        <w:rPr>
          <w:rFonts w:ascii="Times New Roman" w:eastAsia="Times New Roman" w:hAnsi="Times New Roman" w:cs="Times New Roman"/>
          <w:sz w:val="24"/>
          <w:szCs w:val="24"/>
        </w:rPr>
        <w:t>у</w:t>
      </w:r>
      <w:r w:rsidR="00B007AD" w:rsidRPr="00410757">
        <w:rPr>
          <w:rFonts w:ascii="Times New Roman" w:eastAsia="Times New Roman" w:hAnsi="Times New Roman" w:cs="Times New Roman"/>
          <w:sz w:val="24"/>
          <w:szCs w:val="24"/>
        </w:rPr>
        <w:t xml:space="preserve"> возног парка заинтересован</w:t>
      </w:r>
      <w:r w:rsidR="00410757" w:rsidRPr="00410757">
        <w:rPr>
          <w:rFonts w:ascii="Times New Roman" w:eastAsia="Times New Roman" w:hAnsi="Times New Roman" w:cs="Times New Roman"/>
          <w:sz w:val="24"/>
          <w:szCs w:val="24"/>
        </w:rPr>
        <w:t>ој</w:t>
      </w:r>
      <w:r w:rsidR="00B007AD" w:rsidRPr="00410757">
        <w:rPr>
          <w:rFonts w:ascii="Times New Roman" w:eastAsia="Times New Roman" w:hAnsi="Times New Roman" w:cs="Times New Roman"/>
          <w:sz w:val="24"/>
          <w:szCs w:val="24"/>
        </w:rPr>
        <w:t xml:space="preserve"> груп</w:t>
      </w:r>
      <w:r w:rsidR="00410757" w:rsidRPr="00410757">
        <w:rPr>
          <w:rFonts w:ascii="Times New Roman" w:eastAsia="Times New Roman" w:hAnsi="Times New Roman" w:cs="Times New Roman"/>
          <w:sz w:val="24"/>
          <w:szCs w:val="24"/>
        </w:rPr>
        <w:t>и</w:t>
      </w:r>
      <w:r w:rsidR="00B007AD" w:rsidRPr="00410757">
        <w:rPr>
          <w:rFonts w:ascii="Times New Roman" w:eastAsia="Times New Roman" w:hAnsi="Times New Roman" w:cs="Times New Roman"/>
          <w:sz w:val="24"/>
          <w:szCs w:val="24"/>
        </w:rPr>
        <w:t xml:space="preserve"> становништва.</w:t>
      </w:r>
    </w:p>
    <w:p w:rsidR="00A62615" w:rsidRPr="00771DBD" w:rsidRDefault="00FA7EED">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b/>
          <w:color w:val="000000"/>
          <w:sz w:val="24"/>
          <w:szCs w:val="24"/>
        </w:rPr>
        <w:t>СЛУЖБА ЗА НАПЛАТУ И ОЧИТАВАЊА ВОДОМЕРА</w:t>
      </w:r>
      <w:r w:rsidRPr="00771DBD">
        <w:rPr>
          <w:rFonts w:ascii="Times New Roman" w:eastAsia="Times New Roman" w:hAnsi="Times New Roman" w:cs="Times New Roman"/>
          <w:color w:val="000000"/>
          <w:sz w:val="24"/>
          <w:szCs w:val="24"/>
        </w:rPr>
        <w:t xml:space="preserve"> – ова служба мораће у будуће радити много ажурније, како бисмо могли редовно спровести потраживање. Тренутно </w:t>
      </w:r>
      <w:r w:rsidR="00411CCB">
        <w:rPr>
          <w:rFonts w:ascii="Times New Roman" w:eastAsia="Times New Roman" w:hAnsi="Times New Roman" w:cs="Times New Roman"/>
          <w:color w:val="000000"/>
          <w:sz w:val="24"/>
          <w:szCs w:val="24"/>
        </w:rPr>
        <w:t>има</w:t>
      </w:r>
      <w:r w:rsidRPr="00771DBD">
        <w:rPr>
          <w:rFonts w:ascii="Times New Roman" w:eastAsia="Times New Roman" w:hAnsi="Times New Roman" w:cs="Times New Roman"/>
          <w:color w:val="000000"/>
          <w:sz w:val="24"/>
          <w:szCs w:val="24"/>
        </w:rPr>
        <w:t xml:space="preserve"> пуно рекламациј</w:t>
      </w:r>
      <w:r w:rsidR="00411CCB">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из разлога, што не успевамо очитавати све водомере на месечном нивоу, а резултат овога</w:t>
      </w:r>
      <w:r w:rsidR="00411CCB">
        <w:rPr>
          <w:rFonts w:ascii="Times New Roman" w:eastAsia="Times New Roman" w:hAnsi="Times New Roman" w:cs="Times New Roman"/>
          <w:color w:val="000000"/>
          <w:sz w:val="24"/>
          <w:szCs w:val="24"/>
        </w:rPr>
        <w:t xml:space="preserve"> је издавање</w:t>
      </w:r>
      <w:r w:rsidRPr="00771DBD">
        <w:rPr>
          <w:rFonts w:ascii="Times New Roman" w:eastAsia="Times New Roman" w:hAnsi="Times New Roman" w:cs="Times New Roman"/>
          <w:color w:val="000000"/>
          <w:sz w:val="24"/>
          <w:szCs w:val="24"/>
        </w:rPr>
        <w:t xml:space="preserve"> рачун</w:t>
      </w:r>
      <w:r w:rsidR="00411CCB">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с</w:t>
      </w:r>
      <w:r w:rsidR="00411CCB">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паушално</w:t>
      </w:r>
      <w:r w:rsidR="00411CCB">
        <w:rPr>
          <w:rFonts w:ascii="Times New Roman" w:eastAsia="Times New Roman" w:hAnsi="Times New Roman" w:cs="Times New Roman"/>
          <w:color w:val="000000"/>
          <w:sz w:val="24"/>
          <w:szCs w:val="24"/>
        </w:rPr>
        <w:t>м пројекцијом потрошње воде</w:t>
      </w:r>
      <w:r w:rsidRPr="00771DBD">
        <w:rPr>
          <w:rFonts w:ascii="Times New Roman" w:eastAsia="Times New Roman" w:hAnsi="Times New Roman" w:cs="Times New Roman"/>
          <w:color w:val="000000"/>
          <w:sz w:val="24"/>
          <w:szCs w:val="24"/>
        </w:rPr>
        <w:t>,</w:t>
      </w:r>
      <w:r w:rsidR="00411CCB">
        <w:rPr>
          <w:rFonts w:ascii="Times New Roman" w:eastAsia="Times New Roman" w:hAnsi="Times New Roman" w:cs="Times New Roman"/>
          <w:color w:val="000000"/>
          <w:sz w:val="24"/>
          <w:szCs w:val="24"/>
        </w:rPr>
        <w:t xml:space="preserve"> док имамо ситуацију да</w:t>
      </w:r>
      <w:r w:rsidRPr="00771DBD">
        <w:rPr>
          <w:rFonts w:ascii="Times New Roman" w:eastAsia="Times New Roman" w:hAnsi="Times New Roman" w:cs="Times New Roman"/>
          <w:color w:val="000000"/>
          <w:sz w:val="24"/>
          <w:szCs w:val="24"/>
        </w:rPr>
        <w:t xml:space="preserve"> кад</w:t>
      </w:r>
      <w:r w:rsidR="00411CCB">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се </w:t>
      </w:r>
      <w:r w:rsidR="00411CCB">
        <w:rPr>
          <w:rFonts w:ascii="Times New Roman" w:eastAsia="Times New Roman" w:hAnsi="Times New Roman" w:cs="Times New Roman"/>
          <w:color w:val="000000"/>
          <w:sz w:val="24"/>
          <w:szCs w:val="24"/>
        </w:rPr>
        <w:t xml:space="preserve">водомер </w:t>
      </w:r>
      <w:r w:rsidRPr="00771DBD">
        <w:rPr>
          <w:rFonts w:ascii="Times New Roman" w:eastAsia="Times New Roman" w:hAnsi="Times New Roman" w:cs="Times New Roman"/>
          <w:color w:val="000000"/>
          <w:sz w:val="24"/>
          <w:szCs w:val="24"/>
        </w:rPr>
        <w:t>очита</w:t>
      </w:r>
      <w:r w:rsidR="00411CCB">
        <w:rPr>
          <w:rFonts w:ascii="Times New Roman" w:eastAsia="Times New Roman" w:hAnsi="Times New Roman" w:cs="Times New Roman"/>
          <w:color w:val="000000"/>
          <w:sz w:val="24"/>
          <w:szCs w:val="24"/>
        </w:rPr>
        <w:t xml:space="preserve"> после дужег периода, на рачуну прикаже</w:t>
      </w:r>
      <w:r w:rsidRPr="00771DBD">
        <w:rPr>
          <w:rFonts w:ascii="Times New Roman" w:eastAsia="Times New Roman" w:hAnsi="Times New Roman" w:cs="Times New Roman"/>
          <w:color w:val="000000"/>
          <w:sz w:val="24"/>
          <w:szCs w:val="24"/>
        </w:rPr>
        <w:t xml:space="preserve"> много већа количина потрош</w:t>
      </w:r>
      <w:r w:rsidR="00411CCB">
        <w:rPr>
          <w:rFonts w:ascii="Times New Roman" w:eastAsia="Times New Roman" w:hAnsi="Times New Roman" w:cs="Times New Roman"/>
          <w:color w:val="000000"/>
          <w:sz w:val="24"/>
          <w:szCs w:val="24"/>
        </w:rPr>
        <w:t>ене</w:t>
      </w:r>
      <w:r w:rsidRPr="00771DBD">
        <w:rPr>
          <w:rFonts w:ascii="Times New Roman" w:eastAsia="Times New Roman" w:hAnsi="Times New Roman" w:cs="Times New Roman"/>
          <w:color w:val="000000"/>
          <w:sz w:val="24"/>
          <w:szCs w:val="24"/>
        </w:rPr>
        <w:t xml:space="preserve"> воде. Показал</w:t>
      </w:r>
      <w:r w:rsidR="00411CCB">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се потреба да ову службу </w:t>
      </w:r>
      <w:r w:rsidR="00411CCB">
        <w:rPr>
          <w:rFonts w:ascii="Times New Roman" w:eastAsia="Times New Roman" w:hAnsi="Times New Roman" w:cs="Times New Roman"/>
          <w:color w:val="000000"/>
          <w:sz w:val="24"/>
          <w:szCs w:val="24"/>
        </w:rPr>
        <w:t>реорганизујемо и припојимо</w:t>
      </w:r>
      <w:r w:rsidRPr="00771DBD">
        <w:rPr>
          <w:rFonts w:ascii="Times New Roman" w:eastAsia="Times New Roman" w:hAnsi="Times New Roman" w:cs="Times New Roman"/>
          <w:color w:val="000000"/>
          <w:sz w:val="24"/>
          <w:szCs w:val="24"/>
        </w:rPr>
        <w:t xml:space="preserve"> служб</w:t>
      </w:r>
      <w:r w:rsidR="00411CCB">
        <w:rPr>
          <w:rFonts w:ascii="Times New Roman" w:eastAsia="Times New Roman" w:hAnsi="Times New Roman" w:cs="Times New Roman"/>
          <w:color w:val="000000"/>
          <w:sz w:val="24"/>
          <w:szCs w:val="24"/>
        </w:rPr>
        <w:t>и за</w:t>
      </w:r>
      <w:r w:rsidRPr="00771DBD">
        <w:rPr>
          <w:rFonts w:ascii="Times New Roman" w:eastAsia="Times New Roman" w:hAnsi="Times New Roman" w:cs="Times New Roman"/>
          <w:color w:val="000000"/>
          <w:sz w:val="24"/>
          <w:szCs w:val="24"/>
        </w:rPr>
        <w:t xml:space="preserve"> пречишћавање отпадних вода, а очитавање водомера</w:t>
      </w:r>
      <w:r w:rsidR="00411CCB">
        <w:rPr>
          <w:rFonts w:ascii="Times New Roman" w:eastAsia="Times New Roman" w:hAnsi="Times New Roman" w:cs="Times New Roman"/>
          <w:color w:val="000000"/>
          <w:sz w:val="24"/>
          <w:szCs w:val="24"/>
        </w:rPr>
        <w:t xml:space="preserve"> поверимо спољним субјектима</w:t>
      </w:r>
      <w:r w:rsidRPr="00771DBD">
        <w:rPr>
          <w:rFonts w:ascii="Times New Roman" w:eastAsia="Times New Roman" w:hAnsi="Times New Roman" w:cs="Times New Roman"/>
          <w:color w:val="000000"/>
          <w:sz w:val="24"/>
          <w:szCs w:val="24"/>
        </w:rPr>
        <w:t>.</w:t>
      </w:r>
    </w:p>
    <w:p w:rsidR="00A62615" w:rsidRPr="00771DBD" w:rsidRDefault="00FA7EED" w:rsidP="00411CCB">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b/>
          <w:color w:val="000000"/>
          <w:sz w:val="24"/>
          <w:szCs w:val="24"/>
        </w:rPr>
        <w:t>ЈАВНЕ НАБАВКЕ</w:t>
      </w:r>
      <w:r w:rsidRPr="00771DBD">
        <w:rPr>
          <w:rFonts w:ascii="Times New Roman" w:eastAsia="Times New Roman" w:hAnsi="Times New Roman" w:cs="Times New Roman"/>
          <w:color w:val="000000"/>
          <w:sz w:val="24"/>
          <w:szCs w:val="24"/>
        </w:rPr>
        <w:t xml:space="preserve"> - Предузеће све своје набавке планира годишњим и оперативним планом и набавку обавља у складу са Законом о јавним набавкама.  Током 2020. године смо усагласили интерни акт са новим законским одредбама, тако да </w:t>
      </w:r>
      <w:r w:rsidR="00411CCB">
        <w:rPr>
          <w:rFonts w:ascii="Times New Roman" w:eastAsia="Times New Roman" w:hAnsi="Times New Roman" w:cs="Times New Roman"/>
          <w:color w:val="000000"/>
          <w:sz w:val="24"/>
          <w:szCs w:val="24"/>
        </w:rPr>
        <w:t>смо</w:t>
      </w:r>
      <w:r w:rsidRPr="00771DBD">
        <w:rPr>
          <w:rFonts w:ascii="Times New Roman" w:eastAsia="Times New Roman" w:hAnsi="Times New Roman" w:cs="Times New Roman"/>
          <w:color w:val="000000"/>
          <w:sz w:val="24"/>
          <w:szCs w:val="24"/>
        </w:rPr>
        <w:t xml:space="preserve"> током 2020.године прилагођавали пословањ</w:t>
      </w:r>
      <w:r w:rsidR="00411CCB">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општим принципима</w:t>
      </w:r>
      <w:r w:rsidR="00411CCB">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које</w:t>
      </w:r>
      <w:r w:rsidR="00411CCB">
        <w:rPr>
          <w:rFonts w:ascii="Times New Roman" w:eastAsia="Times New Roman" w:hAnsi="Times New Roman" w:cs="Times New Roman"/>
          <w:color w:val="000000"/>
          <w:sz w:val="24"/>
          <w:szCs w:val="24"/>
        </w:rPr>
        <w:t xml:space="preserve"> је</w:t>
      </w:r>
      <w:r w:rsidRPr="00771DBD">
        <w:rPr>
          <w:rFonts w:ascii="Times New Roman" w:eastAsia="Times New Roman" w:hAnsi="Times New Roman" w:cs="Times New Roman"/>
          <w:color w:val="000000"/>
          <w:sz w:val="24"/>
          <w:szCs w:val="24"/>
        </w:rPr>
        <w:t xml:space="preserve"> Закон прописа</w:t>
      </w:r>
      <w:r w:rsidR="00411CCB">
        <w:rPr>
          <w:rFonts w:ascii="Times New Roman" w:eastAsia="Times New Roman" w:hAnsi="Times New Roman" w:cs="Times New Roman"/>
          <w:color w:val="000000"/>
          <w:sz w:val="24"/>
          <w:szCs w:val="24"/>
        </w:rPr>
        <w:t>о</w:t>
      </w:r>
      <w:r w:rsidRPr="00771DBD">
        <w:rPr>
          <w:rFonts w:ascii="Times New Roman" w:eastAsia="Times New Roman" w:hAnsi="Times New Roman" w:cs="Times New Roman"/>
          <w:color w:val="000000"/>
          <w:sz w:val="24"/>
          <w:szCs w:val="24"/>
        </w:rPr>
        <w:t>. Набавка путем тендера подразумева посебан поступак понашања у спровођењу законске процедуре и изложена је утицају тржишних фактора у потпуности. Желимо започете инвестиције наставити</w:t>
      </w:r>
      <w:r w:rsidR="00411CCB">
        <w:rPr>
          <w:rFonts w:ascii="Times New Roman" w:eastAsia="Times New Roman" w:hAnsi="Times New Roman" w:cs="Times New Roman"/>
          <w:color w:val="000000"/>
          <w:sz w:val="24"/>
          <w:szCs w:val="24"/>
        </w:rPr>
        <w:t>, а план набавки саставити у</w:t>
      </w:r>
      <w:r w:rsidRPr="00771DBD">
        <w:rPr>
          <w:rFonts w:ascii="Times New Roman" w:eastAsia="Times New Roman" w:hAnsi="Times New Roman" w:cs="Times New Roman"/>
          <w:color w:val="000000"/>
          <w:sz w:val="24"/>
          <w:szCs w:val="24"/>
        </w:rPr>
        <w:t xml:space="preserve"> том духу. </w:t>
      </w:r>
    </w:p>
    <w:p w:rsidR="00A62615" w:rsidRPr="00771DBD" w:rsidRDefault="00A62615">
      <w:pPr>
        <w:pStyle w:val="Normal1"/>
        <w:pBdr>
          <w:top w:val="nil"/>
          <w:left w:val="nil"/>
          <w:bottom w:val="nil"/>
          <w:right w:val="nil"/>
          <w:between w:val="nil"/>
        </w:pBdr>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left="-142" w:right="-330"/>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3.2 КЉУЧНЕ АКТИВНОСТИ ПОТРЕБНЕ ЗА СПРОВОЂЕЊE ЦИЉЕВА</w:t>
      </w:r>
    </w:p>
    <w:p w:rsidR="00A62615" w:rsidRPr="00771DBD" w:rsidRDefault="00A62615">
      <w:pPr>
        <w:pStyle w:val="Normal1"/>
        <w:pBdr>
          <w:top w:val="nil"/>
          <w:left w:val="nil"/>
          <w:bottom w:val="nil"/>
          <w:right w:val="nil"/>
          <w:between w:val="nil"/>
        </w:pBdr>
        <w:spacing w:after="0" w:line="240" w:lineRule="auto"/>
        <w:ind w:right="-330"/>
        <w:jc w:val="both"/>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Остваривањем наведених циљева би се значајно повећала могућност да се задржи и унапреди постојећи ниво квалитета комуналних услуга као допринос одрживом развоју и заштити животне средине у локалној заједници. </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Да би се приближили остварењу зацртаних циљева потребно је да реализујемо следеће:</w:t>
      </w:r>
    </w:p>
    <w:p w:rsidR="00A62615" w:rsidRPr="00771DBD" w:rsidRDefault="00FA7EED">
      <w:pPr>
        <w:pStyle w:val="Normal1"/>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уградња водомера код паушалних корисника и да укинемо микроводне заједнице</w:t>
      </w:r>
    </w:p>
    <w:p w:rsidR="00A62615" w:rsidRPr="00771DBD" w:rsidRDefault="00FA7EED">
      <w:pPr>
        <w:pStyle w:val="Normal1"/>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очитавање водомера на месечном нивоу и континуирано баждарење</w:t>
      </w:r>
    </w:p>
    <w:p w:rsidR="00A62615" w:rsidRPr="00771DBD" w:rsidRDefault="00FA7EED">
      <w:pPr>
        <w:pStyle w:val="Normal1"/>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реконструкција, замена најкритичнијих делова постојеће водово</w:t>
      </w:r>
      <w:r w:rsidR="00411CCB">
        <w:rPr>
          <w:rFonts w:ascii="Times New Roman" w:eastAsia="Times New Roman" w:hAnsi="Times New Roman" w:cs="Times New Roman"/>
          <w:color w:val="000000"/>
          <w:sz w:val="24"/>
          <w:szCs w:val="24"/>
        </w:rPr>
        <w:t>д</w:t>
      </w:r>
      <w:r w:rsidRPr="00771DBD">
        <w:rPr>
          <w:rFonts w:ascii="Times New Roman" w:eastAsia="Times New Roman" w:hAnsi="Times New Roman" w:cs="Times New Roman"/>
          <w:color w:val="000000"/>
          <w:sz w:val="24"/>
          <w:szCs w:val="24"/>
        </w:rPr>
        <w:t>не мреже</w:t>
      </w:r>
    </w:p>
    <w:p w:rsidR="00A62615" w:rsidRPr="00771DBD" w:rsidRDefault="00FA7EED">
      <w:pPr>
        <w:pStyle w:val="Normal1"/>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искључивање празних кућа са водоводне мреже, или уградити пригушницу</w:t>
      </w:r>
    </w:p>
    <w:p w:rsidR="00A62615" w:rsidRPr="00771DBD" w:rsidRDefault="00FA7EED">
      <w:pPr>
        <w:pStyle w:val="Normal1"/>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изградња нових прикључака на постојећу и новоизграђену водоводну и канализациону мрежу</w:t>
      </w:r>
    </w:p>
    <w:p w:rsidR="00A62615" w:rsidRPr="00771DBD" w:rsidRDefault="00FA7EED">
      <w:pPr>
        <w:pStyle w:val="Normal1"/>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решавање проблематике атмосферске канализације и континуирано чишћење атмосферске канализације</w:t>
      </w:r>
    </w:p>
    <w:p w:rsidR="00A62615" w:rsidRPr="00771DBD" w:rsidRDefault="00FA7EED">
      <w:pPr>
        <w:pStyle w:val="Normal1"/>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интезивирање наплате потраживања од корисника комуналних услуга, санкционисање и ускраћивање услуга потрошачима који не плаћају </w:t>
      </w:r>
      <w:r w:rsidR="00411CCB">
        <w:rPr>
          <w:rFonts w:ascii="Times New Roman" w:eastAsia="Times New Roman" w:hAnsi="Times New Roman" w:cs="Times New Roman"/>
          <w:color w:val="000000"/>
          <w:sz w:val="24"/>
          <w:szCs w:val="24"/>
        </w:rPr>
        <w:t>пружене</w:t>
      </w:r>
      <w:r w:rsidRPr="00771DBD">
        <w:rPr>
          <w:rFonts w:ascii="Times New Roman" w:eastAsia="Times New Roman" w:hAnsi="Times New Roman" w:cs="Times New Roman"/>
          <w:color w:val="000000"/>
          <w:sz w:val="24"/>
          <w:szCs w:val="24"/>
        </w:rPr>
        <w:t xml:space="preserve"> услуге</w:t>
      </w:r>
    </w:p>
    <w:p w:rsidR="00A62615" w:rsidRPr="00771DBD" w:rsidRDefault="00FA7EED">
      <w:pPr>
        <w:pStyle w:val="Normal1"/>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донети средњoрочни и дугорочни план пословања </w:t>
      </w:r>
    </w:p>
    <w:p w:rsidR="00A62615" w:rsidRPr="00771DBD" w:rsidRDefault="00FA7EED">
      <w:pPr>
        <w:pStyle w:val="Normal1"/>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стално праћење развоја комуналних делатности кроз набавку литературе</w:t>
      </w:r>
    </w:p>
    <w:p w:rsidR="00A62615" w:rsidRPr="00771DBD" w:rsidRDefault="00FA7EED">
      <w:pPr>
        <w:pStyle w:val="Normal1"/>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запошљавање нових радника до максималног дозвољеног броја запослених</w:t>
      </w:r>
    </w:p>
    <w:p w:rsidR="00A62615" w:rsidRPr="00771DBD" w:rsidRDefault="00FA7EED">
      <w:pPr>
        <w:pStyle w:val="Normal1"/>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поднети оснивачу захтев за усклађивањ</w:t>
      </w:r>
      <w:r w:rsidR="00411CCB">
        <w:rPr>
          <w:rFonts w:ascii="Times New Roman" w:eastAsia="Times New Roman" w:hAnsi="Times New Roman" w:cs="Times New Roman"/>
          <w:color w:val="000000"/>
          <w:sz w:val="24"/>
          <w:szCs w:val="24"/>
        </w:rPr>
        <w:t>е цена комуна</w:t>
      </w:r>
      <w:r w:rsidRPr="00771DBD">
        <w:rPr>
          <w:rFonts w:ascii="Times New Roman" w:eastAsia="Times New Roman" w:hAnsi="Times New Roman" w:cs="Times New Roman"/>
          <w:color w:val="000000"/>
          <w:sz w:val="24"/>
          <w:szCs w:val="24"/>
        </w:rPr>
        <w:t>лних услуга – тражити повећање цене да бисмо могли постићи принцип довољности цене да покрије пословне расходе</w:t>
      </w:r>
    </w:p>
    <w:p w:rsidR="00A62615" w:rsidRPr="00771DBD" w:rsidRDefault="00FA7EED">
      <w:pPr>
        <w:pStyle w:val="Normal1"/>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одржати добру сарадњу са корисницима наших услуга /континуирана комуникација са корисницима – и организовати изјашњавање корисника комунланих услуга о квалитету пружања комуналних услуга</w:t>
      </w:r>
    </w:p>
    <w:p w:rsidR="00A62615" w:rsidRPr="00771DBD" w:rsidRDefault="00FA7EED">
      <w:pPr>
        <w:pStyle w:val="Normal1"/>
        <w:numPr>
          <w:ilvl w:val="0"/>
          <w:numId w:val="1"/>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пратити конкурсе и учествовати на њима</w:t>
      </w:r>
      <w:r w:rsidR="00411CCB">
        <w:rPr>
          <w:rFonts w:ascii="Times New Roman" w:eastAsia="Times New Roman" w:hAnsi="Times New Roman" w:cs="Times New Roman"/>
          <w:color w:val="000000"/>
          <w:sz w:val="24"/>
          <w:szCs w:val="24"/>
        </w:rPr>
        <w:t>.</w:t>
      </w:r>
    </w:p>
    <w:p w:rsidR="00A62615" w:rsidRPr="00771DBD" w:rsidRDefault="00A62615">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A62615" w:rsidRPr="00771DBD" w:rsidRDefault="00FA7EED" w:rsidP="004C5073">
      <w:pPr>
        <w:pStyle w:val="Normal1"/>
        <w:pBdr>
          <w:top w:val="nil"/>
          <w:left w:val="nil"/>
          <w:bottom w:val="nil"/>
          <w:right w:val="nil"/>
          <w:between w:val="nil"/>
        </w:pBdr>
        <w:ind w:left="720"/>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3.3 АНАЛИЗА ПОСЛОВНОГ ОКРУЖЕЊА</w:t>
      </w:r>
    </w:p>
    <w:p w:rsidR="00A62615" w:rsidRPr="00771DBD" w:rsidRDefault="00FA7EED">
      <w:pPr>
        <w:pStyle w:val="Normal1"/>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Основна делатност Предузећа подразумева пружање основних комуналних услуга. С обзиром да су то претежно комуналне делатности од општег интереса, при чему Предузеће има природни монопол на тржишту, пословање Предузећа у великој мери зависи од одлука Оснивача, мера Владе Републике Србије и надлежних министарстава. Све наведено у знатној мери утиче и на креирање пословне политике Предузећа. Предузеће је на тржишу слободно у мери у којој то дозвољавају одлуке Оснивача и Владе Републике Србије. За разлику од претежне делатности Предузеће пружа и друге комуналне и остале услуге за које је и формирано одлуком Оснивача.</w:t>
      </w:r>
    </w:p>
    <w:p w:rsidR="00A62615" w:rsidRPr="00771DBD" w:rsidRDefault="00A62615">
      <w:pPr>
        <w:pStyle w:val="Normal1"/>
        <w:spacing w:after="0" w:line="240" w:lineRule="auto"/>
        <w:ind w:firstLine="720"/>
        <w:jc w:val="both"/>
        <w:rPr>
          <w:rFonts w:ascii="Times New Roman" w:eastAsia="Times New Roman" w:hAnsi="Times New Roman" w:cs="Times New Roman"/>
          <w:color w:val="000000"/>
          <w:sz w:val="24"/>
          <w:szCs w:val="24"/>
        </w:rPr>
      </w:pPr>
    </w:p>
    <w:p w:rsidR="00A62615" w:rsidRPr="00771DBD" w:rsidRDefault="00FA7EED">
      <w:pPr>
        <w:pStyle w:val="Normal1"/>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Јавно предузеће „КОМГРАД” обавља комуналну делатност од општег друштвеног интереса и као такво ужива монопол на тржишту. Покрива површину од 400 км</w:t>
      </w:r>
      <w:r w:rsidRPr="00771DBD">
        <w:rPr>
          <w:rFonts w:ascii="Times New Roman" w:eastAsia="Times New Roman" w:hAnsi="Times New Roman" w:cs="Times New Roman"/>
          <w:color w:val="000000"/>
          <w:sz w:val="24"/>
          <w:szCs w:val="24"/>
          <w:vertAlign w:val="superscript"/>
        </w:rPr>
        <w:t xml:space="preserve">2 </w:t>
      </w:r>
      <w:r w:rsidRPr="00771DBD">
        <w:rPr>
          <w:rFonts w:ascii="Times New Roman" w:eastAsia="Times New Roman" w:hAnsi="Times New Roman" w:cs="Times New Roman"/>
          <w:color w:val="000000"/>
          <w:sz w:val="24"/>
          <w:szCs w:val="24"/>
        </w:rPr>
        <w:t>на којем живи 29.343 становника у 22 насељена места и велики број околних салаша. Град Бачка Топола као центар општине са око 13.000 становника тежи да постане седиште од регионалног значаја.</w:t>
      </w:r>
    </w:p>
    <w:p w:rsidR="00A62615" w:rsidRPr="00771DBD" w:rsidRDefault="00A62615">
      <w:pPr>
        <w:pStyle w:val="Normal1"/>
        <w:spacing w:after="0" w:line="240" w:lineRule="auto"/>
        <w:ind w:firstLine="720"/>
        <w:jc w:val="both"/>
        <w:rPr>
          <w:rFonts w:ascii="Times New Roman" w:eastAsia="Times New Roman" w:hAnsi="Times New Roman" w:cs="Times New Roman"/>
          <w:color w:val="000000"/>
          <w:sz w:val="24"/>
          <w:szCs w:val="24"/>
        </w:rPr>
      </w:pPr>
    </w:p>
    <w:p w:rsidR="00A62615" w:rsidRPr="00771DBD" w:rsidRDefault="00FA7EED" w:rsidP="009E067F">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Тржиште је у константној промени, а предузеће које намерава да опстане мора пратити те промене. </w:t>
      </w:r>
    </w:p>
    <w:p w:rsidR="00A62615" w:rsidRPr="00771DBD" w:rsidRDefault="00FA7EED">
      <w:pPr>
        <w:pStyle w:val="Normal1"/>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Бачкој Тополи постој</w:t>
      </w:r>
      <w:r w:rsidR="009D3FB2">
        <w:rPr>
          <w:rFonts w:ascii="Times New Roman" w:eastAsia="Times New Roman" w:hAnsi="Times New Roman" w:cs="Times New Roman"/>
          <w:color w:val="000000"/>
          <w:sz w:val="24"/>
          <w:szCs w:val="24"/>
        </w:rPr>
        <w:t>е још два</w:t>
      </w:r>
      <w:r w:rsidRPr="00771DBD">
        <w:rPr>
          <w:rFonts w:ascii="Times New Roman" w:eastAsia="Times New Roman" w:hAnsi="Times New Roman" w:cs="Times New Roman"/>
          <w:color w:val="000000"/>
          <w:sz w:val="24"/>
          <w:szCs w:val="24"/>
        </w:rPr>
        <w:t xml:space="preserve"> јавна </w:t>
      </w:r>
      <w:r w:rsidR="009D3FB2">
        <w:rPr>
          <w:rFonts w:ascii="Times New Roman" w:eastAsia="Times New Roman" w:hAnsi="Times New Roman" w:cs="Times New Roman"/>
          <w:color w:val="000000"/>
          <w:sz w:val="24"/>
          <w:szCs w:val="24"/>
        </w:rPr>
        <w:t>предузећа</w:t>
      </w:r>
      <w:r w:rsidRPr="00771DBD">
        <w:rPr>
          <w:rFonts w:ascii="Times New Roman" w:eastAsia="Times New Roman" w:hAnsi="Times New Roman" w:cs="Times New Roman"/>
          <w:color w:val="000000"/>
          <w:sz w:val="24"/>
          <w:szCs w:val="24"/>
        </w:rPr>
        <w:t>, ЈП за грађевинско земљиште, кој</w:t>
      </w:r>
      <w:r w:rsidR="009D3FB2">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покрива друге делатности од општег интереса и ЈП Тржница, а на територији општине Бачка Топола комуналне делатности реализују месн</w:t>
      </w:r>
      <w:r w:rsidR="009D3FB2">
        <w:rPr>
          <w:rFonts w:ascii="Times New Roman" w:eastAsia="Times New Roman" w:hAnsi="Times New Roman" w:cs="Times New Roman"/>
          <w:color w:val="000000"/>
          <w:sz w:val="24"/>
          <w:szCs w:val="24"/>
        </w:rPr>
        <w:t>е заједнице</w:t>
      </w:r>
      <w:r w:rsidRPr="00771DBD">
        <w:rPr>
          <w:rFonts w:ascii="Times New Roman" w:eastAsia="Times New Roman" w:hAnsi="Times New Roman" w:cs="Times New Roman"/>
          <w:color w:val="000000"/>
          <w:sz w:val="24"/>
          <w:szCs w:val="24"/>
        </w:rPr>
        <w:t xml:space="preserve">. </w:t>
      </w:r>
    </w:p>
    <w:p w:rsidR="00A62615" w:rsidRPr="00771DBD" w:rsidRDefault="00A62615">
      <w:pPr>
        <w:pStyle w:val="Normal1"/>
        <w:spacing w:after="0" w:line="240" w:lineRule="auto"/>
        <w:ind w:firstLine="72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Анализа купаца укључује економску ситуацију у земљи, односно платежну моћ купаца, штедњу становништва и концепт потрошње. Што се тиче понуде „Комград”-а реч је о услугама које су од виталног значаја за живот становништва и функционисање привреде. Оно што се битније одражава на пословање предузећа и његову ликвидност је опадање платежне моћи потрошача у свим категоријама што, самим тим, ствара њихову немогућност измирења обавеза према предузећу. Већи део становништва се бави пољопривредом, воћарством, сточарством. Анализа добављача укључује техничко – технолошко окружење, где се уочава изузетно висок тренд раста. Предузећу стоје на располагању бројне могућности за унапређење свог пословања, кроз модернизацију процеса и технологија, које су лимитиране расположивим финансијским средствима. Са друге стране Закон о јавним набавкама пружа могућност да се, укључивањем конкуренције, дође до повољних цена производа и услуга на тржишту, кроз дефинисане рокове плаћања. Град Бачка Топола има развијен културни живот и велики туристички потенцијал. Релативно развијена привреда позитивно утиче на пословање предузећа, пошто су непосредни корисници услуга поред становништва, фабрике и институције. У последње три године Бачка Топола je реализовала огром</w:t>
      </w:r>
      <w:r w:rsidR="009D3FB2">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н напред</w:t>
      </w:r>
      <w:r w:rsidR="009D3FB2">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к: </w:t>
      </w:r>
      <w:r w:rsidR="009D3FB2">
        <w:rPr>
          <w:rFonts w:ascii="Times New Roman" w:eastAsia="Times New Roman" w:hAnsi="Times New Roman" w:cs="Times New Roman"/>
          <w:color w:val="000000"/>
          <w:sz w:val="24"/>
          <w:szCs w:val="24"/>
        </w:rPr>
        <w:t xml:space="preserve">изградња </w:t>
      </w:r>
      <w:r w:rsidRPr="00771DBD">
        <w:rPr>
          <w:rFonts w:ascii="Times New Roman" w:eastAsia="Times New Roman" w:hAnsi="Times New Roman" w:cs="Times New Roman"/>
          <w:color w:val="000000"/>
          <w:sz w:val="24"/>
          <w:szCs w:val="24"/>
        </w:rPr>
        <w:t>Фудбалск</w:t>
      </w:r>
      <w:r w:rsidR="009D3FB2">
        <w:rPr>
          <w:rFonts w:ascii="Times New Roman" w:eastAsia="Times New Roman" w:hAnsi="Times New Roman" w:cs="Times New Roman"/>
          <w:color w:val="000000"/>
          <w:sz w:val="24"/>
          <w:szCs w:val="24"/>
        </w:rPr>
        <w:t>е а</w:t>
      </w:r>
      <w:r w:rsidRPr="00771DBD">
        <w:rPr>
          <w:rFonts w:ascii="Times New Roman" w:eastAsia="Times New Roman" w:hAnsi="Times New Roman" w:cs="Times New Roman"/>
          <w:color w:val="000000"/>
          <w:sz w:val="24"/>
          <w:szCs w:val="24"/>
        </w:rPr>
        <w:t>кадемиј</w:t>
      </w:r>
      <w:r w:rsidR="009D3FB2">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изградња базена, градск</w:t>
      </w:r>
      <w:r w:rsidR="009D3FB2">
        <w:rPr>
          <w:rFonts w:ascii="Times New Roman" w:eastAsia="Times New Roman" w:hAnsi="Times New Roman" w:cs="Times New Roman"/>
          <w:color w:val="000000"/>
          <w:sz w:val="24"/>
          <w:szCs w:val="24"/>
        </w:rPr>
        <w:t>ог</w:t>
      </w:r>
      <w:r w:rsidRPr="00771DBD">
        <w:rPr>
          <w:rFonts w:ascii="Times New Roman" w:eastAsia="Times New Roman" w:hAnsi="Times New Roman" w:cs="Times New Roman"/>
          <w:color w:val="000000"/>
          <w:sz w:val="24"/>
          <w:szCs w:val="24"/>
        </w:rPr>
        <w:t xml:space="preserve"> стадион</w:t>
      </w:r>
      <w:r w:rsidR="009D3FB2">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пречистач</w:t>
      </w:r>
      <w:r w:rsidR="009D3FB2">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отпадних вода, као и проширење Индустријског парка,</w:t>
      </w:r>
      <w:r w:rsidR="009D3FB2">
        <w:rPr>
          <w:rFonts w:ascii="Times New Roman" w:eastAsia="Times New Roman" w:hAnsi="Times New Roman" w:cs="Times New Roman"/>
          <w:color w:val="000000"/>
          <w:sz w:val="24"/>
          <w:szCs w:val="24"/>
        </w:rPr>
        <w:t xml:space="preserve"> појавом нових</w:t>
      </w:r>
      <w:r w:rsidRPr="00771DBD">
        <w:rPr>
          <w:rFonts w:ascii="Times New Roman" w:eastAsia="Times New Roman" w:hAnsi="Times New Roman" w:cs="Times New Roman"/>
          <w:color w:val="000000"/>
          <w:sz w:val="24"/>
          <w:szCs w:val="24"/>
        </w:rPr>
        <w:t xml:space="preserve"> фирм</w:t>
      </w:r>
      <w:r w:rsidR="009D3FB2">
        <w:rPr>
          <w:rFonts w:ascii="Times New Roman" w:eastAsia="Times New Roman" w:hAnsi="Times New Roman" w:cs="Times New Roman"/>
          <w:color w:val="000000"/>
          <w:sz w:val="24"/>
          <w:szCs w:val="24"/>
        </w:rPr>
        <w:t>и на</w:t>
      </w:r>
      <w:r w:rsidRPr="00771DBD">
        <w:rPr>
          <w:rFonts w:ascii="Times New Roman" w:eastAsia="Times New Roman" w:hAnsi="Times New Roman" w:cs="Times New Roman"/>
          <w:color w:val="000000"/>
          <w:sz w:val="24"/>
          <w:szCs w:val="24"/>
        </w:rPr>
        <w:t xml:space="preserve"> нашем тржишту. Све ово је изазвало потребу за нов</w:t>
      </w:r>
      <w:r w:rsidR="009D3FB2">
        <w:rPr>
          <w:rFonts w:ascii="Times New Roman" w:eastAsia="Times New Roman" w:hAnsi="Times New Roman" w:cs="Times New Roman"/>
          <w:color w:val="000000"/>
          <w:sz w:val="24"/>
          <w:szCs w:val="24"/>
        </w:rPr>
        <w:t>им</w:t>
      </w:r>
      <w:r w:rsidRPr="00771DBD">
        <w:rPr>
          <w:rFonts w:ascii="Times New Roman" w:eastAsia="Times New Roman" w:hAnsi="Times New Roman" w:cs="Times New Roman"/>
          <w:color w:val="000000"/>
          <w:sz w:val="24"/>
          <w:szCs w:val="24"/>
        </w:rPr>
        <w:t xml:space="preserve"> количин</w:t>
      </w:r>
      <w:r w:rsidR="009D3FB2">
        <w:rPr>
          <w:rFonts w:ascii="Times New Roman" w:eastAsia="Times New Roman" w:hAnsi="Times New Roman" w:cs="Times New Roman"/>
          <w:color w:val="000000"/>
          <w:sz w:val="24"/>
          <w:szCs w:val="24"/>
        </w:rPr>
        <w:t>ама</w:t>
      </w:r>
      <w:r w:rsidRPr="00771DBD">
        <w:rPr>
          <w:rFonts w:ascii="Times New Roman" w:eastAsia="Times New Roman" w:hAnsi="Times New Roman" w:cs="Times New Roman"/>
          <w:color w:val="000000"/>
          <w:sz w:val="24"/>
          <w:szCs w:val="24"/>
        </w:rPr>
        <w:t xml:space="preserve"> воде,</w:t>
      </w:r>
      <w:r w:rsidR="009D3FB2">
        <w:rPr>
          <w:rFonts w:ascii="Times New Roman" w:eastAsia="Times New Roman" w:hAnsi="Times New Roman" w:cs="Times New Roman"/>
          <w:color w:val="000000"/>
          <w:sz w:val="24"/>
          <w:szCs w:val="24"/>
        </w:rPr>
        <w:t xml:space="preserve"> већег обима посла код одоношења</w:t>
      </w:r>
      <w:r w:rsidRPr="00771DBD">
        <w:rPr>
          <w:rFonts w:ascii="Times New Roman" w:eastAsia="Times New Roman" w:hAnsi="Times New Roman" w:cs="Times New Roman"/>
          <w:color w:val="000000"/>
          <w:sz w:val="24"/>
          <w:szCs w:val="24"/>
        </w:rPr>
        <w:t xml:space="preserve"> смећа, итд., који фактор битно ути</w:t>
      </w:r>
      <w:r w:rsidR="009D3FB2">
        <w:rPr>
          <w:rFonts w:ascii="Times New Roman" w:eastAsia="Times New Roman" w:hAnsi="Times New Roman" w:cs="Times New Roman"/>
          <w:color w:val="000000"/>
          <w:sz w:val="24"/>
          <w:szCs w:val="24"/>
        </w:rPr>
        <w:t>че и на пословање ЈП „Комград</w:t>
      </w:r>
      <w:r w:rsidRPr="00771DBD">
        <w:rPr>
          <w:rFonts w:ascii="Times New Roman" w:eastAsia="Times New Roman" w:hAnsi="Times New Roman" w:cs="Times New Roman"/>
          <w:color w:val="000000"/>
          <w:sz w:val="24"/>
          <w:szCs w:val="24"/>
        </w:rPr>
        <w:t>“.</w:t>
      </w:r>
    </w:p>
    <w:p w:rsidR="00A62615" w:rsidRPr="00771DBD" w:rsidRDefault="00A62615">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Привредни потенцијал се огледа у фабрикама, које успешно послују у нашој општини, а то су: „Foamtech”</w:t>
      </w:r>
      <w:r w:rsidRPr="00771DBD">
        <w:rPr>
          <w:rFonts w:ascii="Times New Roman" w:eastAsia="Times New Roman" w:hAnsi="Times New Roman" w:cs="Times New Roman"/>
          <w:b/>
          <w:color w:val="000000"/>
          <w:sz w:val="24"/>
          <w:szCs w:val="24"/>
        </w:rPr>
        <w:t xml:space="preserve">, </w:t>
      </w:r>
      <w:r w:rsidRPr="00771DBD">
        <w:rPr>
          <w:rFonts w:ascii="Times New Roman" w:eastAsia="Times New Roman" w:hAnsi="Times New Roman" w:cs="Times New Roman"/>
          <w:color w:val="000000"/>
          <w:sz w:val="24"/>
          <w:szCs w:val="24"/>
        </w:rPr>
        <w:t>„Pottker”, „Usluga AD”, „Capriolo doo”, Sat-Trakt doo„ Kite, Индустрија Меса, Topiko „EM Commerce doo”, OMW, „Midmas doo”, itd.</w:t>
      </w:r>
    </w:p>
    <w:p w:rsidR="00A62615" w:rsidRPr="00771DBD" w:rsidRDefault="00A62615">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A62615" w:rsidRPr="00771DBD" w:rsidRDefault="00A62615">
      <w:pPr>
        <w:pStyle w:val="Normal1"/>
        <w:spacing w:after="0" w:line="240" w:lineRule="auto"/>
        <w:ind w:firstLine="720"/>
        <w:jc w:val="both"/>
        <w:rPr>
          <w:rFonts w:ascii="Times New Roman" w:eastAsia="Times New Roman" w:hAnsi="Times New Roman" w:cs="Times New Roman"/>
          <w:color w:val="000000"/>
          <w:sz w:val="24"/>
          <w:szCs w:val="24"/>
        </w:rPr>
      </w:pPr>
    </w:p>
    <w:p w:rsidR="00A62615" w:rsidRDefault="00FA7EED">
      <w:pPr>
        <w:pStyle w:val="Normal1"/>
        <w:pBdr>
          <w:top w:val="nil"/>
          <w:left w:val="nil"/>
          <w:bottom w:val="nil"/>
          <w:right w:val="nil"/>
          <w:between w:val="nil"/>
        </w:pBdr>
        <w:ind w:firstLine="720"/>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3.4 УПРАВЉАЊЕ РИЗИЦИМА И АКТИВНОСТИ У ЦИЉУ УНАПРЕЂЕЊА КОРПОРАТИВНОГ УПРАВЉАЊА</w:t>
      </w:r>
    </w:p>
    <w:p w:rsidR="009E067F" w:rsidRPr="009E067F" w:rsidRDefault="009E067F">
      <w:pPr>
        <w:pStyle w:val="Normal1"/>
        <w:pBdr>
          <w:top w:val="nil"/>
          <w:left w:val="nil"/>
          <w:bottom w:val="nil"/>
          <w:right w:val="nil"/>
          <w:between w:val="nil"/>
        </w:pBdr>
        <w:ind w:firstLine="720"/>
        <w:jc w:val="center"/>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Предузеће је у 2020.</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започело са увођењем система финансијског управљања и контроле. Планира се израда регистра ризика како бисмо могли препознати ризик и да омогућимо избегавање ризика. Од 1.јануара 2021. године, руководилац јавних средстава се обавезује да води и евидентира изјаве о и</w:t>
      </w:r>
      <w:r w:rsidR="002E79FF">
        <w:rPr>
          <w:rFonts w:ascii="Times New Roman" w:eastAsia="Times New Roman" w:hAnsi="Times New Roman" w:cs="Times New Roman"/>
          <w:color w:val="000000"/>
          <w:sz w:val="24"/>
          <w:szCs w:val="24"/>
        </w:rPr>
        <w:t>нтерним конторолама којом потврђ</w:t>
      </w:r>
      <w:r w:rsidRPr="00771DBD">
        <w:rPr>
          <w:rFonts w:ascii="Times New Roman" w:eastAsia="Times New Roman" w:hAnsi="Times New Roman" w:cs="Times New Roman"/>
          <w:color w:val="000000"/>
          <w:sz w:val="24"/>
          <w:szCs w:val="24"/>
        </w:rPr>
        <w:t>ује ниво усклађености финансијског управљања и контроле у односу на међународне стандарде интерне контроле. ЈП „Комград” планира да у 2021.</w:t>
      </w:r>
      <w:r w:rsidR="004E2A3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настави израду процедура за текуће пословне процесе, као и извештавање као и праћење кроз следеће фазе:</w:t>
      </w:r>
    </w:p>
    <w:p w:rsidR="00A62615" w:rsidRPr="00771DBD" w:rsidRDefault="00FA7EED">
      <w:pPr>
        <w:pStyle w:val="Normal1"/>
        <w:numPr>
          <w:ilvl w:val="0"/>
          <w:numId w:val="11"/>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идентификовање ризика </w:t>
      </w:r>
    </w:p>
    <w:p w:rsidR="00A62615" w:rsidRPr="00771DBD" w:rsidRDefault="00FA7EED">
      <w:pPr>
        <w:pStyle w:val="Normal1"/>
        <w:numPr>
          <w:ilvl w:val="0"/>
          <w:numId w:val="11"/>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процена ризика </w:t>
      </w:r>
    </w:p>
    <w:p w:rsidR="00A62615" w:rsidRPr="00771DBD" w:rsidRDefault="00FA7EED">
      <w:pPr>
        <w:pStyle w:val="Normal1"/>
        <w:numPr>
          <w:ilvl w:val="0"/>
          <w:numId w:val="11"/>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избор начина реаговања на ризик </w:t>
      </w:r>
    </w:p>
    <w:p w:rsidR="00A62615" w:rsidRPr="00771DBD" w:rsidRDefault="00FA7EED">
      <w:pPr>
        <w:pStyle w:val="Normal1"/>
        <w:numPr>
          <w:ilvl w:val="0"/>
          <w:numId w:val="11"/>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формирање регистра ризика </w:t>
      </w:r>
    </w:p>
    <w:p w:rsidR="00A62615" w:rsidRPr="00771DBD" w:rsidRDefault="00FA7EED">
      <w:pPr>
        <w:pStyle w:val="Normal1"/>
        <w:numPr>
          <w:ilvl w:val="0"/>
          <w:numId w:val="11"/>
        </w:numPr>
        <w:pBdr>
          <w:top w:val="nil"/>
          <w:left w:val="nil"/>
          <w:bottom w:val="nil"/>
          <w:right w:val="nil"/>
          <w:between w:val="nil"/>
        </w:pBdr>
        <w:spacing w:after="0" w:line="276" w:lineRule="auto"/>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праћење и извештавање</w:t>
      </w:r>
    </w:p>
    <w:p w:rsidR="00A62615" w:rsidRPr="00771DBD" w:rsidRDefault="00A62615">
      <w:pPr>
        <w:pStyle w:val="Normal1"/>
        <w:pBdr>
          <w:top w:val="nil"/>
          <w:left w:val="nil"/>
          <w:bottom w:val="nil"/>
          <w:right w:val="nil"/>
          <w:between w:val="nil"/>
        </w:pBdr>
        <w:spacing w:after="0" w:line="276" w:lineRule="auto"/>
        <w:ind w:left="108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Проблем управљања ризицима егзистира као глобални проблем</w:t>
      </w:r>
      <w:r w:rsidR="002E79FF">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који захтева решења. Без управљања ризицима пословања одрживи успех није реалан. Предузеће може, у пословању током 2021.године, бити изложено различитим врстама ризика. Ризик је било који догађај или проблем који би могао неповољно утицати на постизање стратешких и оперативних циљева предузећа. </w:t>
      </w: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Фактори ризика могу бити унутрашње (организациона структура, систематизација радних места, стил вођења фирме, комуникација унутар обрачунске јединице, као и комуникација према корисницима комуналних услуга, интерне контроле, компетенција особља) као и спољашње (тржишни, друштвени, поплаве, итд). Прихваћен је став да кад говоримо о управљању ризи</w:t>
      </w:r>
      <w:r w:rsidR="002E79FF">
        <w:rPr>
          <w:rFonts w:ascii="Times New Roman" w:eastAsia="Times New Roman" w:hAnsi="Times New Roman" w:cs="Times New Roman"/>
          <w:color w:val="000000"/>
          <w:sz w:val="24"/>
          <w:szCs w:val="24"/>
        </w:rPr>
        <w:t xml:space="preserve">цима, </w:t>
      </w:r>
      <w:r w:rsidRPr="00771DBD">
        <w:rPr>
          <w:rFonts w:ascii="Times New Roman" w:eastAsia="Times New Roman" w:hAnsi="Times New Roman" w:cs="Times New Roman"/>
          <w:color w:val="000000"/>
          <w:sz w:val="24"/>
          <w:szCs w:val="24"/>
        </w:rPr>
        <w:t>онда се говори о управљању пројектима. Значи да ли ћемо уговорену обавезу завршити до уговореног рока, и да ли можемо све планиране параметре уважити узимајући у обзир капацитете фирме. Зато генерално гледајући управљање ризицима можемо третирати као управљање организацијом.</w:t>
      </w: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Најзначајнији ризици у 2021.</w:t>
      </w:r>
      <w:r w:rsidR="00EA2F8F">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који ће битно утицати на пословање, ће бити :</w:t>
      </w:r>
    </w:p>
    <w:p w:rsidR="00A62615" w:rsidRPr="00771DBD" w:rsidRDefault="00FA7EED">
      <w:pPr>
        <w:pStyle w:val="Normal1"/>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Ценовни ризик - док не можемо обезбедити адекватну цену за комуналне услуге, не може се обезбедити несметано финансијско управљање. Цене су вештачко контролисане, а нису економске и ако се још узима у обзир материјално стање потрошача, као и смањење броја популације, ценовни ризик се подразумева, односно остварење губитка је неизбежно. А ту су још и цене инпута, енергенти - гас, гориво, електрична енергија.</w:t>
      </w:r>
    </w:p>
    <w:p w:rsidR="00A62615" w:rsidRPr="00771DBD" w:rsidRDefault="00A62615">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A62615" w:rsidRPr="00771DBD" w:rsidRDefault="00FA7EED">
      <w:pPr>
        <w:pStyle w:val="Normal1"/>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Ризик ликвидност - на степен ликвидности утиче врста и величина извора средства, с друге стране Предузеће прати и поштује Закон о извршењу новчаних обавеза у комерцијалним трансакцијама. Предузеће у континуитету врши наплату својих потраживања како би избегло њихову застарелост. Предузеће управља са овим ризиком тако, што ангажује извршитеље, као и искључење потрошача са система водоснабдевања. </w:t>
      </w:r>
    </w:p>
    <w:p w:rsidR="00A62615" w:rsidRPr="00771DBD" w:rsidRDefault="00A62615">
      <w:pPr>
        <w:pStyle w:val="Normal1"/>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A62615" w:rsidRPr="00771DBD" w:rsidRDefault="00FA7EED">
      <w:pPr>
        <w:pStyle w:val="Normal1"/>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Ризик новчаног тока - што значи да Предузеће у сваком тренутку мора да располаже са неопходним износом средстава за финансирање и покривање свих обавеза које доспевају. Овај ризик ће у многоме утицати на инвестиционе токове.</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Ризик ненаплаћене потраживање - За фирму ризик представљају и ненаплаћена потраживања из ранијих година, што нећемо ни моћи реализовати због застарелости предмета. Превисоки су трошкови и за накнаду за исплату извршитељима. </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Ризик одлив кадрова – ЈП „Комград” своје кадрове третира као један од најважнијих ресурса, обезбеђује радницима потребне и законом предвиђене безбедоносне мере. Један од највећих ризика је недостатак квалитетне радне снаге, али и осцилирање њиховог броја, као и старосна структура истих. Утицај овог ризика на пословање делимично може смањити радно ангажовање по различитим врстама уговора или преко програма јавних радова.</w:t>
      </w:r>
    </w:p>
    <w:p w:rsidR="00A62615" w:rsidRPr="00771DBD" w:rsidRDefault="00A62615">
      <w:pPr>
        <w:pStyle w:val="Normal1"/>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A62615" w:rsidRDefault="00FA7EED" w:rsidP="008E0FA1">
      <w:pPr>
        <w:pStyle w:val="Normal1"/>
        <w:numPr>
          <w:ilvl w:val="0"/>
          <w:numId w:val="15"/>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Ризик самоодлучивања - што подразумева да је предузеће изложено одлукама оснивача у смислу проширења делатности на остала насељена места. </w:t>
      </w:r>
    </w:p>
    <w:p w:rsidR="008E0FA1" w:rsidRPr="008E0FA1" w:rsidRDefault="008E0FA1" w:rsidP="008E0FA1">
      <w:pPr>
        <w:pStyle w:val="Normal1"/>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rsidR="00A62615" w:rsidRPr="00771DBD" w:rsidRDefault="00FA7EED">
      <w:pPr>
        <w:pStyle w:val="Normal1"/>
        <w:numPr>
          <w:ilvl w:val="0"/>
          <w:numId w:val="15"/>
        </w:numPr>
        <w:pBdr>
          <w:top w:val="nil"/>
          <w:left w:val="nil"/>
          <w:bottom w:val="nil"/>
          <w:right w:val="nil"/>
          <w:between w:val="nil"/>
        </w:pBdr>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Ризик трошков</w:t>
      </w:r>
      <w:r w:rsidR="009657F1">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енергената - Грејање представља једно од најкритичнијих поља за пословање, због набавке енергената и због непокривених оперативних трошкова. Снабдевање топлотном енергијом вуче са собом велики ризик за пословање, јер је могуће да се цене коригују навише и ретроактивно, нпр. у случају гаса. Исто тако може да дође до непредвиђене хаварије, а поучени из претходних година, када смо на овом плану имали губитак. Због тога је реално могућ мањи профит због нагомилавања губитака</w:t>
      </w:r>
      <w:r w:rsidR="004958B8">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који се односе на грејање. У 2019. години је извршено велико улагање у модернизацију система грејање, то јест набављено је 8 гасних генератора, који су уграђени на појединачне зграде, а тиме смо отклонили систем грејање на мазут. Ризик је у томе, што је целокупна инвестиција покривана од стране јавног предузећа. Овај ризик можемо компензовати тако што ћемо привући већи број корисника, јер се наплата и даље врши на основу м</w:t>
      </w:r>
      <w:r w:rsidRPr="00771DBD">
        <w:rPr>
          <w:rFonts w:ascii="Times New Roman" w:eastAsia="Times New Roman" w:hAnsi="Times New Roman" w:cs="Times New Roman"/>
          <w:color w:val="000000"/>
          <w:sz w:val="24"/>
          <w:szCs w:val="24"/>
          <w:vertAlign w:val="superscript"/>
        </w:rPr>
        <w:t>2</w:t>
      </w:r>
      <w:r w:rsidRPr="00771DBD">
        <w:rPr>
          <w:rFonts w:ascii="Times New Roman" w:eastAsia="Times New Roman" w:hAnsi="Times New Roman" w:cs="Times New Roman"/>
          <w:color w:val="000000"/>
          <w:sz w:val="24"/>
          <w:szCs w:val="24"/>
        </w:rPr>
        <w:t xml:space="preserve"> уместо потрошене количине гаса, што би било логичније. У неколико задњих година је и валутни ризик био значајан, када је у питању тржиште гаса, јер цена природног гаса зависи од курса долара. С обзиром на тендецију пада курса долара у задње време овај ризик може постати значајан тек у другој половини године. </w:t>
      </w:r>
    </w:p>
    <w:p w:rsidR="00A62615" w:rsidRPr="00771DBD" w:rsidRDefault="00FA7EED">
      <w:pPr>
        <w:pStyle w:val="Normal1"/>
        <w:numPr>
          <w:ilvl w:val="0"/>
          <w:numId w:val="15"/>
        </w:numPr>
        <w:pBdr>
          <w:top w:val="nil"/>
          <w:left w:val="nil"/>
          <w:bottom w:val="nil"/>
          <w:right w:val="nil"/>
          <w:between w:val="nil"/>
        </w:pBdr>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Ризик је и дотрајали возни парк, што смо већ делом обновили, али и даље нас чека решавање овог проблема и улагања у исти. Проблем је и недовољан број машина, у ствари исте машине се користе у више обрачунских јединица. Ако нпр. Улт ради водоинсталатерске послове, чишћење јаркова, копање, итд.онда </w:t>
      </w:r>
      <w:r w:rsidR="004958B8">
        <w:rPr>
          <w:rFonts w:ascii="Times New Roman" w:eastAsia="Times New Roman" w:hAnsi="Times New Roman" w:cs="Times New Roman"/>
          <w:color w:val="000000"/>
          <w:sz w:val="24"/>
          <w:szCs w:val="24"/>
        </w:rPr>
        <w:t>није могуће</w:t>
      </w:r>
      <w:r w:rsidRPr="00771DBD">
        <w:rPr>
          <w:rFonts w:ascii="Times New Roman" w:eastAsia="Times New Roman" w:hAnsi="Times New Roman" w:cs="Times New Roman"/>
          <w:color w:val="000000"/>
          <w:sz w:val="24"/>
          <w:szCs w:val="24"/>
        </w:rPr>
        <w:t xml:space="preserve"> у исто време урадити остале, основне задатке, као што је уређење сеоских илегалних </w:t>
      </w:r>
      <w:r w:rsidR="004958B8">
        <w:rPr>
          <w:rFonts w:ascii="Times New Roman" w:eastAsia="Times New Roman" w:hAnsi="Times New Roman" w:cs="Times New Roman"/>
          <w:color w:val="000000"/>
          <w:sz w:val="24"/>
          <w:szCs w:val="24"/>
        </w:rPr>
        <w:t>депонија</w:t>
      </w:r>
      <w:r w:rsidRPr="00771DBD">
        <w:rPr>
          <w:rFonts w:ascii="Times New Roman" w:eastAsia="Times New Roman" w:hAnsi="Times New Roman" w:cs="Times New Roman"/>
          <w:color w:val="000000"/>
          <w:sz w:val="24"/>
          <w:szCs w:val="24"/>
        </w:rPr>
        <w:t xml:space="preserve">. </w:t>
      </w:r>
    </w:p>
    <w:p w:rsidR="00A62615" w:rsidRPr="00771DBD" w:rsidRDefault="00FA7EED">
      <w:pPr>
        <w:pStyle w:val="Normal1"/>
        <w:numPr>
          <w:ilvl w:val="0"/>
          <w:numId w:val="15"/>
        </w:numPr>
        <w:pBdr>
          <w:top w:val="nil"/>
          <w:left w:val="nil"/>
          <w:bottom w:val="nil"/>
          <w:right w:val="nil"/>
          <w:between w:val="nil"/>
        </w:pBdr>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Још један од ризика је и непредузимање</w:t>
      </w:r>
      <w:r w:rsidR="004958B8">
        <w:rPr>
          <w:rFonts w:ascii="Times New Roman" w:eastAsia="Times New Roman" w:hAnsi="Times New Roman" w:cs="Times New Roman"/>
          <w:color w:val="000000"/>
          <w:sz w:val="24"/>
          <w:szCs w:val="24"/>
        </w:rPr>
        <w:t xml:space="preserve"> потребних активности на смањењ</w:t>
      </w:r>
      <w:r w:rsidRPr="00771DBD">
        <w:rPr>
          <w:rFonts w:ascii="Times New Roman" w:eastAsia="Times New Roman" w:hAnsi="Times New Roman" w:cs="Times New Roman"/>
          <w:color w:val="000000"/>
          <w:sz w:val="24"/>
          <w:szCs w:val="24"/>
        </w:rPr>
        <w:t>у губитка воде у мрежи, пошто је то у недовољној мери праћено.</w:t>
      </w:r>
    </w:p>
    <w:p w:rsidR="00A62615" w:rsidRPr="00771DBD" w:rsidRDefault="004958B8">
      <w:pPr>
        <w:pStyle w:val="Normal1"/>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FA7EED" w:rsidRPr="00771DBD">
        <w:rPr>
          <w:rFonts w:ascii="Times New Roman" w:eastAsia="Times New Roman" w:hAnsi="Times New Roman" w:cs="Times New Roman"/>
          <w:color w:val="000000"/>
          <w:sz w:val="24"/>
          <w:szCs w:val="24"/>
        </w:rPr>
        <w:t>роширивање делатност и на насељен</w:t>
      </w:r>
      <w:r>
        <w:rPr>
          <w:rFonts w:ascii="Times New Roman" w:eastAsia="Times New Roman" w:hAnsi="Times New Roman" w:cs="Times New Roman"/>
          <w:color w:val="000000"/>
          <w:sz w:val="24"/>
          <w:szCs w:val="24"/>
        </w:rPr>
        <w:t>а</w:t>
      </w:r>
      <w:r w:rsidR="00FA7EED" w:rsidRPr="00771DBD">
        <w:rPr>
          <w:rFonts w:ascii="Times New Roman" w:eastAsia="Times New Roman" w:hAnsi="Times New Roman" w:cs="Times New Roman"/>
          <w:color w:val="000000"/>
          <w:sz w:val="24"/>
          <w:szCs w:val="24"/>
        </w:rPr>
        <w:t xml:space="preserve"> места,</w:t>
      </w:r>
      <w:r>
        <w:rPr>
          <w:rFonts w:ascii="Times New Roman" w:eastAsia="Times New Roman" w:hAnsi="Times New Roman" w:cs="Times New Roman"/>
          <w:color w:val="000000"/>
          <w:sz w:val="24"/>
          <w:szCs w:val="24"/>
        </w:rPr>
        <w:t xml:space="preserve"> проширивање пословања</w:t>
      </w:r>
      <w:r w:rsidR="00FA7EED" w:rsidRPr="00771DBD">
        <w:rPr>
          <w:rFonts w:ascii="Times New Roman" w:eastAsia="Times New Roman" w:hAnsi="Times New Roman" w:cs="Times New Roman"/>
          <w:color w:val="000000"/>
          <w:sz w:val="24"/>
          <w:szCs w:val="24"/>
        </w:rPr>
        <w:t xml:space="preserve"> на остала насељена места и даље представља један од највећих ризика. </w:t>
      </w:r>
    </w:p>
    <w:p w:rsidR="00A62615" w:rsidRPr="00771DBD" w:rsidRDefault="00A62615">
      <w:pPr>
        <w:pStyle w:val="Normal1"/>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rsidR="00C7010E" w:rsidRPr="00410757" w:rsidRDefault="00410757">
      <w:pPr>
        <w:pStyle w:val="Normal1"/>
        <w:spacing w:after="0" w:line="240" w:lineRule="auto"/>
        <w:ind w:firstLine="360"/>
        <w:jc w:val="both"/>
        <w:rPr>
          <w:rFonts w:ascii="Times New Roman" w:eastAsia="Times New Roman" w:hAnsi="Times New Roman" w:cs="Times New Roman"/>
          <w:sz w:val="24"/>
          <w:szCs w:val="24"/>
        </w:rPr>
      </w:pPr>
      <w:r w:rsidRPr="00410757">
        <w:rPr>
          <w:rFonts w:ascii="Times New Roman" w:eastAsia="Times New Roman" w:hAnsi="Times New Roman" w:cs="Times New Roman"/>
          <w:sz w:val="24"/>
          <w:szCs w:val="24"/>
        </w:rPr>
        <w:t>С</w:t>
      </w:r>
      <w:r w:rsidR="00C7010E" w:rsidRPr="00410757">
        <w:rPr>
          <w:rFonts w:ascii="Times New Roman" w:eastAsia="Times New Roman" w:hAnsi="Times New Roman" w:cs="Times New Roman"/>
          <w:sz w:val="24"/>
          <w:szCs w:val="24"/>
        </w:rPr>
        <w:t>тратегија управљања ризицима у ЈП</w:t>
      </w:r>
      <w:r w:rsidRPr="00410757">
        <w:rPr>
          <w:rFonts w:ascii="Times New Roman" w:eastAsia="Times New Roman" w:hAnsi="Times New Roman" w:cs="Times New Roman"/>
          <w:sz w:val="24"/>
          <w:szCs w:val="24"/>
        </w:rPr>
        <w:t xml:space="preserve"> „</w:t>
      </w:r>
      <w:r w:rsidR="00C7010E" w:rsidRPr="00410757">
        <w:rPr>
          <w:rFonts w:ascii="Times New Roman" w:eastAsia="Times New Roman" w:hAnsi="Times New Roman" w:cs="Times New Roman"/>
          <w:sz w:val="24"/>
          <w:szCs w:val="24"/>
        </w:rPr>
        <w:t>Комград“</w:t>
      </w:r>
      <w:r w:rsidRPr="00410757">
        <w:rPr>
          <w:rFonts w:ascii="Times New Roman" w:eastAsia="Times New Roman" w:hAnsi="Times New Roman" w:cs="Times New Roman"/>
          <w:sz w:val="24"/>
          <w:szCs w:val="24"/>
        </w:rPr>
        <w:t xml:space="preserve"> је прихваћена 16.11.2020.</w:t>
      </w:r>
      <w:r w:rsidR="00EA2F8F">
        <w:rPr>
          <w:rFonts w:ascii="Times New Roman" w:eastAsia="Times New Roman" w:hAnsi="Times New Roman" w:cs="Times New Roman"/>
          <w:sz w:val="24"/>
          <w:szCs w:val="24"/>
        </w:rPr>
        <w:t xml:space="preserve"> </w:t>
      </w:r>
      <w:r w:rsidRPr="00410757">
        <w:rPr>
          <w:rFonts w:ascii="Times New Roman" w:eastAsia="Times New Roman" w:hAnsi="Times New Roman" w:cs="Times New Roman"/>
          <w:sz w:val="24"/>
          <w:szCs w:val="24"/>
        </w:rPr>
        <w:t>године, а у ск</w:t>
      </w:r>
      <w:r w:rsidR="00C7010E" w:rsidRPr="00410757">
        <w:rPr>
          <w:rFonts w:ascii="Times New Roman" w:eastAsia="Times New Roman" w:hAnsi="Times New Roman" w:cs="Times New Roman"/>
          <w:sz w:val="24"/>
          <w:szCs w:val="24"/>
        </w:rPr>
        <w:t>л</w:t>
      </w:r>
      <w:r w:rsidRPr="00410757">
        <w:rPr>
          <w:rFonts w:ascii="Times New Roman" w:eastAsia="Times New Roman" w:hAnsi="Times New Roman" w:cs="Times New Roman"/>
          <w:sz w:val="24"/>
          <w:szCs w:val="24"/>
        </w:rPr>
        <w:t>а</w:t>
      </w:r>
      <w:r w:rsidR="00C7010E" w:rsidRPr="00410757">
        <w:rPr>
          <w:rFonts w:ascii="Times New Roman" w:eastAsia="Times New Roman" w:hAnsi="Times New Roman" w:cs="Times New Roman"/>
          <w:sz w:val="24"/>
          <w:szCs w:val="24"/>
        </w:rPr>
        <w:t xml:space="preserve">ду </w:t>
      </w:r>
      <w:r w:rsidRPr="00410757">
        <w:rPr>
          <w:rFonts w:ascii="Times New Roman" w:eastAsia="Times New Roman" w:hAnsi="Times New Roman" w:cs="Times New Roman"/>
          <w:sz w:val="24"/>
          <w:szCs w:val="24"/>
        </w:rPr>
        <w:t xml:space="preserve">смо </w:t>
      </w:r>
      <w:r w:rsidR="00C7010E" w:rsidRPr="00410757">
        <w:rPr>
          <w:rFonts w:ascii="Times New Roman" w:eastAsia="Times New Roman" w:hAnsi="Times New Roman" w:cs="Times New Roman"/>
          <w:sz w:val="24"/>
          <w:szCs w:val="24"/>
        </w:rPr>
        <w:t>са ов</w:t>
      </w:r>
      <w:r w:rsidRPr="00410757">
        <w:rPr>
          <w:rFonts w:ascii="Times New Roman" w:eastAsia="Times New Roman" w:hAnsi="Times New Roman" w:cs="Times New Roman"/>
          <w:sz w:val="24"/>
          <w:szCs w:val="24"/>
        </w:rPr>
        <w:t>и</w:t>
      </w:r>
      <w:r w:rsidR="00C7010E" w:rsidRPr="00410757">
        <w:rPr>
          <w:rFonts w:ascii="Times New Roman" w:eastAsia="Times New Roman" w:hAnsi="Times New Roman" w:cs="Times New Roman"/>
          <w:sz w:val="24"/>
          <w:szCs w:val="24"/>
        </w:rPr>
        <w:t xml:space="preserve">м документом </w:t>
      </w:r>
      <w:r w:rsidRPr="00410757">
        <w:rPr>
          <w:rFonts w:ascii="Times New Roman" w:eastAsia="Times New Roman" w:hAnsi="Times New Roman" w:cs="Times New Roman"/>
          <w:sz w:val="24"/>
          <w:szCs w:val="24"/>
        </w:rPr>
        <w:t>и почели примену</w:t>
      </w:r>
      <w:r w:rsidR="00C7010E" w:rsidRPr="00410757">
        <w:rPr>
          <w:rFonts w:ascii="Times New Roman" w:eastAsia="Times New Roman" w:hAnsi="Times New Roman" w:cs="Times New Roman"/>
          <w:sz w:val="24"/>
          <w:szCs w:val="24"/>
        </w:rPr>
        <w:t xml:space="preserve"> поступк</w:t>
      </w:r>
      <w:r w:rsidRPr="00410757">
        <w:rPr>
          <w:rFonts w:ascii="Times New Roman" w:eastAsia="Times New Roman" w:hAnsi="Times New Roman" w:cs="Times New Roman"/>
          <w:sz w:val="24"/>
          <w:szCs w:val="24"/>
        </w:rPr>
        <w:t>а</w:t>
      </w:r>
      <w:r w:rsidR="00C7010E" w:rsidRPr="00410757">
        <w:rPr>
          <w:rFonts w:ascii="Times New Roman" w:eastAsia="Times New Roman" w:hAnsi="Times New Roman" w:cs="Times New Roman"/>
          <w:sz w:val="24"/>
          <w:szCs w:val="24"/>
        </w:rPr>
        <w:t>.</w:t>
      </w:r>
    </w:p>
    <w:p w:rsidR="00A62615" w:rsidRDefault="00FA7EED">
      <w:pPr>
        <w:pStyle w:val="Normal1"/>
        <w:spacing w:after="0" w:line="240" w:lineRule="auto"/>
        <w:ind w:firstLine="360"/>
        <w:jc w:val="both"/>
        <w:rPr>
          <w:rFonts w:ascii="Times New Roman" w:eastAsia="Times New Roman" w:hAnsi="Times New Roman" w:cs="Times New Roman"/>
          <w:sz w:val="24"/>
          <w:szCs w:val="24"/>
        </w:rPr>
      </w:pPr>
      <w:r w:rsidRPr="00771DBD">
        <w:rPr>
          <w:rFonts w:ascii="Times New Roman" w:eastAsia="Times New Roman" w:hAnsi="Times New Roman" w:cs="Times New Roman"/>
          <w:sz w:val="24"/>
          <w:szCs w:val="24"/>
        </w:rPr>
        <w:t>Мапа управљања ризицима се подразумева</w:t>
      </w:r>
      <w:r w:rsidR="004958B8">
        <w:rPr>
          <w:rFonts w:ascii="Times New Roman" w:eastAsia="Times New Roman" w:hAnsi="Times New Roman" w:cs="Times New Roman"/>
          <w:sz w:val="24"/>
          <w:szCs w:val="24"/>
        </w:rPr>
        <w:t>,</w:t>
      </w:r>
      <w:r w:rsidRPr="00771DBD">
        <w:rPr>
          <w:rFonts w:ascii="Times New Roman" w:eastAsia="Times New Roman" w:hAnsi="Times New Roman" w:cs="Times New Roman"/>
          <w:sz w:val="24"/>
          <w:szCs w:val="24"/>
        </w:rPr>
        <w:t xml:space="preserve"> метода прикупљања информација о ризицима, вероватноћа настанка у процену ефеката, увођење система извештавања, именовање одговорних особа за праћење истих. </w:t>
      </w:r>
    </w:p>
    <w:p w:rsidR="00735D72" w:rsidRDefault="00735D72">
      <w:pPr>
        <w:pStyle w:val="Normal1"/>
        <w:spacing w:after="0" w:line="240" w:lineRule="auto"/>
        <w:ind w:firstLine="360"/>
        <w:jc w:val="both"/>
        <w:rPr>
          <w:rFonts w:ascii="Times New Roman" w:eastAsia="Times New Roman" w:hAnsi="Times New Roman" w:cs="Times New Roman"/>
          <w:sz w:val="24"/>
          <w:szCs w:val="24"/>
        </w:rPr>
      </w:pPr>
    </w:p>
    <w:p w:rsidR="00E078ED" w:rsidRPr="00E078ED" w:rsidRDefault="00E078ED">
      <w:pPr>
        <w:pStyle w:val="Normal1"/>
        <w:spacing w:after="0" w:line="240" w:lineRule="auto"/>
        <w:ind w:firstLine="360"/>
        <w:jc w:val="both"/>
        <w:rPr>
          <w:rFonts w:ascii="Times New Roman" w:eastAsia="Times New Roman" w:hAnsi="Times New Roman" w:cs="Times New Roman"/>
          <w:sz w:val="24"/>
          <w:szCs w:val="24"/>
        </w:rPr>
      </w:pPr>
    </w:p>
    <w:p w:rsidR="00A62615" w:rsidRPr="00771DBD" w:rsidRDefault="00FA7EED">
      <w:pPr>
        <w:pStyle w:val="Normal1"/>
        <w:pBdr>
          <w:top w:val="nil"/>
          <w:left w:val="nil"/>
          <w:bottom w:val="nil"/>
          <w:right w:val="nil"/>
          <w:between w:val="nil"/>
        </w:pBdr>
        <w:ind w:firstLine="709"/>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3.5 Корпоративно управљање</w:t>
      </w:r>
    </w:p>
    <w:p w:rsidR="00A62615" w:rsidRPr="00771DBD" w:rsidRDefault="00A62615">
      <w:pPr>
        <w:pStyle w:val="Normal1"/>
        <w:pBdr>
          <w:top w:val="nil"/>
          <w:left w:val="nil"/>
          <w:bottom w:val="nil"/>
          <w:right w:val="nil"/>
          <w:between w:val="nil"/>
        </w:pBdr>
        <w:spacing w:after="0"/>
        <w:ind w:left="1080"/>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Корпоративно управљање подразумева скуп правила по којима функционише унутрашња организација јавног предузећа, избор директора и чланова органа управљања, надзор од стране јединица локалних самоуправа као оснивача, систем планирања и извештавања и мерење постигнутих резултатат јавних предузећа у циљу транспарентности њиховог рада. </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Увођење корпоративних правила и корпоративног управљања у јавним предузећима један је од приоритета од националног значаја, па је и сам Закон о јавним предузећима, који настоји да, у складу са циљевима из приоритетних структурних реформи, уведе новине и унапреди стање у три сегмента:</w:t>
      </w:r>
    </w:p>
    <w:p w:rsidR="00A62615" w:rsidRPr="00771DBD" w:rsidRDefault="00FA7EED">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 управљање и руковођење;</w:t>
      </w:r>
    </w:p>
    <w:p w:rsidR="00A62615" w:rsidRPr="00771DBD" w:rsidRDefault="00FA7EED">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2) стратешко и текуће планирање;</w:t>
      </w:r>
    </w:p>
    <w:p w:rsidR="00A62615" w:rsidRPr="00771DBD" w:rsidRDefault="00FA7EED">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3) контрола пословања јавних предузећа;</w:t>
      </w:r>
    </w:p>
    <w:p w:rsidR="00A62615" w:rsidRPr="00771DBD" w:rsidRDefault="00A62615">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Код управљања и руковођења највише одредби у Закону о јавним предузећима односи се на услове и процедуре око избора и именовања директора и чланова надзорних одбора (пооштрени су услови које треба да испуњавају кандидати али је задржано решење да се један члан НО бира из редова запослених, а саме надлежности директора и НО нису битније мењане). Скупштина општине Бачка Топола, као оснивач ЈП,,Комград”, је већ по овим критеријумима именовала Надзорни одбор и директора у 2017-тој години, придржавајући се прописаних строгих услова које чланови и директор морају да испуњавају. У сегменту стратешког планирања Законом је прописано да је јавно предузеће дужно да у року од годину дана од ступања на снагу овог закона донесе дугорочни и средњорочни план пословне стратегије и развоја. Ову обавезу ће ЈП „Комград” испоштовати у што краћем временском периоду. Контрола пословања јавних предузећа, основаних на локалном нивоу, регулисана је законом и то на начин да су јавна предузећа дужна да годишње програме пословања и кварталне извештаје достављају оснивачу. У складу с тим, ЈП „Комград” редовно доставља кварталне извештаје о степену усклађености планираних и реализованих активности из програма пословања, као информацију, о чему оснивач извештава надлежно министарство.</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У 2019.години учињени су први, значајни кораци ка увођењу основа корпоративног начина управљања предузећем, у циљу постизања повољније економске позиције и економског развоја кроз:  </w:t>
      </w:r>
    </w:p>
    <w:p w:rsidR="00A62615" w:rsidRPr="00771DBD" w:rsidRDefault="00FA7EED">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•Побољшање пословних резултата предузећа и оперативне ефикасности; </w:t>
      </w:r>
    </w:p>
    <w:p w:rsidR="00A62615" w:rsidRPr="00771DBD" w:rsidRDefault="00FA7EED">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Смањивање трошкова предузећа; </w:t>
      </w:r>
    </w:p>
    <w:p w:rsidR="00A62615" w:rsidRPr="00771DBD" w:rsidRDefault="00FA7EED">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Подизање вредности имовине и  </w:t>
      </w:r>
    </w:p>
    <w:p w:rsidR="00A62615" w:rsidRPr="00771DBD" w:rsidRDefault="00FA7EED">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Остваривање боље репутације предузећа </w:t>
      </w:r>
    </w:p>
    <w:p w:rsidR="00A62615" w:rsidRPr="00771DBD" w:rsidRDefault="00A62615">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A62615" w:rsidRPr="00410757" w:rsidRDefault="00FA7EED">
      <w:pPr>
        <w:pStyle w:val="Normal1"/>
        <w:pBdr>
          <w:top w:val="nil"/>
          <w:left w:val="nil"/>
          <w:bottom w:val="nil"/>
          <w:right w:val="nil"/>
          <w:between w:val="nil"/>
        </w:pBdr>
        <w:spacing w:after="0"/>
        <w:jc w:val="both"/>
        <w:rPr>
          <w:rFonts w:ascii="Times New Roman" w:eastAsia="Times New Roman" w:hAnsi="Times New Roman" w:cs="Times New Roman"/>
          <w:sz w:val="24"/>
          <w:szCs w:val="24"/>
        </w:rPr>
      </w:pPr>
      <w:r w:rsidRPr="00771DBD">
        <w:rPr>
          <w:rFonts w:ascii="Times New Roman" w:eastAsia="Times New Roman" w:hAnsi="Times New Roman" w:cs="Times New Roman"/>
          <w:color w:val="000000"/>
          <w:sz w:val="24"/>
          <w:szCs w:val="24"/>
        </w:rPr>
        <w:t>Предузеће је 20.06.2019.</w:t>
      </w:r>
      <w:r w:rsidR="00EA2F8F">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године, под бројем 432/2019 закључило уговор са Севои груп доо из Београда за изградњу финансијског управљања и контроле, тако да као наставак те активности у 2020.</w:t>
      </w:r>
      <w:r w:rsidR="00EA2F8F">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предузеће ће наставити са активностима: даље ћемо усавршавати информациони систем</w:t>
      </w:r>
      <w:r w:rsidRPr="00410757">
        <w:rPr>
          <w:rFonts w:ascii="Times New Roman" w:eastAsia="Times New Roman" w:hAnsi="Times New Roman" w:cs="Times New Roman"/>
          <w:sz w:val="24"/>
          <w:szCs w:val="24"/>
        </w:rPr>
        <w:t>,</w:t>
      </w:r>
      <w:r w:rsidR="00410757" w:rsidRPr="00410757">
        <w:rPr>
          <w:rFonts w:ascii="Times New Roman" w:eastAsia="Times New Roman" w:hAnsi="Times New Roman" w:cs="Times New Roman"/>
          <w:sz w:val="24"/>
          <w:szCs w:val="24"/>
        </w:rPr>
        <w:t xml:space="preserve"> односно </w:t>
      </w:r>
      <w:r w:rsidR="00C7010E" w:rsidRPr="00410757">
        <w:rPr>
          <w:rFonts w:ascii="Times New Roman" w:eastAsia="Times New Roman" w:hAnsi="Times New Roman" w:cs="Times New Roman"/>
          <w:sz w:val="24"/>
          <w:szCs w:val="24"/>
        </w:rPr>
        <w:t>одвија</w:t>
      </w:r>
      <w:r w:rsidR="00410757" w:rsidRPr="00410757">
        <w:rPr>
          <w:rFonts w:ascii="Times New Roman" w:eastAsia="Times New Roman" w:hAnsi="Times New Roman" w:cs="Times New Roman"/>
          <w:sz w:val="24"/>
          <w:szCs w:val="24"/>
        </w:rPr>
        <w:t xml:space="preserve"> се</w:t>
      </w:r>
      <w:r w:rsidR="00C7010E" w:rsidRPr="00410757">
        <w:rPr>
          <w:rFonts w:ascii="Times New Roman" w:eastAsia="Times New Roman" w:hAnsi="Times New Roman" w:cs="Times New Roman"/>
          <w:sz w:val="24"/>
          <w:szCs w:val="24"/>
        </w:rPr>
        <w:t xml:space="preserve"> у континуитету,</w:t>
      </w:r>
      <w:r w:rsidR="00410757" w:rsidRPr="00410757">
        <w:rPr>
          <w:rFonts w:ascii="Times New Roman" w:eastAsia="Times New Roman" w:hAnsi="Times New Roman" w:cs="Times New Roman"/>
          <w:sz w:val="24"/>
          <w:szCs w:val="24"/>
        </w:rPr>
        <w:t xml:space="preserve"> </w:t>
      </w:r>
      <w:r w:rsidRPr="00410757">
        <w:rPr>
          <w:rFonts w:ascii="Times New Roman" w:eastAsia="Times New Roman" w:hAnsi="Times New Roman" w:cs="Times New Roman"/>
          <w:sz w:val="24"/>
          <w:szCs w:val="24"/>
        </w:rPr>
        <w:t>који се односи пре свега на аутоматизацију послова, даље давање месечног извештаја, израда месечних планова, и праћење истих, ст</w:t>
      </w:r>
      <w:r w:rsidR="004958B8" w:rsidRPr="00410757">
        <w:rPr>
          <w:rFonts w:ascii="Times New Roman" w:eastAsia="Times New Roman" w:hAnsi="Times New Roman" w:cs="Times New Roman"/>
          <w:sz w:val="24"/>
          <w:szCs w:val="24"/>
        </w:rPr>
        <w:t>р</w:t>
      </w:r>
      <w:r w:rsidRPr="00410757">
        <w:rPr>
          <w:rFonts w:ascii="Times New Roman" w:eastAsia="Times New Roman" w:hAnsi="Times New Roman" w:cs="Times New Roman"/>
          <w:sz w:val="24"/>
          <w:szCs w:val="24"/>
        </w:rPr>
        <w:t>учна сарадња са остали</w:t>
      </w:r>
      <w:r w:rsidR="00C7010E" w:rsidRPr="00410757">
        <w:rPr>
          <w:rFonts w:ascii="Times New Roman" w:eastAsia="Times New Roman" w:hAnsi="Times New Roman" w:cs="Times New Roman"/>
          <w:sz w:val="24"/>
          <w:szCs w:val="24"/>
        </w:rPr>
        <w:t>м предузећима, и планирамо увести нове модуле, програмске целине, и за нове ентитете за сеоску једниницу- Гунарош, као и програмску јединиц</w:t>
      </w:r>
      <w:r w:rsidR="00410757" w:rsidRPr="00410757">
        <w:rPr>
          <w:rFonts w:ascii="Times New Roman" w:eastAsia="Times New Roman" w:hAnsi="Times New Roman" w:cs="Times New Roman"/>
          <w:sz w:val="24"/>
          <w:szCs w:val="24"/>
        </w:rPr>
        <w:t>у</w:t>
      </w:r>
      <w:r w:rsidR="00C7010E" w:rsidRPr="00410757">
        <w:rPr>
          <w:rFonts w:ascii="Times New Roman" w:eastAsia="Times New Roman" w:hAnsi="Times New Roman" w:cs="Times New Roman"/>
          <w:sz w:val="24"/>
          <w:szCs w:val="24"/>
        </w:rPr>
        <w:t xml:space="preserve"> за извршитеље за праћење поступка. </w:t>
      </w:r>
    </w:p>
    <w:p w:rsidR="00A62615" w:rsidRPr="00410757" w:rsidRDefault="00A62615">
      <w:pPr>
        <w:pStyle w:val="Normal1"/>
        <w:pBdr>
          <w:top w:val="nil"/>
          <w:left w:val="nil"/>
          <w:bottom w:val="nil"/>
          <w:right w:val="nil"/>
          <w:between w:val="nil"/>
        </w:pBdr>
        <w:spacing w:after="0"/>
        <w:ind w:left="1069"/>
        <w:jc w:val="both"/>
        <w:rPr>
          <w:rFonts w:ascii="Times New Roman" w:eastAsia="Times New Roman" w:hAnsi="Times New Roman" w:cs="Times New Roman"/>
          <w:sz w:val="24"/>
          <w:szCs w:val="24"/>
        </w:rPr>
      </w:pPr>
    </w:p>
    <w:p w:rsidR="00A62615" w:rsidRPr="00771DBD" w:rsidRDefault="00A62615">
      <w:pPr>
        <w:pStyle w:val="Normal1"/>
        <w:spacing w:after="0" w:line="240" w:lineRule="auto"/>
        <w:rPr>
          <w:rFonts w:ascii="Times New Roman" w:eastAsia="Times New Roman" w:hAnsi="Times New Roman" w:cs="Times New Roman"/>
          <w:sz w:val="24"/>
          <w:szCs w:val="24"/>
        </w:rPr>
      </w:pPr>
    </w:p>
    <w:p w:rsidR="00A62615" w:rsidRPr="00771DBD" w:rsidRDefault="00FA7EED">
      <w:pPr>
        <w:pStyle w:val="Normal1"/>
        <w:spacing w:after="0" w:line="240" w:lineRule="auto"/>
        <w:jc w:val="center"/>
        <w:rPr>
          <w:rFonts w:ascii="Times New Roman" w:eastAsia="Times New Roman" w:hAnsi="Times New Roman" w:cs="Times New Roman"/>
          <w:b/>
        </w:rPr>
      </w:pPr>
      <w:r w:rsidRPr="00771DBD">
        <w:rPr>
          <w:rFonts w:ascii="Times New Roman" w:eastAsia="Times New Roman" w:hAnsi="Times New Roman" w:cs="Times New Roman"/>
          <w:b/>
        </w:rPr>
        <w:t>3.6 КАПАЦИТЕТИ ПРЕДУЗЕЋА</w:t>
      </w:r>
    </w:p>
    <w:p w:rsidR="00A62615" w:rsidRPr="00771DBD" w:rsidRDefault="00A62615">
      <w:pPr>
        <w:pStyle w:val="Normal1"/>
        <w:spacing w:after="0" w:line="240" w:lineRule="auto"/>
        <w:jc w:val="center"/>
        <w:rPr>
          <w:rFonts w:ascii="Times New Roman" w:eastAsia="Times New Roman" w:hAnsi="Times New Roman" w:cs="Times New Roman"/>
          <w:b/>
        </w:rPr>
      </w:pPr>
    </w:p>
    <w:p w:rsidR="00A62615" w:rsidRPr="00771DBD" w:rsidRDefault="00FA7EED">
      <w:pPr>
        <w:pStyle w:val="Normal1"/>
        <w:spacing w:after="0" w:line="240" w:lineRule="auto"/>
        <w:ind w:firstLine="72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основне ресурсе Предузећа спадају:</w:t>
      </w:r>
    </w:p>
    <w:p w:rsidR="00A62615" w:rsidRPr="00771DBD" w:rsidRDefault="00A62615">
      <w:pPr>
        <w:pStyle w:val="Normal1"/>
        <w:spacing w:after="0" w:line="240" w:lineRule="auto"/>
        <w:ind w:firstLine="720"/>
        <w:rPr>
          <w:rFonts w:ascii="Times New Roman" w:eastAsia="Times New Roman" w:hAnsi="Times New Roman" w:cs="Times New Roman"/>
          <w:color w:val="000000"/>
          <w:sz w:val="24"/>
          <w:szCs w:val="24"/>
        </w:rPr>
      </w:pPr>
    </w:p>
    <w:p w:rsidR="00A62615" w:rsidRPr="00771DBD" w:rsidRDefault="00FA7EED">
      <w:pPr>
        <w:pStyle w:val="Normal1"/>
        <w:spacing w:after="0" w:line="240" w:lineRule="auto"/>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 Објекти, постројења и опрема,</w:t>
      </w:r>
    </w:p>
    <w:p w:rsidR="00A62615" w:rsidRPr="00771DBD" w:rsidRDefault="00FA7EED">
      <w:pPr>
        <w:pStyle w:val="Normal1"/>
        <w:spacing w:after="0" w:line="240" w:lineRule="auto"/>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2. Људски ресурси,</w:t>
      </w:r>
    </w:p>
    <w:p w:rsidR="00A62615" w:rsidRPr="00771DBD" w:rsidRDefault="00FA7EED">
      <w:pPr>
        <w:pStyle w:val="Normal1"/>
        <w:spacing w:after="0" w:line="240" w:lineRule="auto"/>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3. Информационе технологије,</w:t>
      </w:r>
    </w:p>
    <w:p w:rsidR="00A62615" w:rsidRPr="00771DBD" w:rsidRDefault="00A62615">
      <w:pPr>
        <w:pStyle w:val="Normal1"/>
        <w:spacing w:after="0" w:line="240" w:lineRule="auto"/>
        <w:rPr>
          <w:rFonts w:ascii="Times New Roman" w:eastAsia="Times New Roman" w:hAnsi="Times New Roman" w:cs="Times New Roman"/>
          <w:color w:val="000000"/>
          <w:sz w:val="24"/>
          <w:szCs w:val="24"/>
        </w:rPr>
      </w:pPr>
    </w:p>
    <w:p w:rsidR="00A62615" w:rsidRPr="00771DBD" w:rsidRDefault="00FA7EED">
      <w:pPr>
        <w:pStyle w:val="Normal1"/>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За обављање претежних делатности Предузећа не</w:t>
      </w:r>
      <w:r w:rsidR="004958B8">
        <w:rPr>
          <w:rFonts w:ascii="Times New Roman" w:eastAsia="Times New Roman" w:hAnsi="Times New Roman" w:cs="Times New Roman"/>
          <w:color w:val="000000"/>
          <w:sz w:val="24"/>
          <w:szCs w:val="24"/>
        </w:rPr>
        <w:t>опходни су п</w:t>
      </w:r>
      <w:r w:rsidRPr="00771DBD">
        <w:rPr>
          <w:rFonts w:ascii="Times New Roman" w:eastAsia="Times New Roman" w:hAnsi="Times New Roman" w:cs="Times New Roman"/>
          <w:color w:val="000000"/>
          <w:sz w:val="24"/>
          <w:szCs w:val="24"/>
        </w:rPr>
        <w:t>р</w:t>
      </w:r>
      <w:r w:rsidR="004958B8">
        <w:rPr>
          <w:rFonts w:ascii="Times New Roman" w:eastAsia="Times New Roman" w:hAnsi="Times New Roman" w:cs="Times New Roman"/>
          <w:color w:val="000000"/>
          <w:sz w:val="24"/>
          <w:szCs w:val="24"/>
        </w:rPr>
        <w:t>оизводни капацитети као што су Водозахват и водоводна мрежа, П</w:t>
      </w:r>
      <w:r w:rsidRPr="00771DBD">
        <w:rPr>
          <w:rFonts w:ascii="Times New Roman" w:eastAsia="Times New Roman" w:hAnsi="Times New Roman" w:cs="Times New Roman"/>
          <w:color w:val="000000"/>
          <w:sz w:val="24"/>
          <w:szCs w:val="24"/>
        </w:rPr>
        <w:t>остројење за пречишћавање отпадних вода и канализациона мрежа, котларнице, итд. Возни парк Предузећа чине радна, специјализована, теретна и путничка возила.</w:t>
      </w:r>
    </w:p>
    <w:p w:rsidR="00A62615" w:rsidRPr="00771DBD" w:rsidRDefault="00A62615">
      <w:pPr>
        <w:pStyle w:val="Normal1"/>
        <w:spacing w:after="0" w:line="240" w:lineRule="auto"/>
        <w:ind w:firstLine="720"/>
        <w:jc w:val="both"/>
        <w:rPr>
          <w:rFonts w:ascii="Times New Roman" w:eastAsia="Times New Roman" w:hAnsi="Times New Roman" w:cs="Times New Roman"/>
          <w:color w:val="000000"/>
          <w:sz w:val="24"/>
          <w:szCs w:val="24"/>
        </w:rPr>
      </w:pPr>
    </w:p>
    <w:p w:rsidR="00A62615" w:rsidRPr="00771DBD" w:rsidRDefault="00FA7EED">
      <w:pPr>
        <w:pStyle w:val="Normal1"/>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Важан ресурс Предузећа чине запослени радници и њихове способности које доприносе остваривању циљева и ефикасном функционисању Предузећа. Иако су већина радника што се тиче квалификационе структуре КВ радници и радници са ССС.</w:t>
      </w:r>
    </w:p>
    <w:p w:rsidR="00A62615" w:rsidRPr="00771DBD" w:rsidRDefault="00A62615">
      <w:pPr>
        <w:pStyle w:val="Normal1"/>
        <w:spacing w:after="0" w:line="240" w:lineRule="auto"/>
        <w:rPr>
          <w:rFonts w:ascii="Times New Roman" w:eastAsia="Times New Roman" w:hAnsi="Times New Roman" w:cs="Times New Roman"/>
          <w:color w:val="000000"/>
          <w:sz w:val="24"/>
          <w:szCs w:val="24"/>
        </w:rPr>
      </w:pPr>
    </w:p>
    <w:p w:rsidR="0064590B" w:rsidRDefault="00FA7EED">
      <w:pPr>
        <w:pStyle w:val="Normal1"/>
        <w:spacing w:after="0" w:line="240" w:lineRule="auto"/>
        <w:ind w:firstLine="720"/>
        <w:jc w:val="both"/>
        <w:rPr>
          <w:rFonts w:ascii="Times New Roman" w:eastAsia="Times New Roman" w:hAnsi="Times New Roman" w:cs="Times New Roman"/>
          <w:sz w:val="24"/>
          <w:szCs w:val="24"/>
        </w:rPr>
      </w:pPr>
      <w:r w:rsidRPr="00771DBD">
        <w:rPr>
          <w:rFonts w:ascii="Times New Roman" w:eastAsia="Times New Roman" w:hAnsi="Times New Roman" w:cs="Times New Roman"/>
          <w:color w:val="000000"/>
          <w:sz w:val="24"/>
          <w:szCs w:val="24"/>
        </w:rPr>
        <w:t>Предуслов успешног пословања</w:t>
      </w:r>
      <w:r w:rsidR="004958B8">
        <w:rPr>
          <w:rFonts w:ascii="Times New Roman" w:eastAsia="Times New Roman" w:hAnsi="Times New Roman" w:cs="Times New Roman"/>
          <w:color w:val="000000"/>
          <w:sz w:val="24"/>
          <w:szCs w:val="24"/>
        </w:rPr>
        <w:t xml:space="preserve"> и неизоставна је </w:t>
      </w:r>
      <w:r w:rsidRPr="00771DBD">
        <w:rPr>
          <w:rFonts w:ascii="Times New Roman" w:eastAsia="Times New Roman" w:hAnsi="Times New Roman" w:cs="Times New Roman"/>
          <w:color w:val="000000"/>
          <w:sz w:val="24"/>
          <w:szCs w:val="24"/>
        </w:rPr>
        <w:t>обавез</w:t>
      </w:r>
      <w:r w:rsidR="004958B8">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коришћењ</w:t>
      </w:r>
      <w:r w:rsidR="004958B8">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информационих технологија. Предузеће је </w:t>
      </w:r>
      <w:r w:rsidR="004958B8">
        <w:rPr>
          <w:rFonts w:ascii="Times New Roman" w:eastAsia="Times New Roman" w:hAnsi="Times New Roman" w:cs="Times New Roman"/>
          <w:color w:val="000000"/>
          <w:sz w:val="24"/>
          <w:szCs w:val="24"/>
        </w:rPr>
        <w:t>уложило</w:t>
      </w:r>
      <w:r w:rsidRPr="00771DBD">
        <w:rPr>
          <w:rFonts w:ascii="Times New Roman" w:eastAsia="Times New Roman" w:hAnsi="Times New Roman" w:cs="Times New Roman"/>
          <w:color w:val="000000"/>
          <w:sz w:val="24"/>
          <w:szCs w:val="24"/>
        </w:rPr>
        <w:t xml:space="preserve"> знатна средства у набавку савременог информационог система и његово стално иновирање</w:t>
      </w:r>
      <w:r w:rsidR="004958B8">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којим је успешно обједињено финансијско-рачуноводствено пословање, формирана база података, омогућена комуникација електронском поштом, презентовање предузећа преко сајта... Упоредо са тим су и запослени ра</w:t>
      </w:r>
      <w:r w:rsidR="004958B8">
        <w:rPr>
          <w:rFonts w:ascii="Times New Roman" w:eastAsia="Times New Roman" w:hAnsi="Times New Roman" w:cs="Times New Roman"/>
          <w:color w:val="000000"/>
          <w:sz w:val="24"/>
          <w:szCs w:val="24"/>
        </w:rPr>
        <w:t>дници упућени на рад на рачунар</w:t>
      </w:r>
      <w:r w:rsidRPr="00771DBD">
        <w:rPr>
          <w:rFonts w:ascii="Times New Roman" w:eastAsia="Times New Roman" w:hAnsi="Times New Roman" w:cs="Times New Roman"/>
          <w:color w:val="000000"/>
          <w:sz w:val="24"/>
          <w:szCs w:val="24"/>
        </w:rPr>
        <w:t xml:space="preserve">има и коришћење података и погодности које информациони систем пружа и у складу са потребама посла су обучавани. И </w:t>
      </w:r>
      <w:r w:rsidR="00A71013">
        <w:rPr>
          <w:rFonts w:ascii="Times New Roman" w:eastAsia="Times New Roman" w:hAnsi="Times New Roman" w:cs="Times New Roman"/>
          <w:color w:val="000000"/>
          <w:sz w:val="24"/>
          <w:szCs w:val="24"/>
        </w:rPr>
        <w:t xml:space="preserve">у </w:t>
      </w:r>
      <w:r w:rsidRPr="00771DBD">
        <w:rPr>
          <w:rFonts w:ascii="Times New Roman" w:eastAsia="Times New Roman" w:hAnsi="Times New Roman" w:cs="Times New Roman"/>
          <w:color w:val="000000"/>
          <w:sz w:val="24"/>
          <w:szCs w:val="24"/>
        </w:rPr>
        <w:t>наредној години ће Предузеће у зависности од расположивих средстава улагати у обнављање и одржавање информатичке опреме.</w:t>
      </w:r>
      <w:r w:rsidR="00A8497A">
        <w:rPr>
          <w:rFonts w:ascii="Times New Roman" w:eastAsia="Times New Roman" w:hAnsi="Times New Roman" w:cs="Times New Roman"/>
          <w:color w:val="000000"/>
          <w:sz w:val="24"/>
          <w:szCs w:val="24"/>
        </w:rPr>
        <w:t xml:space="preserve"> </w:t>
      </w:r>
      <w:r w:rsidR="00A71013" w:rsidRPr="00DD33EF">
        <w:rPr>
          <w:rFonts w:ascii="Times New Roman" w:eastAsia="Times New Roman" w:hAnsi="Times New Roman" w:cs="Times New Roman"/>
          <w:sz w:val="24"/>
          <w:szCs w:val="24"/>
        </w:rPr>
        <w:t>Планирамо набавку 5 рачунара</w:t>
      </w:r>
      <w:r w:rsidR="00BE6ABD" w:rsidRPr="00DD33EF">
        <w:rPr>
          <w:rFonts w:ascii="Times New Roman" w:eastAsia="Times New Roman" w:hAnsi="Times New Roman" w:cs="Times New Roman"/>
          <w:sz w:val="24"/>
          <w:szCs w:val="24"/>
        </w:rPr>
        <w:t xml:space="preserve"> и улагање у обезбеђење сервера, који морамо заштитити</w:t>
      </w:r>
      <w:r w:rsidR="0064590B" w:rsidRPr="00DD33EF">
        <w:rPr>
          <w:rFonts w:ascii="Times New Roman" w:eastAsia="Times New Roman" w:hAnsi="Times New Roman" w:cs="Times New Roman"/>
          <w:sz w:val="24"/>
          <w:szCs w:val="24"/>
        </w:rPr>
        <w:t>.</w:t>
      </w:r>
    </w:p>
    <w:p w:rsidR="00DD33EF" w:rsidRDefault="00DD33EF" w:rsidP="00CB3672">
      <w:pPr>
        <w:pStyle w:val="Normal1"/>
        <w:spacing w:after="0" w:line="240" w:lineRule="auto"/>
        <w:jc w:val="both"/>
        <w:rPr>
          <w:rFonts w:ascii="Times New Roman" w:eastAsia="Times New Roman" w:hAnsi="Times New Roman" w:cs="Times New Roman"/>
          <w:sz w:val="24"/>
          <w:szCs w:val="24"/>
        </w:rPr>
      </w:pPr>
    </w:p>
    <w:p w:rsidR="00DD33EF" w:rsidRPr="00DD33EF" w:rsidRDefault="00DD33EF">
      <w:pPr>
        <w:pStyle w:val="Normal1"/>
        <w:spacing w:after="0" w:line="240" w:lineRule="auto"/>
        <w:ind w:firstLine="720"/>
        <w:jc w:val="both"/>
        <w:rPr>
          <w:rFonts w:ascii="Times New Roman" w:eastAsia="Times New Roman" w:hAnsi="Times New Roman" w:cs="Times New Roman"/>
          <w:sz w:val="24"/>
          <w:szCs w:val="24"/>
        </w:rPr>
      </w:pPr>
    </w:p>
    <w:p w:rsidR="00A71013" w:rsidRPr="00A71013" w:rsidRDefault="00A71013">
      <w:pPr>
        <w:pStyle w:val="Normal1"/>
        <w:spacing w:after="0" w:line="240" w:lineRule="auto"/>
        <w:ind w:firstLine="720"/>
        <w:jc w:val="both"/>
        <w:rPr>
          <w:rFonts w:ascii="Times New Roman" w:eastAsia="Times New Roman" w:hAnsi="Times New Roman" w:cs="Times New Roman"/>
          <w:color w:val="FF0000"/>
          <w:sz w:val="24"/>
          <w:szCs w:val="24"/>
        </w:rPr>
      </w:pPr>
    </w:p>
    <w:p w:rsidR="00A71013" w:rsidRPr="00CB3672" w:rsidRDefault="00FA7EED" w:rsidP="00CB3672">
      <w:pPr>
        <w:pStyle w:val="Normal1"/>
        <w:pBdr>
          <w:top w:val="nil"/>
          <w:left w:val="nil"/>
          <w:bottom w:val="nil"/>
          <w:right w:val="nil"/>
          <w:between w:val="nil"/>
        </w:pBdr>
        <w:ind w:firstLine="709"/>
        <w:jc w:val="center"/>
        <w:rPr>
          <w:rFonts w:ascii="Times New Roman" w:eastAsia="Times New Roman" w:hAnsi="Times New Roman" w:cs="Times New Roman"/>
          <w:b/>
          <w:sz w:val="24"/>
          <w:szCs w:val="24"/>
        </w:rPr>
      </w:pPr>
      <w:r w:rsidRPr="00CB3672">
        <w:rPr>
          <w:rFonts w:ascii="Times New Roman" w:eastAsia="Times New Roman" w:hAnsi="Times New Roman" w:cs="Times New Roman"/>
          <w:sz w:val="24"/>
          <w:szCs w:val="24"/>
        </w:rPr>
        <w:t>3</w:t>
      </w:r>
      <w:r w:rsidRPr="00CB3672">
        <w:rPr>
          <w:rFonts w:ascii="Times New Roman" w:eastAsia="Times New Roman" w:hAnsi="Times New Roman" w:cs="Times New Roman"/>
          <w:b/>
          <w:sz w:val="24"/>
          <w:szCs w:val="24"/>
        </w:rPr>
        <w:t>.7 ПЛАНИРАН</w:t>
      </w:r>
      <w:r w:rsidR="004958B8" w:rsidRPr="00CB3672">
        <w:rPr>
          <w:rFonts w:ascii="Times New Roman" w:eastAsia="Times New Roman" w:hAnsi="Times New Roman" w:cs="Times New Roman"/>
          <w:b/>
          <w:sz w:val="24"/>
          <w:szCs w:val="24"/>
        </w:rPr>
        <w:t>И</w:t>
      </w:r>
      <w:r w:rsidR="004958B8" w:rsidRPr="00C7010E">
        <w:rPr>
          <w:rFonts w:ascii="Times New Roman" w:eastAsia="Times New Roman" w:hAnsi="Times New Roman" w:cs="Times New Roman"/>
          <w:b/>
          <w:sz w:val="24"/>
          <w:szCs w:val="24"/>
        </w:rPr>
        <w:t xml:space="preserve"> ИНДИКАТОРИ</w:t>
      </w:r>
      <w:r w:rsidRPr="00C7010E">
        <w:rPr>
          <w:rFonts w:ascii="Times New Roman" w:eastAsia="Times New Roman" w:hAnsi="Times New Roman" w:cs="Times New Roman"/>
          <w:b/>
          <w:sz w:val="24"/>
          <w:szCs w:val="24"/>
        </w:rPr>
        <w:t xml:space="preserve"> ЗА 2021. ГОДИНУ, КАО И ПЛАНИРАН</w:t>
      </w:r>
      <w:r w:rsidR="004958B8" w:rsidRPr="00C7010E">
        <w:rPr>
          <w:rFonts w:ascii="Times New Roman" w:eastAsia="Times New Roman" w:hAnsi="Times New Roman" w:cs="Times New Roman"/>
          <w:b/>
          <w:sz w:val="24"/>
          <w:szCs w:val="24"/>
        </w:rPr>
        <w:t>И ИНДИКАТОРИ</w:t>
      </w:r>
      <w:r w:rsidRPr="00C7010E">
        <w:rPr>
          <w:rFonts w:ascii="Times New Roman" w:eastAsia="Times New Roman" w:hAnsi="Times New Roman" w:cs="Times New Roman"/>
          <w:b/>
          <w:sz w:val="24"/>
          <w:szCs w:val="24"/>
        </w:rPr>
        <w:t xml:space="preserve"> ЗА 2022.</w:t>
      </w:r>
      <w:r w:rsidR="004958B8" w:rsidRPr="00C7010E">
        <w:rPr>
          <w:rFonts w:ascii="Times New Roman" w:eastAsia="Times New Roman" w:hAnsi="Times New Roman" w:cs="Times New Roman"/>
          <w:b/>
          <w:sz w:val="24"/>
          <w:szCs w:val="24"/>
        </w:rPr>
        <w:t xml:space="preserve"> и</w:t>
      </w:r>
      <w:r w:rsidRPr="00C7010E">
        <w:rPr>
          <w:rFonts w:ascii="Times New Roman" w:eastAsia="Times New Roman" w:hAnsi="Times New Roman" w:cs="Times New Roman"/>
          <w:b/>
          <w:sz w:val="24"/>
          <w:szCs w:val="24"/>
        </w:rPr>
        <w:t xml:space="preserve"> 2023. ГОДИНУ</w:t>
      </w:r>
    </w:p>
    <w:p w:rsidR="00A62615" w:rsidRPr="00771DBD" w:rsidRDefault="00FA7EED" w:rsidP="00CB3672">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Планирани индикатори су приказани у табелама који ће указати на финансијску способност предузећа. А потпуна слика о предузећу се може стећи кад се стањ</w:t>
      </w:r>
      <w:r w:rsidR="004958B8">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упоред</w:t>
      </w:r>
      <w:r w:rsidR="004958B8">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са одговрајућим стандардима и утврд</w:t>
      </w:r>
      <w:r w:rsidR="004958B8">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одступања. </w:t>
      </w:r>
    </w:p>
    <w:p w:rsidR="00A62615" w:rsidRPr="00771DBD" w:rsidRDefault="00FA7EED" w:rsidP="00CB3672">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Ебид</w:t>
      </w:r>
      <w:r w:rsidR="00C7010E">
        <w:rPr>
          <w:rFonts w:ascii="Times New Roman" w:eastAsia="Times New Roman" w:hAnsi="Times New Roman" w:cs="Times New Roman"/>
          <w:color w:val="000000"/>
          <w:sz w:val="24"/>
          <w:szCs w:val="24"/>
        </w:rPr>
        <w:t>та – прдеставља добитак пред</w:t>
      </w:r>
      <w:r w:rsidRPr="00771DBD">
        <w:rPr>
          <w:rFonts w:ascii="Times New Roman" w:eastAsia="Times New Roman" w:hAnsi="Times New Roman" w:cs="Times New Roman"/>
          <w:color w:val="000000"/>
          <w:sz w:val="24"/>
          <w:szCs w:val="24"/>
        </w:rPr>
        <w:t>узећа пре опорезивања</w:t>
      </w:r>
    </w:p>
    <w:p w:rsidR="00A62615" w:rsidRPr="00771DBD" w:rsidRDefault="00FA7EED" w:rsidP="00CB3672">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Показатељ РОА представља стопу приноса средстава, РОЕ је стопа приноса капитала. Ово се изра</w:t>
      </w:r>
      <w:r w:rsidR="00FD7003">
        <w:rPr>
          <w:rFonts w:ascii="Times New Roman" w:eastAsia="Times New Roman" w:hAnsi="Times New Roman" w:cs="Times New Roman"/>
          <w:color w:val="000000"/>
          <w:sz w:val="24"/>
          <w:szCs w:val="24"/>
        </w:rPr>
        <w:t>ч</w:t>
      </w:r>
      <w:r w:rsidRPr="00771DBD">
        <w:rPr>
          <w:rFonts w:ascii="Times New Roman" w:eastAsia="Times New Roman" w:hAnsi="Times New Roman" w:cs="Times New Roman"/>
          <w:color w:val="000000"/>
          <w:sz w:val="24"/>
          <w:szCs w:val="24"/>
        </w:rPr>
        <w:t>унава из Била</w:t>
      </w:r>
      <w:r w:rsidR="00FD7003">
        <w:rPr>
          <w:rFonts w:ascii="Times New Roman" w:eastAsia="Times New Roman" w:hAnsi="Times New Roman" w:cs="Times New Roman"/>
          <w:color w:val="000000"/>
          <w:sz w:val="24"/>
          <w:szCs w:val="24"/>
        </w:rPr>
        <w:t>нс стања и Биланс успеха. Вредн</w:t>
      </w:r>
      <w:r w:rsidRPr="00771DBD">
        <w:rPr>
          <w:rFonts w:ascii="Times New Roman" w:eastAsia="Times New Roman" w:hAnsi="Times New Roman" w:cs="Times New Roman"/>
          <w:color w:val="000000"/>
          <w:sz w:val="24"/>
          <w:szCs w:val="24"/>
        </w:rPr>
        <w:t>о</w:t>
      </w:r>
      <w:r w:rsidR="00FD7003">
        <w:rPr>
          <w:rFonts w:ascii="Times New Roman" w:eastAsia="Times New Roman" w:hAnsi="Times New Roman" w:cs="Times New Roman"/>
          <w:color w:val="000000"/>
          <w:sz w:val="24"/>
          <w:szCs w:val="24"/>
        </w:rPr>
        <w:t>с</w:t>
      </w:r>
      <w:r w:rsidRPr="00771DBD">
        <w:rPr>
          <w:rFonts w:ascii="Times New Roman" w:eastAsia="Times New Roman" w:hAnsi="Times New Roman" w:cs="Times New Roman"/>
          <w:color w:val="000000"/>
          <w:sz w:val="24"/>
          <w:szCs w:val="24"/>
        </w:rPr>
        <w:t>т је изражена у процентима, н</w:t>
      </w:r>
      <w:r w:rsidR="00FD7003">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означава профитабилност.</w:t>
      </w:r>
    </w:p>
    <w:p w:rsidR="00A62615" w:rsidRPr="00771DBD" w:rsidRDefault="00FA7EED" w:rsidP="00CB3672">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Показатељ ликв</w:t>
      </w:r>
      <w:r w:rsidR="0068247C">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дност</w:t>
      </w:r>
      <w:r w:rsidR="0068247C">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се дефинише као способност предузећа да извршава новчане обавезе у пуном износу</w:t>
      </w:r>
      <w:r w:rsidR="0068247C">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а да при томе очува обим и структуру обртних средстава. </w:t>
      </w:r>
    </w:p>
    <w:p w:rsidR="004958B8" w:rsidRPr="0068247C" w:rsidRDefault="00FA7EED" w:rsidP="0068247C">
      <w:pPr>
        <w:pStyle w:val="Normal1"/>
        <w:numPr>
          <w:ilvl w:val="0"/>
          <w:numId w:val="4"/>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sidRPr="0068247C">
        <w:rPr>
          <w:rFonts w:ascii="Times New Roman" w:eastAsia="Times New Roman" w:hAnsi="Times New Roman" w:cs="Times New Roman"/>
          <w:b/>
          <w:color w:val="000000"/>
          <w:sz w:val="24"/>
          <w:szCs w:val="24"/>
        </w:rPr>
        <w:t>ПЛАНИРАНИ ИЗВОРИ ПРИХОДА И ПОЗИЦИЈЕ РАСХОДА ПО НАМЕНАМА</w:t>
      </w:r>
    </w:p>
    <w:p w:rsidR="0068247C" w:rsidRPr="0068247C" w:rsidRDefault="0068247C" w:rsidP="0068247C">
      <w:pPr>
        <w:pStyle w:val="Normal1"/>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A62615" w:rsidRPr="00771DBD" w:rsidRDefault="0068247C">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w:t>
      </w:r>
      <w:r w:rsidR="00FA7EED" w:rsidRPr="00771DBD">
        <w:rPr>
          <w:rFonts w:ascii="Times New Roman" w:eastAsia="Times New Roman" w:hAnsi="Times New Roman" w:cs="Times New Roman"/>
          <w:color w:val="000000"/>
          <w:sz w:val="24"/>
          <w:szCs w:val="24"/>
        </w:rPr>
        <w:t>мерницама</w:t>
      </w:r>
      <w:r>
        <w:rPr>
          <w:rFonts w:ascii="Times New Roman" w:eastAsia="Times New Roman" w:hAnsi="Times New Roman" w:cs="Times New Roman"/>
          <w:color w:val="000000"/>
          <w:sz w:val="24"/>
          <w:szCs w:val="24"/>
        </w:rPr>
        <w:t xml:space="preserve"> Владе РС</w:t>
      </w:r>
      <w:r w:rsidR="00FA7EED" w:rsidRPr="00771DBD">
        <w:rPr>
          <w:rFonts w:ascii="Times New Roman" w:eastAsia="Times New Roman" w:hAnsi="Times New Roman" w:cs="Times New Roman"/>
          <w:color w:val="000000"/>
          <w:sz w:val="24"/>
          <w:szCs w:val="24"/>
        </w:rPr>
        <w:t xml:space="preserve"> наведено је да приходе треба планирати на основу важеће одлуке о ценама на коју је сагласност дал</w:t>
      </w:r>
      <w:r>
        <w:rPr>
          <w:rFonts w:ascii="Times New Roman" w:eastAsia="Times New Roman" w:hAnsi="Times New Roman" w:cs="Times New Roman"/>
          <w:color w:val="000000"/>
          <w:sz w:val="24"/>
          <w:szCs w:val="24"/>
        </w:rPr>
        <w:t>о</w:t>
      </w:r>
      <w:r w:rsidR="00FA7EED" w:rsidRPr="00771DBD">
        <w:rPr>
          <w:rFonts w:ascii="Times New Roman" w:eastAsia="Times New Roman" w:hAnsi="Times New Roman" w:cs="Times New Roman"/>
          <w:color w:val="000000"/>
          <w:sz w:val="24"/>
          <w:szCs w:val="24"/>
        </w:rPr>
        <w:t xml:space="preserve"> Општинско веће. А исто то важи и за расходе, значи треба их планирати </w:t>
      </w:r>
      <w:r>
        <w:rPr>
          <w:rFonts w:ascii="Times New Roman" w:eastAsia="Times New Roman" w:hAnsi="Times New Roman" w:cs="Times New Roman"/>
          <w:color w:val="000000"/>
          <w:sz w:val="24"/>
          <w:szCs w:val="24"/>
        </w:rPr>
        <w:t>на садашње</w:t>
      </w:r>
      <w:r w:rsidR="00FA7EED" w:rsidRPr="00771DBD">
        <w:rPr>
          <w:rFonts w:ascii="Times New Roman" w:eastAsia="Times New Roman" w:hAnsi="Times New Roman" w:cs="Times New Roman"/>
          <w:color w:val="000000"/>
          <w:sz w:val="24"/>
          <w:szCs w:val="24"/>
        </w:rPr>
        <w:t>м ниво</w:t>
      </w:r>
      <w:r>
        <w:rPr>
          <w:rFonts w:ascii="Times New Roman" w:eastAsia="Times New Roman" w:hAnsi="Times New Roman" w:cs="Times New Roman"/>
          <w:color w:val="000000"/>
          <w:sz w:val="24"/>
          <w:szCs w:val="24"/>
        </w:rPr>
        <w:t>у</w:t>
      </w:r>
      <w:r w:rsidR="00FA7EED" w:rsidRPr="00771DBD">
        <w:rPr>
          <w:rFonts w:ascii="Times New Roman" w:eastAsia="Times New Roman" w:hAnsi="Times New Roman" w:cs="Times New Roman"/>
          <w:color w:val="000000"/>
          <w:sz w:val="24"/>
          <w:szCs w:val="24"/>
        </w:rPr>
        <w:t xml:space="preserve">, што наравно </w:t>
      </w:r>
      <w:r w:rsidR="00064C0C">
        <w:rPr>
          <w:rFonts w:ascii="Times New Roman" w:eastAsia="Times New Roman" w:hAnsi="Times New Roman" w:cs="Times New Roman"/>
          <w:color w:val="000000"/>
          <w:sz w:val="24"/>
          <w:szCs w:val="24"/>
        </w:rPr>
        <w:t>није</w:t>
      </w:r>
      <w:r w:rsidR="00FA7EED" w:rsidRPr="00771DBD">
        <w:rPr>
          <w:rFonts w:ascii="Times New Roman" w:eastAsia="Times New Roman" w:hAnsi="Times New Roman" w:cs="Times New Roman"/>
          <w:color w:val="000000"/>
          <w:sz w:val="24"/>
          <w:szCs w:val="24"/>
        </w:rPr>
        <w:t xml:space="preserve"> мо</w:t>
      </w:r>
      <w:r w:rsidR="00064C0C">
        <w:rPr>
          <w:rFonts w:ascii="Times New Roman" w:eastAsia="Times New Roman" w:hAnsi="Times New Roman" w:cs="Times New Roman"/>
          <w:color w:val="000000"/>
          <w:sz w:val="24"/>
          <w:szCs w:val="24"/>
        </w:rPr>
        <w:t>гу</w:t>
      </w:r>
      <w:r w:rsidR="00FA7EED" w:rsidRPr="00771DBD">
        <w:rPr>
          <w:rFonts w:ascii="Times New Roman" w:eastAsia="Times New Roman" w:hAnsi="Times New Roman" w:cs="Times New Roman"/>
          <w:color w:val="000000"/>
          <w:sz w:val="24"/>
          <w:szCs w:val="24"/>
        </w:rPr>
        <w:t>ћ</w:t>
      </w:r>
      <w:r w:rsidR="00064C0C">
        <w:rPr>
          <w:rFonts w:ascii="Times New Roman" w:eastAsia="Times New Roman" w:hAnsi="Times New Roman" w:cs="Times New Roman"/>
          <w:color w:val="000000"/>
          <w:sz w:val="24"/>
          <w:szCs w:val="24"/>
        </w:rPr>
        <w:t>е</w:t>
      </w:r>
      <w:r w:rsidR="00FA7EED" w:rsidRPr="00771DBD">
        <w:rPr>
          <w:rFonts w:ascii="Times New Roman" w:eastAsia="Times New Roman" w:hAnsi="Times New Roman" w:cs="Times New Roman"/>
          <w:color w:val="000000"/>
          <w:sz w:val="24"/>
          <w:szCs w:val="24"/>
        </w:rPr>
        <w:t>, јер цена енерегената и сталних трошкова ће се вероватно мењати. Тако да у 2021.</w:t>
      </w:r>
      <w:r w:rsidR="00410757">
        <w:rPr>
          <w:rFonts w:ascii="Times New Roman" w:eastAsia="Times New Roman" w:hAnsi="Times New Roman" w:cs="Times New Roman"/>
          <w:color w:val="000000"/>
          <w:sz w:val="24"/>
          <w:szCs w:val="24"/>
        </w:rPr>
        <w:t xml:space="preserve"> </w:t>
      </w:r>
      <w:r w:rsidR="00FA7EED" w:rsidRPr="00771DBD">
        <w:rPr>
          <w:rFonts w:ascii="Times New Roman" w:eastAsia="Times New Roman" w:hAnsi="Times New Roman" w:cs="Times New Roman"/>
          <w:color w:val="000000"/>
          <w:sz w:val="24"/>
          <w:szCs w:val="24"/>
        </w:rPr>
        <w:t xml:space="preserve">години приходи и расдохи се планирају по планским ценама. ЈП </w:t>
      </w:r>
      <w:r w:rsidR="00AF0303">
        <w:rPr>
          <w:rFonts w:ascii="Times New Roman" w:eastAsia="Times New Roman" w:hAnsi="Times New Roman" w:cs="Times New Roman"/>
          <w:color w:val="000000"/>
          <w:sz w:val="24"/>
          <w:szCs w:val="24"/>
        </w:rPr>
        <w:t>„</w:t>
      </w:r>
      <w:r w:rsidR="00FA7EED" w:rsidRPr="00771DBD">
        <w:rPr>
          <w:rFonts w:ascii="Times New Roman" w:eastAsia="Times New Roman" w:hAnsi="Times New Roman" w:cs="Times New Roman"/>
          <w:color w:val="000000"/>
          <w:sz w:val="24"/>
          <w:szCs w:val="24"/>
        </w:rPr>
        <w:t>Комград</w:t>
      </w:r>
      <w:r w:rsidR="00AF0303">
        <w:rPr>
          <w:rFonts w:ascii="Times New Roman" w:eastAsia="Times New Roman" w:hAnsi="Times New Roman" w:cs="Times New Roman"/>
          <w:color w:val="000000"/>
          <w:sz w:val="24"/>
          <w:szCs w:val="24"/>
        </w:rPr>
        <w:t>” је</w:t>
      </w:r>
      <w:r w:rsidR="00FA7EED" w:rsidRPr="00771DBD">
        <w:rPr>
          <w:rFonts w:ascii="Times New Roman" w:eastAsia="Times New Roman" w:hAnsi="Times New Roman" w:cs="Times New Roman"/>
          <w:color w:val="000000"/>
          <w:sz w:val="24"/>
          <w:szCs w:val="24"/>
        </w:rPr>
        <w:t xml:space="preserve"> током 2020. године спроводило стратегију штедње и смањивања свих трошкова расхода и издататака.</w:t>
      </w:r>
    </w:p>
    <w:p w:rsidR="00A62615" w:rsidRPr="00771DBD" w:rsidRDefault="00A62615">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4.1 ПЛАНИРАНИ ПРИХОДИ</w:t>
      </w:r>
    </w:p>
    <w:p w:rsidR="00A62615" w:rsidRPr="00410757" w:rsidRDefault="001357B2">
      <w:pPr>
        <w:pStyle w:val="Normal1"/>
        <w:pBdr>
          <w:top w:val="nil"/>
          <w:left w:val="nil"/>
          <w:bottom w:val="nil"/>
          <w:right w:val="nil"/>
          <w:between w:val="nil"/>
        </w:pBdr>
        <w:ind w:firstLine="720"/>
        <w:jc w:val="both"/>
        <w:rPr>
          <w:rFonts w:ascii="Times New Roman" w:eastAsia="Times New Roman" w:hAnsi="Times New Roman" w:cs="Times New Roman"/>
          <w:sz w:val="24"/>
          <w:szCs w:val="24"/>
        </w:rPr>
      </w:pPr>
      <w:bookmarkStart w:id="2" w:name="_1fob9te" w:colFirst="0" w:colLast="0"/>
      <w:bookmarkEnd w:id="2"/>
      <w:r w:rsidRPr="00410757">
        <w:rPr>
          <w:rFonts w:ascii="Times New Roman" w:eastAsia="Times New Roman" w:hAnsi="Times New Roman" w:cs="Times New Roman"/>
          <w:sz w:val="24"/>
          <w:szCs w:val="24"/>
        </w:rPr>
        <w:t>ЈП „</w:t>
      </w:r>
      <w:r w:rsidR="00FA7EED" w:rsidRPr="00410757">
        <w:rPr>
          <w:rFonts w:ascii="Times New Roman" w:eastAsia="Times New Roman" w:hAnsi="Times New Roman" w:cs="Times New Roman"/>
          <w:sz w:val="24"/>
          <w:szCs w:val="24"/>
        </w:rPr>
        <w:t>Комград” Бачка То</w:t>
      </w:r>
      <w:r w:rsidR="00444F81" w:rsidRPr="00410757">
        <w:rPr>
          <w:rFonts w:ascii="Times New Roman" w:eastAsia="Times New Roman" w:hAnsi="Times New Roman" w:cs="Times New Roman"/>
          <w:sz w:val="24"/>
          <w:szCs w:val="24"/>
        </w:rPr>
        <w:t>пола Програмом пословања за 2021</w:t>
      </w:r>
      <w:r w:rsidR="00FA7EED" w:rsidRPr="00410757">
        <w:rPr>
          <w:rFonts w:ascii="Times New Roman" w:eastAsia="Times New Roman" w:hAnsi="Times New Roman" w:cs="Times New Roman"/>
          <w:sz w:val="24"/>
          <w:szCs w:val="24"/>
        </w:rPr>
        <w:t>.</w:t>
      </w:r>
      <w:r w:rsidR="00410757" w:rsidRPr="00410757">
        <w:rPr>
          <w:rFonts w:ascii="Times New Roman" w:eastAsia="Times New Roman" w:hAnsi="Times New Roman" w:cs="Times New Roman"/>
          <w:sz w:val="24"/>
          <w:szCs w:val="24"/>
        </w:rPr>
        <w:t xml:space="preserve"> </w:t>
      </w:r>
      <w:r w:rsidR="00FA7EED" w:rsidRPr="00410757">
        <w:rPr>
          <w:rFonts w:ascii="Times New Roman" w:eastAsia="Times New Roman" w:hAnsi="Times New Roman" w:cs="Times New Roman"/>
          <w:sz w:val="24"/>
          <w:szCs w:val="24"/>
        </w:rPr>
        <w:t xml:space="preserve">годину, планира укупне приходе у висини од </w:t>
      </w:r>
      <w:r w:rsidR="004D7672">
        <w:rPr>
          <w:rFonts w:ascii="Times New Roman" w:eastAsia="Times New Roman" w:hAnsi="Times New Roman" w:cs="Times New Roman"/>
          <w:sz w:val="24"/>
          <w:szCs w:val="24"/>
        </w:rPr>
        <w:t>218.3</w:t>
      </w:r>
      <w:r w:rsidR="008331D7" w:rsidRPr="00410757">
        <w:rPr>
          <w:rFonts w:ascii="Times New Roman" w:eastAsia="Times New Roman" w:hAnsi="Times New Roman" w:cs="Times New Roman"/>
          <w:sz w:val="24"/>
          <w:szCs w:val="24"/>
        </w:rPr>
        <w:t>93</w:t>
      </w:r>
      <w:r w:rsidR="00FA7EED" w:rsidRPr="00410757">
        <w:rPr>
          <w:rFonts w:ascii="Times New Roman" w:eastAsia="Times New Roman" w:hAnsi="Times New Roman" w:cs="Times New Roman"/>
          <w:sz w:val="24"/>
          <w:szCs w:val="24"/>
        </w:rPr>
        <w:t xml:space="preserve"> хиљаде динара</w:t>
      </w:r>
      <w:r w:rsidRPr="00410757">
        <w:rPr>
          <w:rFonts w:ascii="Times New Roman" w:eastAsia="Times New Roman" w:hAnsi="Times New Roman" w:cs="Times New Roman"/>
          <w:sz w:val="24"/>
          <w:szCs w:val="24"/>
        </w:rPr>
        <w:t xml:space="preserve">. </w:t>
      </w:r>
      <w:r w:rsidR="008331D7" w:rsidRPr="00410757">
        <w:rPr>
          <w:rFonts w:ascii="Times New Roman" w:eastAsia="Times New Roman" w:hAnsi="Times New Roman" w:cs="Times New Roman"/>
          <w:sz w:val="24"/>
          <w:szCs w:val="24"/>
        </w:rPr>
        <w:t>Планирани ниво прихода у 2021</w:t>
      </w:r>
      <w:r w:rsidR="00FA7EED" w:rsidRPr="00410757">
        <w:rPr>
          <w:rFonts w:ascii="Times New Roman" w:eastAsia="Times New Roman" w:hAnsi="Times New Roman" w:cs="Times New Roman"/>
          <w:sz w:val="24"/>
          <w:szCs w:val="24"/>
        </w:rPr>
        <w:t>.</w:t>
      </w:r>
      <w:r w:rsidR="00410757" w:rsidRPr="00410757">
        <w:rPr>
          <w:rFonts w:ascii="Times New Roman" w:eastAsia="Times New Roman" w:hAnsi="Times New Roman" w:cs="Times New Roman"/>
          <w:sz w:val="24"/>
          <w:szCs w:val="24"/>
        </w:rPr>
        <w:t xml:space="preserve"> </w:t>
      </w:r>
      <w:r w:rsidR="008331D7" w:rsidRPr="00410757">
        <w:rPr>
          <w:rFonts w:ascii="Times New Roman" w:eastAsia="Times New Roman" w:hAnsi="Times New Roman" w:cs="Times New Roman"/>
          <w:sz w:val="24"/>
          <w:szCs w:val="24"/>
        </w:rPr>
        <w:t>години је за 15,12</w:t>
      </w:r>
      <w:r w:rsidR="00FA7EED" w:rsidRPr="00410757">
        <w:rPr>
          <w:rFonts w:ascii="Times New Roman" w:eastAsia="Times New Roman" w:hAnsi="Times New Roman" w:cs="Times New Roman"/>
          <w:sz w:val="24"/>
          <w:szCs w:val="24"/>
        </w:rPr>
        <w:t xml:space="preserve"> % већи у од</w:t>
      </w:r>
      <w:r w:rsidR="008331D7" w:rsidRPr="00410757">
        <w:rPr>
          <w:rFonts w:ascii="Times New Roman" w:eastAsia="Times New Roman" w:hAnsi="Times New Roman" w:cs="Times New Roman"/>
          <w:sz w:val="24"/>
          <w:szCs w:val="24"/>
        </w:rPr>
        <w:t>носу на процену остварења у 2020</w:t>
      </w:r>
      <w:r w:rsidR="00FA7EED" w:rsidRPr="00410757">
        <w:rPr>
          <w:rFonts w:ascii="Times New Roman" w:eastAsia="Times New Roman" w:hAnsi="Times New Roman" w:cs="Times New Roman"/>
          <w:sz w:val="24"/>
          <w:szCs w:val="24"/>
        </w:rPr>
        <w:t xml:space="preserve">.години.  </w:t>
      </w:r>
    </w:p>
    <w:p w:rsidR="00395E0C" w:rsidRDefault="00395E0C">
      <w:pPr>
        <w:pStyle w:val="Normal1"/>
        <w:pBdr>
          <w:top w:val="nil"/>
          <w:left w:val="nil"/>
          <w:bottom w:val="nil"/>
          <w:right w:val="nil"/>
          <w:between w:val="nil"/>
        </w:pBdr>
        <w:ind w:firstLine="720"/>
        <w:jc w:val="both"/>
        <w:rPr>
          <w:rFonts w:ascii="Times New Roman" w:eastAsia="Times New Roman" w:hAnsi="Times New Roman" w:cs="Times New Roman"/>
          <w:color w:val="FF0000"/>
          <w:sz w:val="24"/>
          <w:szCs w:val="24"/>
        </w:rPr>
      </w:pPr>
      <w:r w:rsidRPr="00410757">
        <w:rPr>
          <w:rFonts w:ascii="Times New Roman" w:eastAsia="Times New Roman" w:hAnsi="Times New Roman" w:cs="Times New Roman"/>
          <w:sz w:val="24"/>
          <w:szCs w:val="24"/>
        </w:rPr>
        <w:t>Однос планираних прихода за 2021</w:t>
      </w:r>
      <w:r w:rsidR="00FA7EED" w:rsidRPr="00410757">
        <w:rPr>
          <w:rFonts w:ascii="Times New Roman" w:eastAsia="Times New Roman" w:hAnsi="Times New Roman" w:cs="Times New Roman"/>
          <w:sz w:val="24"/>
          <w:szCs w:val="24"/>
        </w:rPr>
        <w:t>.</w:t>
      </w:r>
      <w:r w:rsidR="00410757" w:rsidRPr="00410757">
        <w:rPr>
          <w:rFonts w:ascii="Times New Roman" w:eastAsia="Times New Roman" w:hAnsi="Times New Roman" w:cs="Times New Roman"/>
          <w:sz w:val="24"/>
          <w:szCs w:val="24"/>
        </w:rPr>
        <w:t xml:space="preserve"> </w:t>
      </w:r>
      <w:r w:rsidR="00FA7EED" w:rsidRPr="00410757">
        <w:rPr>
          <w:rFonts w:ascii="Times New Roman" w:eastAsia="Times New Roman" w:hAnsi="Times New Roman" w:cs="Times New Roman"/>
          <w:sz w:val="24"/>
          <w:szCs w:val="24"/>
        </w:rPr>
        <w:t>годин</w:t>
      </w:r>
      <w:r w:rsidR="00410757" w:rsidRPr="00410757">
        <w:rPr>
          <w:rFonts w:ascii="Times New Roman" w:eastAsia="Times New Roman" w:hAnsi="Times New Roman" w:cs="Times New Roman"/>
          <w:sz w:val="24"/>
          <w:szCs w:val="24"/>
        </w:rPr>
        <w:t xml:space="preserve">у </w:t>
      </w:r>
      <w:r w:rsidR="00FA7EED" w:rsidRPr="00410757">
        <w:rPr>
          <w:rFonts w:ascii="Times New Roman" w:eastAsia="Times New Roman" w:hAnsi="Times New Roman" w:cs="Times New Roman"/>
          <w:sz w:val="24"/>
          <w:szCs w:val="24"/>
        </w:rPr>
        <w:t>реализованих прихода за 20</w:t>
      </w:r>
      <w:r w:rsidRPr="00410757">
        <w:rPr>
          <w:rFonts w:ascii="Times New Roman" w:eastAsia="Times New Roman" w:hAnsi="Times New Roman" w:cs="Times New Roman"/>
          <w:sz w:val="24"/>
          <w:szCs w:val="24"/>
        </w:rPr>
        <w:t>20</w:t>
      </w:r>
      <w:r w:rsidR="00FA7EED" w:rsidRPr="00410757">
        <w:rPr>
          <w:rFonts w:ascii="Times New Roman" w:eastAsia="Times New Roman" w:hAnsi="Times New Roman" w:cs="Times New Roman"/>
          <w:sz w:val="24"/>
          <w:szCs w:val="24"/>
        </w:rPr>
        <w:t>.</w:t>
      </w:r>
      <w:r w:rsidR="00410757" w:rsidRPr="00410757">
        <w:rPr>
          <w:rFonts w:ascii="Times New Roman" w:eastAsia="Times New Roman" w:hAnsi="Times New Roman" w:cs="Times New Roman"/>
          <w:sz w:val="24"/>
          <w:szCs w:val="24"/>
        </w:rPr>
        <w:t xml:space="preserve"> </w:t>
      </w:r>
      <w:r w:rsidR="00FA7EED" w:rsidRPr="00410757">
        <w:rPr>
          <w:rFonts w:ascii="Times New Roman" w:eastAsia="Times New Roman" w:hAnsi="Times New Roman" w:cs="Times New Roman"/>
          <w:sz w:val="24"/>
          <w:szCs w:val="24"/>
        </w:rPr>
        <w:t>годину је дат у табели:</w:t>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p>
    <w:p w:rsidR="00395E0C" w:rsidRPr="00395E0C" w:rsidRDefault="00395E0C">
      <w:pPr>
        <w:pStyle w:val="Normal1"/>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ab/>
      </w:r>
      <w:r w:rsidRPr="00395E0C">
        <w:rPr>
          <w:rFonts w:ascii="Times New Roman" w:eastAsia="Times New Roman" w:hAnsi="Times New Roman" w:cs="Times New Roman"/>
          <w:sz w:val="24"/>
          <w:szCs w:val="24"/>
        </w:rPr>
        <w:t>У хиљадама динара</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14"/>
        <w:gridCol w:w="3010"/>
        <w:gridCol w:w="2992"/>
      </w:tblGrid>
      <w:tr w:rsidR="00A62615" w:rsidRPr="00771DBD">
        <w:tc>
          <w:tcPr>
            <w:tcW w:w="3014" w:type="dxa"/>
          </w:tcPr>
          <w:p w:rsidR="00A62615" w:rsidRPr="00771DBD" w:rsidRDefault="00A62615">
            <w:pPr>
              <w:pStyle w:val="Normal1"/>
              <w:pBdr>
                <w:top w:val="nil"/>
                <w:left w:val="nil"/>
                <w:bottom w:val="nil"/>
                <w:right w:val="nil"/>
                <w:between w:val="nil"/>
              </w:pBdr>
              <w:rPr>
                <w:rFonts w:ascii="Times New Roman" w:eastAsia="Times New Roman" w:hAnsi="Times New Roman" w:cs="Times New Roman"/>
                <w:color w:val="000000"/>
                <w:sz w:val="24"/>
                <w:szCs w:val="24"/>
              </w:rPr>
            </w:pPr>
          </w:p>
        </w:tc>
        <w:tc>
          <w:tcPr>
            <w:tcW w:w="3010" w:type="dxa"/>
          </w:tcPr>
          <w:p w:rsidR="00A62615" w:rsidRPr="00771DBD" w:rsidRDefault="00444F81" w:rsidP="00444F81">
            <w:pPr>
              <w:pStyle w:val="Norm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реализација за 2020</w:t>
            </w:r>
          </w:p>
        </w:tc>
        <w:tc>
          <w:tcPr>
            <w:tcW w:w="2992" w:type="dxa"/>
          </w:tcPr>
          <w:p w:rsidR="00A62615" w:rsidRPr="00771DBD" w:rsidRDefault="00FA7EED">
            <w:pPr>
              <w:pStyle w:val="Normal1"/>
              <w:pBdr>
                <w:top w:val="nil"/>
                <w:left w:val="nil"/>
                <w:bottom w:val="nil"/>
                <w:right w:val="nil"/>
                <w:between w:val="nil"/>
              </w:pBdr>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w:t>
            </w:r>
            <w:r w:rsidR="00444F81">
              <w:rPr>
                <w:rFonts w:ascii="Times New Roman" w:eastAsia="Times New Roman" w:hAnsi="Times New Roman" w:cs="Times New Roman"/>
                <w:color w:val="000000"/>
                <w:sz w:val="24"/>
                <w:szCs w:val="24"/>
              </w:rPr>
              <w:t>лан за 2021</w:t>
            </w:r>
          </w:p>
        </w:tc>
      </w:tr>
      <w:tr w:rsidR="00A62615" w:rsidRPr="00771DBD">
        <w:tc>
          <w:tcPr>
            <w:tcW w:w="3014" w:type="dxa"/>
          </w:tcPr>
          <w:p w:rsidR="00A62615" w:rsidRPr="00771DBD" w:rsidRDefault="00FA7EED">
            <w:pPr>
              <w:pStyle w:val="Normal1"/>
              <w:pBdr>
                <w:top w:val="nil"/>
                <w:left w:val="nil"/>
                <w:bottom w:val="nil"/>
                <w:right w:val="nil"/>
                <w:between w:val="nil"/>
              </w:pBd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Пословни приходи</w:t>
            </w:r>
          </w:p>
        </w:tc>
        <w:tc>
          <w:tcPr>
            <w:tcW w:w="3010" w:type="dxa"/>
          </w:tcPr>
          <w:p w:rsidR="00A62615" w:rsidRPr="00395E0C" w:rsidRDefault="00395E0C">
            <w:pPr>
              <w:pStyle w:val="Normal1"/>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183.396</w:t>
            </w:r>
          </w:p>
        </w:tc>
        <w:tc>
          <w:tcPr>
            <w:tcW w:w="2992" w:type="dxa"/>
          </w:tcPr>
          <w:p w:rsidR="00A62615" w:rsidRPr="00F003B9" w:rsidRDefault="004D7672" w:rsidP="00F003B9">
            <w:pPr>
              <w:pStyle w:val="Normal1"/>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217.593</w:t>
            </w:r>
          </w:p>
        </w:tc>
      </w:tr>
      <w:tr w:rsidR="00A62615" w:rsidRPr="00771DBD">
        <w:tc>
          <w:tcPr>
            <w:tcW w:w="3014" w:type="dxa"/>
          </w:tcPr>
          <w:p w:rsidR="00A62615" w:rsidRPr="00771DBD" w:rsidRDefault="00FA7EED">
            <w:pPr>
              <w:pStyle w:val="Normal1"/>
              <w:pBdr>
                <w:top w:val="nil"/>
                <w:left w:val="nil"/>
                <w:bottom w:val="nil"/>
                <w:right w:val="nil"/>
                <w:between w:val="nil"/>
              </w:pBd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Финансијски приход</w:t>
            </w:r>
          </w:p>
        </w:tc>
        <w:tc>
          <w:tcPr>
            <w:tcW w:w="3010" w:type="dxa"/>
          </w:tcPr>
          <w:p w:rsidR="00A62615" w:rsidRPr="00395E0C" w:rsidRDefault="00395E0C">
            <w:pPr>
              <w:pStyle w:val="Normal1"/>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2992" w:type="dxa"/>
          </w:tcPr>
          <w:p w:rsidR="00A62615" w:rsidRPr="00771DBD" w:rsidRDefault="00FA7EED">
            <w:pPr>
              <w:pStyle w:val="Normal1"/>
              <w:pBdr>
                <w:top w:val="nil"/>
                <w:left w:val="nil"/>
                <w:bottom w:val="nil"/>
                <w:right w:val="nil"/>
                <w:between w:val="nil"/>
              </w:pBdr>
              <w:jc w:val="right"/>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500</w:t>
            </w:r>
          </w:p>
        </w:tc>
      </w:tr>
      <w:tr w:rsidR="00A62615" w:rsidRPr="00771DBD">
        <w:tc>
          <w:tcPr>
            <w:tcW w:w="3014" w:type="dxa"/>
          </w:tcPr>
          <w:p w:rsidR="00A62615" w:rsidRPr="00771DBD" w:rsidRDefault="00FA7EED">
            <w:pPr>
              <w:pStyle w:val="Normal1"/>
              <w:pBdr>
                <w:top w:val="nil"/>
                <w:left w:val="nil"/>
                <w:bottom w:val="nil"/>
                <w:right w:val="nil"/>
                <w:between w:val="nil"/>
              </w:pBd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Остали приходи</w:t>
            </w:r>
          </w:p>
        </w:tc>
        <w:tc>
          <w:tcPr>
            <w:tcW w:w="3010" w:type="dxa"/>
          </w:tcPr>
          <w:p w:rsidR="00A62615" w:rsidRPr="00771DBD" w:rsidRDefault="00F003B9">
            <w:pPr>
              <w:pStyle w:val="Normal1"/>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A7EED" w:rsidRPr="00771DBD">
              <w:rPr>
                <w:rFonts w:ascii="Times New Roman" w:eastAsia="Times New Roman" w:hAnsi="Times New Roman" w:cs="Times New Roman"/>
                <w:color w:val="000000"/>
                <w:sz w:val="24"/>
                <w:szCs w:val="24"/>
              </w:rPr>
              <w:t>00</w:t>
            </w:r>
          </w:p>
        </w:tc>
        <w:tc>
          <w:tcPr>
            <w:tcW w:w="2992" w:type="dxa"/>
          </w:tcPr>
          <w:p w:rsidR="00A62615" w:rsidRPr="00771DBD" w:rsidRDefault="00FA7EED">
            <w:pPr>
              <w:pStyle w:val="Normal1"/>
              <w:pBdr>
                <w:top w:val="nil"/>
                <w:left w:val="nil"/>
                <w:bottom w:val="nil"/>
                <w:right w:val="nil"/>
                <w:between w:val="nil"/>
              </w:pBdr>
              <w:jc w:val="right"/>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300</w:t>
            </w:r>
          </w:p>
        </w:tc>
      </w:tr>
    </w:tbl>
    <w:p w:rsidR="00A62615" w:rsidRPr="00771DBD" w:rsidRDefault="00A62615">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62615" w:rsidRDefault="00992F7A">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Највеће учешће, од 96% </w:t>
      </w:r>
      <w:r w:rsidR="00FA7EED" w:rsidRPr="00771DBD">
        <w:rPr>
          <w:rFonts w:ascii="Times New Roman" w:eastAsia="Times New Roman" w:hAnsi="Times New Roman" w:cs="Times New Roman"/>
          <w:color w:val="000000"/>
          <w:sz w:val="24"/>
          <w:szCs w:val="24"/>
        </w:rPr>
        <w:t>у укупним приходима имају приходи од основне делатности, Приходи од вршења основне делатности - Процењени приходи од услуга испоруке чисте воде, одвођења, пружање димњичарске услуге, погребне услуге, услуге хватања паса луталица, испорука топлотне енергије.</w:t>
      </w:r>
    </w:p>
    <w:p w:rsidR="00444F81" w:rsidRDefault="00444F81">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444F81" w:rsidRPr="00771DBD" w:rsidRDefault="00444F81" w:rsidP="00444F81">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8331D7">
        <w:rPr>
          <w:rFonts w:ascii="Times New Roman" w:eastAsia="Times New Roman" w:hAnsi="Times New Roman" w:cs="Times New Roman"/>
          <w:sz w:val="24"/>
          <w:szCs w:val="24"/>
        </w:rPr>
        <w:t xml:space="preserve">Приход се </w:t>
      </w:r>
      <w:r w:rsidRPr="00771DBD">
        <w:rPr>
          <w:rFonts w:ascii="Times New Roman" w:eastAsia="Times New Roman" w:hAnsi="Times New Roman" w:cs="Times New Roman"/>
          <w:color w:val="000000"/>
          <w:sz w:val="24"/>
          <w:szCs w:val="24"/>
        </w:rPr>
        <w:t>остварује од наплате воде и канализације, од погребне услуге, као што је услуга сахрањивања и превоза преминулих, од пружаних машинских услуга, од изношењ</w:t>
      </w:r>
      <w:r>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смећа, као и уре</w:t>
      </w:r>
      <w:r>
        <w:rPr>
          <w:rFonts w:ascii="Times New Roman" w:eastAsia="Times New Roman" w:hAnsi="Times New Roman" w:cs="Times New Roman"/>
          <w:color w:val="000000"/>
          <w:sz w:val="24"/>
          <w:szCs w:val="24"/>
        </w:rPr>
        <w:t>ђења</w:t>
      </w:r>
      <w:r w:rsidRPr="00771DBD">
        <w:rPr>
          <w:rFonts w:ascii="Times New Roman" w:eastAsia="Times New Roman" w:hAnsi="Times New Roman" w:cs="Times New Roman"/>
          <w:color w:val="000000"/>
          <w:sz w:val="24"/>
          <w:szCs w:val="24"/>
        </w:rPr>
        <w:t xml:space="preserve"> некатегорисаних путева, од услуга пружања одржавања чистоће на јавним површинама, услуге хватања и збрињавања паса луталица, као и уклањања лешева животиња са јавних површина. </w:t>
      </w:r>
    </w:p>
    <w:p w:rsidR="00A62615" w:rsidRPr="00771DBD" w:rsidRDefault="00A62615">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4.2 ПЛАНИРАНИ РАСХОДИ</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FFC000"/>
          <w:sz w:val="24"/>
          <w:szCs w:val="24"/>
        </w:rPr>
      </w:pPr>
    </w:p>
    <w:p w:rsidR="00A62615" w:rsidRPr="00410757" w:rsidRDefault="00C7010E">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410757">
        <w:rPr>
          <w:rFonts w:ascii="Times New Roman" w:eastAsia="Times New Roman" w:hAnsi="Times New Roman" w:cs="Times New Roman"/>
          <w:sz w:val="24"/>
          <w:szCs w:val="24"/>
        </w:rPr>
        <w:t>Предузеће за 2021</w:t>
      </w:r>
      <w:r w:rsidR="00FA7EED" w:rsidRPr="00410757">
        <w:rPr>
          <w:rFonts w:ascii="Times New Roman" w:eastAsia="Times New Roman" w:hAnsi="Times New Roman" w:cs="Times New Roman"/>
          <w:sz w:val="24"/>
          <w:szCs w:val="24"/>
        </w:rPr>
        <w:t>.</w:t>
      </w:r>
      <w:r w:rsidR="00410757" w:rsidRPr="00410757">
        <w:rPr>
          <w:rFonts w:ascii="Times New Roman" w:eastAsia="Times New Roman" w:hAnsi="Times New Roman" w:cs="Times New Roman"/>
          <w:sz w:val="24"/>
          <w:szCs w:val="24"/>
        </w:rPr>
        <w:t xml:space="preserve"> </w:t>
      </w:r>
      <w:r w:rsidR="00FA7EED" w:rsidRPr="00410757">
        <w:rPr>
          <w:rFonts w:ascii="Times New Roman" w:eastAsia="Times New Roman" w:hAnsi="Times New Roman" w:cs="Times New Roman"/>
          <w:sz w:val="24"/>
          <w:szCs w:val="24"/>
        </w:rPr>
        <w:t>годину планира уку</w:t>
      </w:r>
      <w:r w:rsidR="005A7055" w:rsidRPr="00410757">
        <w:rPr>
          <w:rFonts w:ascii="Times New Roman" w:eastAsia="Times New Roman" w:hAnsi="Times New Roman" w:cs="Times New Roman"/>
          <w:sz w:val="24"/>
          <w:szCs w:val="24"/>
        </w:rPr>
        <w:t>пан ниво расхода у висини од 216.693</w:t>
      </w:r>
      <w:r w:rsidR="00FA7EED" w:rsidRPr="00410757">
        <w:rPr>
          <w:rFonts w:ascii="Times New Roman" w:eastAsia="Times New Roman" w:hAnsi="Times New Roman" w:cs="Times New Roman"/>
          <w:sz w:val="24"/>
          <w:szCs w:val="24"/>
        </w:rPr>
        <w:t xml:space="preserve"> хиљад</w:t>
      </w:r>
      <w:r w:rsidR="00410757" w:rsidRPr="00410757">
        <w:rPr>
          <w:rFonts w:ascii="Times New Roman" w:eastAsia="Times New Roman" w:hAnsi="Times New Roman" w:cs="Times New Roman"/>
          <w:sz w:val="24"/>
          <w:szCs w:val="24"/>
        </w:rPr>
        <w:t>а</w:t>
      </w:r>
      <w:r w:rsidR="00FA7EED" w:rsidRPr="00410757">
        <w:rPr>
          <w:rFonts w:ascii="Times New Roman" w:eastAsia="Times New Roman" w:hAnsi="Times New Roman" w:cs="Times New Roman"/>
          <w:sz w:val="24"/>
          <w:szCs w:val="24"/>
        </w:rPr>
        <w:t xml:space="preserve"> динар</w:t>
      </w:r>
      <w:r w:rsidR="00444F81" w:rsidRPr="00410757">
        <w:rPr>
          <w:rFonts w:ascii="Times New Roman" w:eastAsia="Times New Roman" w:hAnsi="Times New Roman" w:cs="Times New Roman"/>
          <w:sz w:val="24"/>
          <w:szCs w:val="24"/>
        </w:rPr>
        <w:t>а. Планирани ниво расхода у 2021</w:t>
      </w:r>
      <w:r w:rsidR="00FA7EED" w:rsidRPr="00410757">
        <w:rPr>
          <w:rFonts w:ascii="Times New Roman" w:eastAsia="Times New Roman" w:hAnsi="Times New Roman" w:cs="Times New Roman"/>
          <w:sz w:val="24"/>
          <w:szCs w:val="24"/>
        </w:rPr>
        <w:t>.</w:t>
      </w:r>
      <w:r w:rsidR="00410757" w:rsidRPr="00410757">
        <w:rPr>
          <w:rFonts w:ascii="Times New Roman" w:eastAsia="Times New Roman" w:hAnsi="Times New Roman" w:cs="Times New Roman"/>
          <w:sz w:val="24"/>
          <w:szCs w:val="24"/>
        </w:rPr>
        <w:t xml:space="preserve"> </w:t>
      </w:r>
      <w:r w:rsidR="005A7055" w:rsidRPr="00410757">
        <w:rPr>
          <w:rFonts w:ascii="Times New Roman" w:eastAsia="Times New Roman" w:hAnsi="Times New Roman" w:cs="Times New Roman"/>
          <w:sz w:val="24"/>
          <w:szCs w:val="24"/>
        </w:rPr>
        <w:t>години је за 15,22</w:t>
      </w:r>
      <w:r w:rsidR="00FA7EED" w:rsidRPr="00410757">
        <w:rPr>
          <w:rFonts w:ascii="Times New Roman" w:eastAsia="Times New Roman" w:hAnsi="Times New Roman" w:cs="Times New Roman"/>
          <w:sz w:val="24"/>
          <w:szCs w:val="24"/>
        </w:rPr>
        <w:t>% већ</w:t>
      </w:r>
      <w:r w:rsidR="00444F81" w:rsidRPr="00410757">
        <w:rPr>
          <w:rFonts w:ascii="Times New Roman" w:eastAsia="Times New Roman" w:hAnsi="Times New Roman" w:cs="Times New Roman"/>
          <w:sz w:val="24"/>
          <w:szCs w:val="24"/>
        </w:rPr>
        <w:t>и у односу на реализацију у 2020</w:t>
      </w:r>
      <w:r w:rsidR="00FA7EED" w:rsidRPr="00410757">
        <w:rPr>
          <w:rFonts w:ascii="Times New Roman" w:eastAsia="Times New Roman" w:hAnsi="Times New Roman" w:cs="Times New Roman"/>
          <w:sz w:val="24"/>
          <w:szCs w:val="24"/>
        </w:rPr>
        <w:t>.</w:t>
      </w:r>
      <w:r w:rsidR="00410757" w:rsidRPr="00410757">
        <w:rPr>
          <w:rFonts w:ascii="Times New Roman" w:eastAsia="Times New Roman" w:hAnsi="Times New Roman" w:cs="Times New Roman"/>
          <w:sz w:val="24"/>
          <w:szCs w:val="24"/>
        </w:rPr>
        <w:t xml:space="preserve"> </w:t>
      </w:r>
      <w:r w:rsidR="00FA7EED" w:rsidRPr="00410757">
        <w:rPr>
          <w:rFonts w:ascii="Times New Roman" w:eastAsia="Times New Roman" w:hAnsi="Times New Roman" w:cs="Times New Roman"/>
          <w:sz w:val="24"/>
          <w:szCs w:val="24"/>
        </w:rPr>
        <w:t xml:space="preserve">години. </w:t>
      </w:r>
    </w:p>
    <w:p w:rsidR="00A62615" w:rsidRPr="00410757" w:rsidRDefault="00444F81">
      <w:pPr>
        <w:pStyle w:val="Normal1"/>
        <w:pBdr>
          <w:top w:val="nil"/>
          <w:left w:val="nil"/>
          <w:bottom w:val="nil"/>
          <w:right w:val="nil"/>
          <w:between w:val="nil"/>
        </w:pBdr>
        <w:ind w:firstLine="720"/>
        <w:jc w:val="both"/>
        <w:rPr>
          <w:rFonts w:ascii="Times New Roman" w:eastAsia="Times New Roman" w:hAnsi="Times New Roman" w:cs="Times New Roman"/>
          <w:sz w:val="24"/>
          <w:szCs w:val="24"/>
        </w:rPr>
      </w:pPr>
      <w:r w:rsidRPr="00410757">
        <w:rPr>
          <w:rFonts w:ascii="Times New Roman" w:eastAsia="Times New Roman" w:hAnsi="Times New Roman" w:cs="Times New Roman"/>
          <w:sz w:val="24"/>
          <w:szCs w:val="24"/>
        </w:rPr>
        <w:t>Однос планираних расхода за 2020</w:t>
      </w:r>
      <w:r w:rsidR="00FA7EED" w:rsidRPr="00410757">
        <w:rPr>
          <w:rFonts w:ascii="Times New Roman" w:eastAsia="Times New Roman" w:hAnsi="Times New Roman" w:cs="Times New Roman"/>
          <w:sz w:val="24"/>
          <w:szCs w:val="24"/>
        </w:rPr>
        <w:t>.</w:t>
      </w:r>
      <w:r w:rsidR="00410757" w:rsidRPr="00410757">
        <w:rPr>
          <w:rFonts w:ascii="Times New Roman" w:eastAsia="Times New Roman" w:hAnsi="Times New Roman" w:cs="Times New Roman"/>
          <w:sz w:val="24"/>
          <w:szCs w:val="24"/>
        </w:rPr>
        <w:t xml:space="preserve"> </w:t>
      </w:r>
      <w:r w:rsidR="00FA7EED" w:rsidRPr="00410757">
        <w:rPr>
          <w:rFonts w:ascii="Times New Roman" w:eastAsia="Times New Roman" w:hAnsi="Times New Roman" w:cs="Times New Roman"/>
          <w:sz w:val="24"/>
          <w:szCs w:val="24"/>
        </w:rPr>
        <w:t>годин</w:t>
      </w:r>
      <w:r w:rsidR="00410757" w:rsidRPr="00410757">
        <w:rPr>
          <w:rFonts w:ascii="Times New Roman" w:eastAsia="Times New Roman" w:hAnsi="Times New Roman" w:cs="Times New Roman"/>
          <w:sz w:val="24"/>
          <w:szCs w:val="24"/>
        </w:rPr>
        <w:t>у</w:t>
      </w:r>
      <w:r w:rsidR="00FA7EED" w:rsidRPr="00410757">
        <w:rPr>
          <w:rFonts w:ascii="Times New Roman" w:eastAsia="Times New Roman" w:hAnsi="Times New Roman" w:cs="Times New Roman"/>
          <w:sz w:val="24"/>
          <w:szCs w:val="24"/>
        </w:rPr>
        <w:t xml:space="preserve"> реализованих расхода за 20</w:t>
      </w:r>
      <w:r w:rsidRPr="00410757">
        <w:rPr>
          <w:rFonts w:ascii="Times New Roman" w:eastAsia="Times New Roman" w:hAnsi="Times New Roman" w:cs="Times New Roman"/>
          <w:sz w:val="24"/>
          <w:szCs w:val="24"/>
        </w:rPr>
        <w:t>20</w:t>
      </w:r>
      <w:r w:rsidR="00FA7EED" w:rsidRPr="00410757">
        <w:rPr>
          <w:rFonts w:ascii="Times New Roman" w:eastAsia="Times New Roman" w:hAnsi="Times New Roman" w:cs="Times New Roman"/>
          <w:sz w:val="24"/>
          <w:szCs w:val="24"/>
        </w:rPr>
        <w:t>.</w:t>
      </w:r>
      <w:r w:rsidR="00410757" w:rsidRPr="00410757">
        <w:rPr>
          <w:rFonts w:ascii="Times New Roman" w:eastAsia="Times New Roman" w:hAnsi="Times New Roman" w:cs="Times New Roman"/>
          <w:sz w:val="24"/>
          <w:szCs w:val="24"/>
        </w:rPr>
        <w:t xml:space="preserve"> </w:t>
      </w:r>
      <w:r w:rsidR="00FA7EED" w:rsidRPr="00410757">
        <w:rPr>
          <w:rFonts w:ascii="Times New Roman" w:eastAsia="Times New Roman" w:hAnsi="Times New Roman" w:cs="Times New Roman"/>
          <w:sz w:val="24"/>
          <w:szCs w:val="24"/>
        </w:rPr>
        <w:t>годину је дат у табели:</w:t>
      </w:r>
    </w:p>
    <w:p w:rsidR="00A62615" w:rsidRPr="005A7055" w:rsidRDefault="005A7055">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У хиљадама динара</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14"/>
        <w:gridCol w:w="3010"/>
        <w:gridCol w:w="2992"/>
      </w:tblGrid>
      <w:tr w:rsidR="00A62615" w:rsidRPr="00771DBD">
        <w:tc>
          <w:tcPr>
            <w:tcW w:w="3014" w:type="dxa"/>
          </w:tcPr>
          <w:p w:rsidR="00A62615" w:rsidRPr="00771DBD" w:rsidRDefault="00A62615">
            <w:pPr>
              <w:pStyle w:val="Normal1"/>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010" w:type="dxa"/>
          </w:tcPr>
          <w:p w:rsidR="00A62615" w:rsidRPr="00410757" w:rsidRDefault="00FA7EED">
            <w:pPr>
              <w:pStyle w:val="Normal1"/>
              <w:pBdr>
                <w:top w:val="nil"/>
                <w:left w:val="nil"/>
                <w:bottom w:val="nil"/>
                <w:right w:val="nil"/>
                <w:between w:val="nil"/>
              </w:pBdr>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реализација за 2020</w:t>
            </w:r>
            <w:r w:rsidR="00410757">
              <w:rPr>
                <w:rFonts w:ascii="Times New Roman" w:eastAsia="Times New Roman" w:hAnsi="Times New Roman" w:cs="Times New Roman"/>
                <w:color w:val="000000"/>
                <w:sz w:val="24"/>
                <w:szCs w:val="24"/>
              </w:rPr>
              <w:t>.</w:t>
            </w:r>
          </w:p>
        </w:tc>
        <w:tc>
          <w:tcPr>
            <w:tcW w:w="2992" w:type="dxa"/>
          </w:tcPr>
          <w:p w:rsidR="00A62615" w:rsidRPr="00410757" w:rsidRDefault="00FA7EED">
            <w:pPr>
              <w:pStyle w:val="Normal1"/>
              <w:pBdr>
                <w:top w:val="nil"/>
                <w:left w:val="nil"/>
                <w:bottom w:val="nil"/>
                <w:right w:val="nil"/>
                <w:between w:val="nil"/>
              </w:pBdr>
              <w:jc w:val="center"/>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 за 202</w:t>
            </w:r>
            <w:r w:rsidR="00410757">
              <w:rPr>
                <w:rFonts w:ascii="Times New Roman" w:eastAsia="Times New Roman" w:hAnsi="Times New Roman" w:cs="Times New Roman"/>
                <w:color w:val="000000"/>
                <w:sz w:val="24"/>
                <w:szCs w:val="24"/>
              </w:rPr>
              <w:t>1.</w:t>
            </w:r>
          </w:p>
        </w:tc>
      </w:tr>
      <w:tr w:rsidR="00A62615" w:rsidRPr="00771DBD">
        <w:tc>
          <w:tcPr>
            <w:tcW w:w="3014" w:type="dxa"/>
          </w:tcPr>
          <w:p w:rsidR="00A62615" w:rsidRPr="00771DBD" w:rsidRDefault="00FA7EED">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Пословни расходи</w:t>
            </w:r>
          </w:p>
        </w:tc>
        <w:tc>
          <w:tcPr>
            <w:tcW w:w="3010" w:type="dxa"/>
          </w:tcPr>
          <w:p w:rsidR="00A62615" w:rsidRPr="005A7055" w:rsidRDefault="005A7055" w:rsidP="005A7055">
            <w:pPr>
              <w:pStyle w:val="Normal1"/>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183</w:t>
            </w:r>
            <w:r w:rsidR="00FA7EED" w:rsidRPr="00771DB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392</w:t>
            </w:r>
          </w:p>
        </w:tc>
        <w:tc>
          <w:tcPr>
            <w:tcW w:w="2992" w:type="dxa"/>
          </w:tcPr>
          <w:p w:rsidR="00A62615" w:rsidRPr="005A7055" w:rsidRDefault="005A7055" w:rsidP="00992F7A">
            <w:pPr>
              <w:pStyle w:val="Normal1"/>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216.389</w:t>
            </w:r>
          </w:p>
        </w:tc>
      </w:tr>
      <w:tr w:rsidR="00A62615" w:rsidRPr="00771DBD">
        <w:tc>
          <w:tcPr>
            <w:tcW w:w="3014" w:type="dxa"/>
          </w:tcPr>
          <w:p w:rsidR="00A62615" w:rsidRPr="00771DBD" w:rsidRDefault="00FA7EED">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Финансијски расходи</w:t>
            </w:r>
          </w:p>
        </w:tc>
        <w:tc>
          <w:tcPr>
            <w:tcW w:w="3010" w:type="dxa"/>
          </w:tcPr>
          <w:p w:rsidR="00A62615" w:rsidRPr="005A7055" w:rsidRDefault="005A7055" w:rsidP="00992F7A">
            <w:pPr>
              <w:pStyle w:val="Normal1"/>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992" w:type="dxa"/>
          </w:tcPr>
          <w:p w:rsidR="00A62615" w:rsidRPr="00771DBD" w:rsidRDefault="00FA7EED" w:rsidP="00992F7A">
            <w:pPr>
              <w:pStyle w:val="Normal1"/>
              <w:pBdr>
                <w:top w:val="nil"/>
                <w:left w:val="nil"/>
                <w:bottom w:val="nil"/>
                <w:right w:val="nil"/>
                <w:between w:val="nil"/>
              </w:pBdr>
              <w:jc w:val="right"/>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4</w:t>
            </w:r>
          </w:p>
        </w:tc>
      </w:tr>
      <w:tr w:rsidR="00A62615" w:rsidRPr="00771DBD">
        <w:tc>
          <w:tcPr>
            <w:tcW w:w="3014" w:type="dxa"/>
          </w:tcPr>
          <w:p w:rsidR="00A62615" w:rsidRPr="00771DBD" w:rsidRDefault="00FA7EED">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Остали расходи</w:t>
            </w:r>
          </w:p>
        </w:tc>
        <w:tc>
          <w:tcPr>
            <w:tcW w:w="3010" w:type="dxa"/>
          </w:tcPr>
          <w:p w:rsidR="00A62615" w:rsidRPr="00771DBD" w:rsidRDefault="005A7055" w:rsidP="00992F7A">
            <w:pPr>
              <w:pStyle w:val="Normal1"/>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FA7EED" w:rsidRPr="00771DBD">
              <w:rPr>
                <w:rFonts w:ascii="Times New Roman" w:eastAsia="Times New Roman" w:hAnsi="Times New Roman" w:cs="Times New Roman"/>
                <w:color w:val="000000"/>
                <w:sz w:val="24"/>
                <w:szCs w:val="24"/>
              </w:rPr>
              <w:t>00</w:t>
            </w:r>
          </w:p>
        </w:tc>
        <w:tc>
          <w:tcPr>
            <w:tcW w:w="2992" w:type="dxa"/>
          </w:tcPr>
          <w:p w:rsidR="00A62615" w:rsidRPr="00771DBD" w:rsidRDefault="00FA7EED" w:rsidP="00992F7A">
            <w:pPr>
              <w:pStyle w:val="Normal1"/>
              <w:pBdr>
                <w:top w:val="nil"/>
                <w:left w:val="nil"/>
                <w:bottom w:val="nil"/>
                <w:right w:val="nil"/>
                <w:between w:val="nil"/>
              </w:pBdr>
              <w:jc w:val="right"/>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300</w:t>
            </w:r>
          </w:p>
        </w:tc>
      </w:tr>
    </w:tbl>
    <w:p w:rsidR="00410757" w:rsidRDefault="00410757">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10757" w:rsidRDefault="00410757">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10757" w:rsidRDefault="00410757">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Планирана структура укупних расхода је следећа:</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1. Трошкови материјала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2. Трошкови зарада, накнада зарада и остали лични расходи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3. Трошкови амортизације и резервисања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4. Трошкови производних услуга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5. Нематеријални трошкови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6. Финансијски расходи </w:t>
      </w:r>
    </w:p>
    <w:p w:rsidR="00444F81" w:rsidRDefault="00FA7EED">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7. Остали расходи </w:t>
      </w:r>
    </w:p>
    <w:p w:rsidR="00444F81" w:rsidRPr="00771DBD" w:rsidRDefault="00444F81" w:rsidP="00444F81">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973839">
        <w:rPr>
          <w:rFonts w:ascii="Times New Roman" w:eastAsia="Times New Roman" w:hAnsi="Times New Roman" w:cs="Times New Roman"/>
          <w:sz w:val="24"/>
          <w:szCs w:val="24"/>
        </w:rPr>
        <w:t xml:space="preserve">Укупан расход се </w:t>
      </w:r>
      <w:r w:rsidRPr="00771DBD">
        <w:rPr>
          <w:rFonts w:ascii="Times New Roman" w:eastAsia="Times New Roman" w:hAnsi="Times New Roman" w:cs="Times New Roman"/>
          <w:color w:val="000000"/>
          <w:sz w:val="24"/>
          <w:szCs w:val="24"/>
        </w:rPr>
        <w:t>састоји од разних трошкова. Планиран</w:t>
      </w:r>
      <w:r>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трошков</w:t>
      </w:r>
      <w:r>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за наредну 2021. годину ћемо пројектовати на основу 2020. годину.</w:t>
      </w:r>
      <w:r>
        <w:rPr>
          <w:rFonts w:ascii="Times New Roman" w:eastAsia="Times New Roman" w:hAnsi="Times New Roman" w:cs="Times New Roman"/>
          <w:color w:val="000000"/>
          <w:sz w:val="24"/>
          <w:szCs w:val="24"/>
        </w:rPr>
        <w:t xml:space="preserve"> Ту спадају т</w:t>
      </w:r>
      <w:r w:rsidRPr="00771DBD">
        <w:rPr>
          <w:rFonts w:ascii="Times New Roman" w:eastAsia="Times New Roman" w:hAnsi="Times New Roman" w:cs="Times New Roman"/>
          <w:color w:val="000000"/>
          <w:sz w:val="24"/>
          <w:szCs w:val="24"/>
        </w:rPr>
        <w:t>рошкови ма</w:t>
      </w:r>
      <w:r>
        <w:rPr>
          <w:rFonts w:ascii="Times New Roman" w:eastAsia="Times New Roman" w:hAnsi="Times New Roman" w:cs="Times New Roman"/>
          <w:color w:val="000000"/>
          <w:sz w:val="24"/>
          <w:szCs w:val="24"/>
        </w:rPr>
        <w:t>теријала, набавка робе, трошкови резервних делова, трошкови</w:t>
      </w:r>
      <w:r w:rsidRPr="00771DBD">
        <w:rPr>
          <w:rFonts w:ascii="Times New Roman" w:eastAsia="Times New Roman" w:hAnsi="Times New Roman" w:cs="Times New Roman"/>
          <w:color w:val="000000"/>
          <w:sz w:val="24"/>
          <w:szCs w:val="24"/>
        </w:rPr>
        <w:t xml:space="preserve"> алата и ситног инвентара, трошков</w:t>
      </w:r>
      <w:r>
        <w:rPr>
          <w:rFonts w:ascii="Times New Roman" w:eastAsia="Times New Roman" w:hAnsi="Times New Roman" w:cs="Times New Roman"/>
          <w:color w:val="000000"/>
          <w:sz w:val="24"/>
          <w:szCs w:val="24"/>
        </w:rPr>
        <w:t>и ХТЗ</w:t>
      </w:r>
      <w:r w:rsidRPr="00771DBD">
        <w:rPr>
          <w:rFonts w:ascii="Times New Roman" w:eastAsia="Times New Roman" w:hAnsi="Times New Roman" w:cs="Times New Roman"/>
          <w:color w:val="000000"/>
          <w:sz w:val="24"/>
          <w:szCs w:val="24"/>
        </w:rPr>
        <w:t xml:space="preserve"> опреме, трошкови канцеларијског материјала, трошков</w:t>
      </w:r>
      <w:r>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електирчне енергије, трошков</w:t>
      </w:r>
      <w:r>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гаса, трошкови горива, трошкови г</w:t>
      </w:r>
      <w:r>
        <w:rPr>
          <w:rFonts w:ascii="Times New Roman" w:eastAsia="Times New Roman" w:hAnsi="Times New Roman" w:cs="Times New Roman"/>
          <w:color w:val="000000"/>
          <w:sz w:val="24"/>
          <w:szCs w:val="24"/>
        </w:rPr>
        <w:t>рађевинских материјала, трошкови</w:t>
      </w:r>
      <w:r w:rsidRPr="00771DBD">
        <w:rPr>
          <w:rFonts w:ascii="Times New Roman" w:eastAsia="Times New Roman" w:hAnsi="Times New Roman" w:cs="Times New Roman"/>
          <w:color w:val="000000"/>
          <w:sz w:val="24"/>
          <w:szCs w:val="24"/>
        </w:rPr>
        <w:t xml:space="preserve"> одржавања теретних и путничких возила, трошков</w:t>
      </w:r>
      <w:r>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регистрациј</w:t>
      </w:r>
      <w:r>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трошков</w:t>
      </w:r>
      <w:r>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одржавања софтвера, итд.</w:t>
      </w:r>
      <w:r w:rsidR="00410757">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 xml:space="preserve">Трошкови амортизације на основу овогодишње процене ће бити око 23 милиона динара. </w:t>
      </w:r>
      <w:r>
        <w:rPr>
          <w:rFonts w:ascii="Times New Roman" w:eastAsia="Times New Roman" w:hAnsi="Times New Roman" w:cs="Times New Roman"/>
          <w:color w:val="000000"/>
          <w:sz w:val="24"/>
          <w:szCs w:val="24"/>
        </w:rPr>
        <w:t>У трошкове спадају и услуге</w:t>
      </w:r>
      <w:r w:rsidRPr="00771DBD">
        <w:rPr>
          <w:rFonts w:ascii="Times New Roman" w:eastAsia="Times New Roman" w:hAnsi="Times New Roman" w:cs="Times New Roman"/>
          <w:color w:val="000000"/>
          <w:sz w:val="24"/>
          <w:szCs w:val="24"/>
        </w:rPr>
        <w:t xml:space="preserve"> ветеринара, трошков</w:t>
      </w:r>
      <w:r>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трећих лица: адвокатска засту</w:t>
      </w:r>
      <w:r>
        <w:rPr>
          <w:rFonts w:ascii="Times New Roman" w:eastAsia="Times New Roman" w:hAnsi="Times New Roman" w:cs="Times New Roman"/>
          <w:color w:val="000000"/>
          <w:sz w:val="24"/>
          <w:szCs w:val="24"/>
        </w:rPr>
        <w:t>пања</w:t>
      </w:r>
      <w:r w:rsidRPr="00771DBD">
        <w:rPr>
          <w:rFonts w:ascii="Times New Roman" w:eastAsia="Times New Roman" w:hAnsi="Times New Roman" w:cs="Times New Roman"/>
          <w:color w:val="000000"/>
          <w:sz w:val="24"/>
          <w:szCs w:val="24"/>
        </w:rPr>
        <w:t>, торшков</w:t>
      </w:r>
      <w:r>
        <w:rPr>
          <w:rFonts w:ascii="Times New Roman" w:eastAsia="Times New Roman" w:hAnsi="Times New Roman" w:cs="Times New Roman"/>
          <w:color w:val="000000"/>
          <w:sz w:val="24"/>
          <w:szCs w:val="24"/>
        </w:rPr>
        <w:t>и осигурања, трошкови</w:t>
      </w:r>
      <w:r w:rsidRPr="00771DBD">
        <w:rPr>
          <w:rFonts w:ascii="Times New Roman" w:eastAsia="Times New Roman" w:hAnsi="Times New Roman" w:cs="Times New Roman"/>
          <w:color w:val="000000"/>
          <w:sz w:val="24"/>
          <w:szCs w:val="24"/>
        </w:rPr>
        <w:t xml:space="preserve"> пореза, трошков</w:t>
      </w:r>
      <w:r>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за одводњавање. </w:t>
      </w:r>
    </w:p>
    <w:p w:rsidR="00444F81" w:rsidRPr="00771DBD" w:rsidRDefault="00444F81">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A62615" w:rsidRPr="00CB3672" w:rsidRDefault="00FA7EED">
      <w:pPr>
        <w:pStyle w:val="Normal1"/>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 xml:space="preserve">4.3 БИЛАНС СТАЊА </w:t>
      </w:r>
    </w:p>
    <w:p w:rsidR="00CB3672" w:rsidRDefault="00CB3672">
      <w:pPr>
        <w:pStyle w:val="Normal1"/>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5"/>
        <w:gridCol w:w="4252"/>
        <w:gridCol w:w="851"/>
        <w:gridCol w:w="1134"/>
        <w:gridCol w:w="1323"/>
        <w:gridCol w:w="1134"/>
        <w:gridCol w:w="1127"/>
      </w:tblGrid>
      <w:tr w:rsidR="00CB3672" w:rsidRPr="00B1745B" w:rsidTr="00CB3672">
        <w:trPr>
          <w:trHeight w:val="20"/>
          <w:jc w:val="center"/>
        </w:trPr>
        <w:tc>
          <w:tcPr>
            <w:tcW w:w="11106" w:type="dxa"/>
            <w:gridSpan w:val="7"/>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БИЛАНС СТАЊА  на дан 31.12.2021. године</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 </w:t>
            </w:r>
          </w:p>
        </w:tc>
        <w:tc>
          <w:tcPr>
            <w:tcW w:w="4252"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 </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 </w:t>
            </w:r>
          </w:p>
        </w:tc>
        <w:tc>
          <w:tcPr>
            <w:tcW w:w="1134" w:type="dxa"/>
            <w:shd w:val="clear" w:color="auto" w:fill="auto"/>
            <w:noWrap/>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right"/>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у 000 динара</w:t>
            </w:r>
          </w:p>
        </w:tc>
      </w:tr>
      <w:tr w:rsidR="00CB3672" w:rsidRPr="00B1745B" w:rsidTr="00CB3672">
        <w:trPr>
          <w:trHeight w:val="20"/>
          <w:jc w:val="center"/>
        </w:trPr>
        <w:tc>
          <w:tcPr>
            <w:tcW w:w="1285" w:type="dxa"/>
            <w:vMerge w:val="restart"/>
            <w:shd w:val="clear" w:color="000000" w:fill="F2F2F2"/>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Група рачуна, рачун</w:t>
            </w:r>
          </w:p>
        </w:tc>
        <w:tc>
          <w:tcPr>
            <w:tcW w:w="4252" w:type="dxa"/>
            <w:vMerge w:val="restart"/>
            <w:shd w:val="clear" w:color="000000" w:fill="F2F2F2"/>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П О З И Ц И Ј А</w:t>
            </w:r>
          </w:p>
        </w:tc>
        <w:tc>
          <w:tcPr>
            <w:tcW w:w="851" w:type="dxa"/>
            <w:vMerge w:val="restart"/>
            <w:shd w:val="clear" w:color="000000" w:fill="F2F2F2"/>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АОП</w:t>
            </w:r>
          </w:p>
        </w:tc>
        <w:tc>
          <w:tcPr>
            <w:tcW w:w="4718" w:type="dxa"/>
            <w:gridSpan w:val="4"/>
            <w:shd w:val="clear" w:color="000000" w:fill="F2F2F2"/>
            <w:noWrap/>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Износ</w:t>
            </w:r>
          </w:p>
        </w:tc>
      </w:tr>
      <w:tr w:rsidR="00CB3672" w:rsidRPr="00B1745B" w:rsidTr="00CB3672">
        <w:trPr>
          <w:trHeight w:val="450"/>
          <w:jc w:val="center"/>
        </w:trPr>
        <w:tc>
          <w:tcPr>
            <w:tcW w:w="1285" w:type="dxa"/>
            <w:vMerge/>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p>
        </w:tc>
        <w:tc>
          <w:tcPr>
            <w:tcW w:w="4252" w:type="dxa"/>
            <w:vMerge/>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p>
        </w:tc>
        <w:tc>
          <w:tcPr>
            <w:tcW w:w="851" w:type="dxa"/>
            <w:vMerge/>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p>
        </w:tc>
        <w:tc>
          <w:tcPr>
            <w:tcW w:w="1134" w:type="dxa"/>
            <w:vMerge w:val="restart"/>
            <w:shd w:val="clear" w:color="000000" w:fill="F2F2F2"/>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План 31.03.2021.</w:t>
            </w:r>
          </w:p>
        </w:tc>
        <w:tc>
          <w:tcPr>
            <w:tcW w:w="1323" w:type="dxa"/>
            <w:vMerge w:val="restart"/>
            <w:shd w:val="clear" w:color="000000" w:fill="F2F2F2"/>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План 30.06.2021.</w:t>
            </w:r>
          </w:p>
        </w:tc>
        <w:tc>
          <w:tcPr>
            <w:tcW w:w="1134" w:type="dxa"/>
            <w:vMerge w:val="restart"/>
            <w:shd w:val="clear" w:color="000000" w:fill="F2F2F2"/>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План 30.09.2021.</w:t>
            </w:r>
          </w:p>
        </w:tc>
        <w:tc>
          <w:tcPr>
            <w:tcW w:w="1127" w:type="dxa"/>
            <w:vMerge w:val="restart"/>
            <w:shd w:val="clear" w:color="000000" w:fill="F2F2F2"/>
            <w:noWrap/>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План 31.12.2021.</w:t>
            </w:r>
          </w:p>
        </w:tc>
      </w:tr>
      <w:tr w:rsidR="00CB3672" w:rsidRPr="00B1745B" w:rsidTr="00CB3672">
        <w:trPr>
          <w:trHeight w:val="450"/>
          <w:jc w:val="center"/>
        </w:trPr>
        <w:tc>
          <w:tcPr>
            <w:tcW w:w="1285" w:type="dxa"/>
            <w:vMerge/>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p>
        </w:tc>
        <w:tc>
          <w:tcPr>
            <w:tcW w:w="4252" w:type="dxa"/>
            <w:vMerge/>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p>
        </w:tc>
        <w:tc>
          <w:tcPr>
            <w:tcW w:w="851" w:type="dxa"/>
            <w:vMerge/>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p>
        </w:tc>
        <w:tc>
          <w:tcPr>
            <w:tcW w:w="1134" w:type="dxa"/>
            <w:vMerge/>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p>
        </w:tc>
        <w:tc>
          <w:tcPr>
            <w:tcW w:w="1323" w:type="dxa"/>
            <w:vMerge/>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p>
        </w:tc>
        <w:tc>
          <w:tcPr>
            <w:tcW w:w="1134" w:type="dxa"/>
            <w:vMerge/>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p>
        </w:tc>
        <w:tc>
          <w:tcPr>
            <w:tcW w:w="1127" w:type="dxa"/>
            <w:vMerge/>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p>
        </w:tc>
      </w:tr>
      <w:tr w:rsidR="00CB3672" w:rsidRPr="00B1745B" w:rsidTr="00CB3672">
        <w:trPr>
          <w:trHeight w:val="20"/>
          <w:jc w:val="center"/>
        </w:trPr>
        <w:tc>
          <w:tcPr>
            <w:tcW w:w="1285" w:type="dxa"/>
            <w:shd w:val="clear" w:color="000000" w:fill="F2F2F2"/>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w:t>
            </w:r>
          </w:p>
        </w:tc>
        <w:tc>
          <w:tcPr>
            <w:tcW w:w="4252" w:type="dxa"/>
            <w:shd w:val="clear" w:color="000000" w:fill="F2F2F2"/>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w:t>
            </w:r>
          </w:p>
        </w:tc>
        <w:tc>
          <w:tcPr>
            <w:tcW w:w="851" w:type="dxa"/>
            <w:shd w:val="clear" w:color="000000" w:fill="F2F2F2"/>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w:t>
            </w:r>
          </w:p>
        </w:tc>
        <w:tc>
          <w:tcPr>
            <w:tcW w:w="1134" w:type="dxa"/>
            <w:shd w:val="clear" w:color="000000" w:fill="F2F2F2"/>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w:t>
            </w:r>
          </w:p>
        </w:tc>
        <w:tc>
          <w:tcPr>
            <w:tcW w:w="1323" w:type="dxa"/>
            <w:shd w:val="clear" w:color="000000" w:fill="F2F2F2"/>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w:t>
            </w:r>
          </w:p>
        </w:tc>
        <w:tc>
          <w:tcPr>
            <w:tcW w:w="1134" w:type="dxa"/>
            <w:shd w:val="clear" w:color="000000" w:fill="F2F2F2"/>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w:t>
            </w:r>
          </w:p>
        </w:tc>
        <w:tc>
          <w:tcPr>
            <w:tcW w:w="1127" w:type="dxa"/>
            <w:shd w:val="clear" w:color="000000" w:fill="F2F2F2"/>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7</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АКТИВА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А. УПИСАНИ А НЕУПЛАЋЕНИ КАПИТАЛ</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0001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 xml:space="preserve">Б.СТАЛНА ИМОВИНА </w:t>
            </w:r>
            <w:r w:rsidRPr="00B1745B">
              <w:rPr>
                <w:rFonts w:ascii="Times New Roman" w:eastAsia="Times New Roman" w:hAnsi="Times New Roman" w:cs="Times New Roman"/>
                <w:sz w:val="18"/>
                <w:szCs w:val="18"/>
              </w:rPr>
              <w:t>(0003+0010+0019+0024+0034)</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0002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185,737</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185,716</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197,695</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178,178</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 НЕМАТЕРИЈАЛНА ИМОВИНА (0004+0005+0006+0007+0008+0009)</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0003</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3,487</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3,487</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3,487</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3,139</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010 и део 019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 Улагања у развој</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0004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011, 012 и део 019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 Концесије, патенти, лиценце, робне и услужне марке, софтвер и остала права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0005</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3,487</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3,487</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3,487</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3,139</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013 и део 019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 Гудвил</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0006</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014 и део 019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 Остала нематеријална имовина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0007</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015 и део 019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 Нематеријална имовина у припреми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0008</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016 и део 019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 Аванси за нематеријалну имовину</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0009</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2</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II. НЕКРЕТНИНЕ, ПОСТРОJEЊА И ОПРЕМА (0011 + 0012 + 0013 + 0014 + 0015 + 0016 + 0017 + 0018)</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0010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181,148</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181,148</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193,148</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174,000</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020, 021 и део 029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 Земљиште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0011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1,044</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1,044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1,044</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1,044</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022 и део 029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 Грађевински објекти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0012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90,544</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90,544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98,544</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91,394</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023 и део 029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 Постројења и опрема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0013</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89,560</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89,560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93,560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81,562</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024 и део 029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 Инвестиционе некретнине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0014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025 и део 029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 Остале некретнине, постројења и опрема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0015</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026 и део 029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 Некретнине, постројења и опрема у припреми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0016</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027 и део 029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7. Улагања на туђим некретнинама, постројењима и опреми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0017</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028 и део 029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 Аванси за некретнине, постројења и опрему</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0018</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3</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III. БИОЛОШКА СРЕДСТВА (0020 + 0021 + 0022 + 0023)</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0019</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030, 031 и део 039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 Шуме и вишегодишњи засади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0020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032 и део 039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 Основно стадо</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0021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037 и део 039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 Биолошка средства у припреми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0022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038 и део 039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 Аванси за биолошка средства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0023</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04. осим 047</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IV. ДУГОРОЧНИ ФИНАНСИЈСКИ ПЛАСМАНИ 0025 + 0026 + 0027 + 0028 + 0029 + 0030 + 0031 + 0032 + 0033)</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0024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1,102</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1,081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1,060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1,039</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040 и део 049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 Учешћа у капиталу зависних правних лица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0025</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041 и део 049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 Учешћа у капиталу придружених правних лица и заједничким подухватима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0026</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042 и део 049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 Учешћа у капиталу осталих правних лица и друге хартије од вредности расположиве за продају</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0027</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део 043, део 044 и део 049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 Дугорочни пласмани матичним и зависним правним лицима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0028</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део 043, део 044 и део 049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 Дугорочни пласмани осталим повезаним правним лицима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0029</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део 045 и део 049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 Дугорочни пласмани у земљи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0030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део 045 и део 049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7. Дугорочни пласмани у иностранству</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0031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046 и део 049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 Хартије од вредности које се држе до доспећа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0032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048 и део 049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9. Остали дугорочни финансијски пласмани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0033</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1,102</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1,081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1,060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1,039</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5</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V. ДУГОРОЧНА ПОТРАЖИВАЊА (0035 + 0036 + 0037 + 0038 + 0039 + 0040 + 0041)</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0034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050 и део 059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 Потраживања од матичног и зависних правних лица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0035</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051 и део 059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 Потраживања од осталих повезаних лица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0036</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052 и део 059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 Потраживања по основу продаје на робни кредит</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0037</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053 и део 059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 Потраживања за продају по уговорима о финансијском лизингу</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0038</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054 и део 059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 Потраживања по основу јемства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0039</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055 и део 059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 Спорна и сумњива потраживања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0040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056 и део 059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7. Остала дугорочна потраживања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0041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288</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В. ОДЛОЖЕНА ПОРЕСКА СРЕДСТВА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0042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4,000</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4,000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4,000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3,000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 </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Г. ОБРТНА ИМОВИНА (0044 + 0051 + 0059 + 0060 + 0061 + 0062 + 0068 + 0069 + 0070)</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0043</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77,849</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90,878</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88,935</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83,310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Класа 1</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 ЗАЛИХЕ (0045 + 0046 + 0047 + 0048 + 0049 + 0050)</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0044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23,461</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24,643</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22,608</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22,560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 Материјал, резервни делови, алат и ситан инвентар</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0045</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21,310</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22,492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20,457</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20,000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11</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 Недовршена производња и недовршене услуге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0046</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12</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 Готови производи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0047</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2,102</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2,102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2,102</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2,500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13</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 Роба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0048</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49</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49</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49</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14</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 Стална средства намењена продаји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0049</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15</w:t>
            </w:r>
          </w:p>
        </w:tc>
        <w:tc>
          <w:tcPr>
            <w:tcW w:w="4252" w:type="dxa"/>
            <w:shd w:val="clear" w:color="auto" w:fill="auto"/>
            <w:noWrap/>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 Плаћени аванси за залихе и услуге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0050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 </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II. ПОТРАЖИВАЊА ПО ОСНОВУ ПРОДАЈЕ (0052 + 0053 + 0054 + 0055 + 0056 + 0057 + 0058)</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0051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31,107</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32,754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32,846</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32,150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200 и део 209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 Купци у земљи – матична и зависна правна лица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0052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201 и део 209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 Купци у иностранству – матична и зависна правна лица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0053</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202 и део 209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 Купци у земљи – остала повезана правна лица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0054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203 и део 209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 Купци у иностранству – остала повезана правна лица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0055</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204 и део 209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 Купци у земљи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0056</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31,107</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32,754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30,000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32,150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205 и део 209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 Купци у иностранству</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0057</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206 и део 209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7. Остала потраживања по основу продаје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0058</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21</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III. ПОТРАЖИВАЊА ИЗ СПЕЦИФИЧНИХ ПОСЛОВА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0059</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22</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IV. ДРУГА ПОТРАЖИВАЊА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0060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2,881</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2,881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2,881</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3,000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236</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V. ФИНАНСИЈСКА СРЕДСТВА КОЈА СЕ ВРЕДНУЈУ ПО ФЕР ВРЕДНОСТИ КРОЗ БИЛАНС УСПЕХА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0061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23 осим 236 и 237</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VI. КРАТКОРОЧНИ ФИНАНСИЈСКИ ПЛАСМАНИ (0063 + 0064 + 0065 + 0066 + 0067)</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0062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10,000</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15,000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15,000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15,000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230 и део 239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 Краткорочни кредити и пласмани – матична и зависна правна лица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0063</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231 и део 239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 Краткорочни кредити и пласмани – остала повезана правна лица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0064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232 и део 239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 Краткорочни кредити и зајмови у земљи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0065</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233 и део 239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 Краткорочни кредити и зајмови у иностранству</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0066</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234, 235, 238 и део 239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 Остали краткорочни финансијски пласмани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0067</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10,000</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15,000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15,000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15,000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24</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VII. ГОТОВИНСКИ ЕКВИВАЛЕНТИ И ГОТОВИНА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0068</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9,800</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15,000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15,000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10,000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27</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VIII. ПОРЕЗ НА ДОДАТУ ВРЕДНОСТ</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0069</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28 осим 288</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IX. АКТИВНА ВРЕМЕНСКА РАЗГРАНИЧЕЊА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0070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600</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600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600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600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 </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Д. УКУПНА АКТИВА = ПОСЛОВНА ИМОВИНА (0001 + 0002 + 0042 + 0043)</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0071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267,586</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280,594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290,630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264,488</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88</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Ђ. ВАНБИЛАНСНА АКТИВА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0072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48,024</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82,024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82,024</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82,024</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 </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ПАСИВА</w:t>
            </w:r>
          </w:p>
        </w:tc>
        <w:tc>
          <w:tcPr>
            <w:tcW w:w="851"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 </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А. КАПИТАЛ (0402 + 0411 – 0412 + 0413 + 0414 + 0415 – 0416 + 0417 + 0420 – 0421) ≥ 0 = (0071 – 0424 – 0441 – 0442)</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0401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160,631</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171,130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181,730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159,384</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30</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 ОСНОВНИ КАПИТАЛ (0403 + 0404 + 0405 + 0406 + 0407 + 0408 + 0409 + 0410)</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0402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51,384</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51,384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51,384</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51,384</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300</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 Акцијски капитал</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0403</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301</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 Удели друштава с ограниченом одговорношћу</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0404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302</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 Улози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0405</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303</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 Државни капитал</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0406</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51,384</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51,384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51,384</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51,384</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304</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 Друштвени капитал</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0407</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305</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 Задружни удели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0408</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306</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7. Емисиона премија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0409</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309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 Остали основни капитал</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0410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31</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II. УПИСАНИ А НЕУПЛАЋЕНИ КАПИТАЛ</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0411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047 и 237</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III. ОТКУПЉЕНЕ СОПСТВЕНЕ АКЦИЈЕ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0412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32</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IV. РЕЗЕРВЕ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0413</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330</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V. РЕВАЛОРИЗАЦИОНЕ РЕЗЕРВЕ ПО ОСНОВУ РЕВАЛОРИЗАЦИЈЕ НЕМАТЕРИЈАЛНЕ ИМОВИНЕ, НЕКРЕТНИНА, ПОСТРОЈЕЊА И ОПРЕМЕ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0414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33 осим 330</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VI. НЕРЕАЛИЗОВАНИ ДОБИЦИ ПО ОСНОВУ ХАРТИЈА ОД ВРЕДНОСТИ И ДРУГИХ КОМПОНЕНТИ ОСТАЛОГ СВЕОБУХВАТНОГ РЕЗУЛТАТА (потражна салда рачуна групе 33 осим 330)</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0415</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33 осим 330</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VII. НЕРЕАЛИЗОВАНИ ГУБИЦИ ПО ОСНОВУ ХАРТИЈА ОД ВРЕДНОСТИ И ДРУГИХ КОМПОНЕНТИ ОСТАЛОГ СВЕОБУХВАТНОГ РЕЗУЛТАТА (дуговна салда рачуна групе 33 осим 330)</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0416</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34</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VIII. НЕРАСПОРЕЂЕНИ ДОБИТАК (0418 + 0419)</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0417</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109,247</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119,746</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130,346</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108,000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340</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 Нераспоређени добитак ранијих година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0418</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107,500</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107,500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107,500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107,500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341</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 Нераспоређени добитак текуће године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0419</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1,747</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12,246</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22,846</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500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 </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IX. УЧЕШЋЕ БЕЗ ПРАВА КОНТРОЛЕ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0420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35</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X. ГУБИТАК (0422 + 0423)</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0421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350</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 Губитак ранијих година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0422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351</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 Губитак текуће године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0423</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 </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Б. ДУГОРОЧНА РЕЗЕРВИСАЊА И ОБАВЕЗЕ (0425 + 0432)</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0424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40</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X. ДУГОРОЧНА РЕЗЕРВИСАЊА (0426 + 0427 + 0428 + 0429 + 0430 + 0431)</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0425</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400</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 Резервисања за трошкове у гарантном року</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0426</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401</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 Резервисања за трошкове обнављања природних богатстава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0427</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403</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 Резервисања за трошкове реструктурирања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0428</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404</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 Резервисања за накнаде и друге бенефиције запослених</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0429</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405</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 Резервисања за трошкове судских спорова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0430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402 и 409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 Остала дугорочна резервисања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0431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41</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II. ДУГОРОЧНЕ ОБАВЕЗЕ (0433 + 0434 + 0435 + 0436 + 0437 + 0438 + 0439 + 0440)</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0432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410</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 Обавезе које се могу конвертовати у капитал</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0433</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411</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 Обавезе према матичним и зависним правним лицима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0434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412</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 Обавезе према осталим повезаним правним лицима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0435</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413</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 Обавезе по емитованим хартијама од вредности у периоду дужем од годину дана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0436</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414</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 Дугорочни кредити и зајмови у земљи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0437</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415</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 Дугорочни кредити и зајмови у иностранству</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0438</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416</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7. Обавезе по основу финансијског лизинга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0439</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419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 Остале дугорочне обавезе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0440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498</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В. ОДЛОЖЕНЕ ПОРЕСКЕ ОБАВЕЗЕ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0441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42 до 49 (осим 498)</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Г. КРАТКОРОЧНЕ ОБАВЕЗЕ (0443 + 0450 + 0451 + 0459 + 0460 + 0461 + 0462)</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0442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106,955</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109,464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108,900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105,104</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42</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 КРАТКОРОЧНЕ ФИНАНСИЈСКЕ ОБАВЕЗЕ (0444 + 0445 + 0446 + 0447 + 0448 + 0449)</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0443</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420</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 Краткорочни кредити од матичних и зависних правних лица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0444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421</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 Краткорочни кредити од осталих повезаних правних лица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0445</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422</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 Краткорочни кредити и зајмови у земљи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0446</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423</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 Краткорочни кредити и зајмови у иностранству</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0447</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427</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 Обавезе по основу сталних средстава и средстава обустављеног пословања намењених продаји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0448</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424, 425, 426 и 429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 Остале краткорочне финансијске обавезе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0449</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430</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II. ПРИМЉЕНИ АВАНСИ, ДЕПОЗИТИ И КАУЦИЈЕ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0450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43 осим 430</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III. ОБАВЕЗЕ ИЗ ПОСЛОВАЊА (0452 + 0453 + 0454 + 0455 + 0456 + 0457 + 0458)</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0451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5,850</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8,564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8,000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7,304</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431</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 Добављачи – матична и зависна правна лица у земљи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0452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432</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 Добављачи – матична и зависна правна лица у иностранству</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0453</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433</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 Добављачи – остала повезана правна лица у земљи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0454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434</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 Добављачи – остала повезана правна лица у иностранству</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0455</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435</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 Добављачи у земљи</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0456</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5,850</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8,564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8,000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7,304</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436</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6. Добављачи у иностранству</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0457</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439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7. Остале обавезе из пословања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0458</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44, 45 и 46</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IV. ОСТАЛЕ КРАТКОРОЧНЕ ОБАВЕЗЕ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0459</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8,805</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8,000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8,000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8,000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47</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V. ОБАВЕЗЕ ПО ОСНОВУ ПОРЕЗА НА ДОДАТУ ВРЕДНОСТ</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0460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300</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900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900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800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48</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VI. ОБАВЕЗЕ ЗА ОСТАЛЕ ПОРЕЗЕ, ДОПРИНОСЕ И ДРУГЕ ДАЖБИНЕ</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0461</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1,000</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1,000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1,000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1,000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49 осим 498</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VII. ПАСИВНА ВРЕМЕНСКА РАЗГРАНИЧЕЊА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0462</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91,000</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91,000</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91,000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88,000</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 </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Д. ГУБИТАК ИЗНАД ВИСИНЕ КАПИТАЛА (0412 + 0416 + 0421 – 0420 – 0417 – 0415 – 0414 – 0413 – 0411 – 0402) ≥ 0 = (0441 + 0424 + 0442 – 0071) ≥ 0</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0463</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 </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 </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Ђ. УКУПНА ПАСИВА (0424 + 0442 + 0441 + 0401 – 0463) ≥ 0</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0464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267,586</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280,594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290,630</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264,488</w:t>
            </w:r>
          </w:p>
        </w:tc>
      </w:tr>
      <w:tr w:rsidR="00CB3672" w:rsidRPr="00B1745B" w:rsidTr="00CB3672">
        <w:trPr>
          <w:trHeight w:val="20"/>
          <w:jc w:val="center"/>
        </w:trPr>
        <w:tc>
          <w:tcPr>
            <w:tcW w:w="1285" w:type="dxa"/>
            <w:shd w:val="clear" w:color="auto" w:fill="auto"/>
            <w:vAlign w:val="center"/>
            <w:hideMark/>
          </w:tcPr>
          <w:p w:rsidR="00CB3672" w:rsidRPr="00B1745B" w:rsidRDefault="00CB3672" w:rsidP="00CB3672">
            <w:pPr>
              <w:spacing w:after="0" w:line="240" w:lineRule="auto"/>
              <w:jc w:val="center"/>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89</w:t>
            </w:r>
          </w:p>
        </w:tc>
        <w:tc>
          <w:tcPr>
            <w:tcW w:w="4252" w:type="dxa"/>
            <w:shd w:val="clear" w:color="auto" w:fill="auto"/>
            <w:vAlign w:val="center"/>
            <w:hideMark/>
          </w:tcPr>
          <w:p w:rsidR="00CB3672" w:rsidRPr="00B1745B" w:rsidRDefault="00CB3672" w:rsidP="00CB3672">
            <w:pPr>
              <w:spacing w:after="0" w:line="240" w:lineRule="auto"/>
              <w:rPr>
                <w:rFonts w:ascii="Times New Roman" w:eastAsia="Times New Roman" w:hAnsi="Times New Roman" w:cs="Times New Roman"/>
                <w:b/>
                <w:bCs/>
                <w:sz w:val="18"/>
                <w:szCs w:val="18"/>
              </w:rPr>
            </w:pPr>
            <w:r w:rsidRPr="00B1745B">
              <w:rPr>
                <w:rFonts w:ascii="Times New Roman" w:eastAsia="Times New Roman" w:hAnsi="Times New Roman" w:cs="Times New Roman"/>
                <w:b/>
                <w:bCs/>
                <w:sz w:val="18"/>
                <w:szCs w:val="18"/>
              </w:rPr>
              <w:t>Е. ВАНБИЛАНСНА ПАСИВА</w:t>
            </w:r>
          </w:p>
        </w:tc>
        <w:tc>
          <w:tcPr>
            <w:tcW w:w="851"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0465</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48,024</w:t>
            </w:r>
          </w:p>
        </w:tc>
        <w:tc>
          <w:tcPr>
            <w:tcW w:w="1323"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82,024</w:t>
            </w:r>
          </w:p>
        </w:tc>
        <w:tc>
          <w:tcPr>
            <w:tcW w:w="1134"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82,024</w:t>
            </w:r>
          </w:p>
        </w:tc>
        <w:tc>
          <w:tcPr>
            <w:tcW w:w="1127" w:type="dxa"/>
            <w:shd w:val="clear" w:color="auto" w:fill="auto"/>
            <w:noWrap/>
            <w:vAlign w:val="center"/>
            <w:hideMark/>
          </w:tcPr>
          <w:p w:rsidR="00CB3672" w:rsidRPr="00B1745B" w:rsidRDefault="00CB3672" w:rsidP="00CB3672">
            <w:pPr>
              <w:spacing w:after="0" w:line="240" w:lineRule="auto"/>
              <w:jc w:val="center"/>
              <w:rPr>
                <w:rFonts w:ascii="Times New Roman" w:eastAsia="Times New Roman" w:hAnsi="Times New Roman" w:cs="Times New Roman"/>
                <w:sz w:val="18"/>
                <w:szCs w:val="18"/>
              </w:rPr>
            </w:pPr>
            <w:r w:rsidRPr="00B1745B">
              <w:rPr>
                <w:rFonts w:ascii="Times New Roman" w:eastAsia="Times New Roman" w:hAnsi="Times New Roman" w:cs="Times New Roman"/>
                <w:sz w:val="18"/>
                <w:szCs w:val="18"/>
              </w:rPr>
              <w:t>82,024</w:t>
            </w:r>
          </w:p>
        </w:tc>
      </w:tr>
    </w:tbl>
    <w:p w:rsidR="00CB3672" w:rsidRDefault="00CB3672" w:rsidP="00CB3672"/>
    <w:p w:rsidR="00CB3672" w:rsidRPr="00771DBD" w:rsidRDefault="00CB3672">
      <w:pPr>
        <w:pStyle w:val="Normal1"/>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p>
    <w:p w:rsidR="00A62615" w:rsidRDefault="00CB3672">
      <w:pPr>
        <w:pStyle w:val="Normal1"/>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 БИЛАНС УСПЕХА</w:t>
      </w:r>
    </w:p>
    <w:p w:rsidR="00BC633A" w:rsidRDefault="00BC633A">
      <w:pPr>
        <w:pStyle w:val="Normal1"/>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5"/>
        <w:gridCol w:w="2693"/>
        <w:gridCol w:w="993"/>
        <w:gridCol w:w="1417"/>
        <w:gridCol w:w="1276"/>
        <w:gridCol w:w="1134"/>
        <w:gridCol w:w="1343"/>
      </w:tblGrid>
      <w:tr w:rsidR="00CB3672" w:rsidRPr="00603C7D" w:rsidTr="00CB3672">
        <w:trPr>
          <w:trHeight w:val="20"/>
          <w:jc w:val="center"/>
        </w:trPr>
        <w:tc>
          <w:tcPr>
            <w:tcW w:w="10141" w:type="dxa"/>
            <w:gridSpan w:val="7"/>
            <w:shd w:val="clear" w:color="auto" w:fill="auto"/>
            <w:noWrap/>
            <w:vAlign w:val="bottom"/>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БИЛАНС УСПЕХА за период 01.01 - 31.12.2021. године</w:t>
            </w:r>
          </w:p>
        </w:tc>
      </w:tr>
      <w:tr w:rsidR="00CB3672" w:rsidRPr="00603C7D" w:rsidTr="00CB3672">
        <w:trPr>
          <w:trHeight w:val="20"/>
          <w:jc w:val="center"/>
        </w:trPr>
        <w:tc>
          <w:tcPr>
            <w:tcW w:w="1285" w:type="dxa"/>
            <w:shd w:val="clear" w:color="auto" w:fill="auto"/>
            <w:noWrap/>
            <w:vAlign w:val="bottom"/>
            <w:hideMark/>
          </w:tcPr>
          <w:p w:rsidR="00CB3672" w:rsidRPr="00603C7D" w:rsidRDefault="00CB3672" w:rsidP="00CB3672">
            <w:pPr>
              <w:spacing w:after="0" w:line="240" w:lineRule="auto"/>
              <w:rPr>
                <w:rFonts w:ascii="Times New Roman" w:eastAsia="Times New Roman" w:hAnsi="Times New Roman" w:cs="Times New Roman"/>
                <w:sz w:val="18"/>
                <w:szCs w:val="18"/>
              </w:rPr>
            </w:pPr>
          </w:p>
        </w:tc>
        <w:tc>
          <w:tcPr>
            <w:tcW w:w="2693" w:type="dxa"/>
            <w:shd w:val="clear" w:color="auto" w:fill="auto"/>
            <w:noWrap/>
            <w:vAlign w:val="bottom"/>
            <w:hideMark/>
          </w:tcPr>
          <w:p w:rsidR="00CB3672" w:rsidRPr="00603C7D" w:rsidRDefault="00CB3672" w:rsidP="00CB3672">
            <w:pPr>
              <w:spacing w:after="0" w:line="240" w:lineRule="auto"/>
              <w:rPr>
                <w:rFonts w:ascii="Times New Roman" w:eastAsia="Times New Roman" w:hAnsi="Times New Roman" w:cs="Times New Roman"/>
                <w:sz w:val="18"/>
                <w:szCs w:val="18"/>
              </w:rPr>
            </w:pPr>
          </w:p>
        </w:tc>
        <w:tc>
          <w:tcPr>
            <w:tcW w:w="993" w:type="dxa"/>
            <w:shd w:val="clear" w:color="auto" w:fill="auto"/>
            <w:noWrap/>
            <w:vAlign w:val="bottom"/>
            <w:hideMark/>
          </w:tcPr>
          <w:p w:rsidR="00CB3672" w:rsidRPr="00603C7D" w:rsidRDefault="00CB3672" w:rsidP="00CB3672">
            <w:pPr>
              <w:spacing w:after="0" w:line="240" w:lineRule="auto"/>
              <w:rPr>
                <w:rFonts w:ascii="Times New Roman" w:eastAsia="Times New Roman" w:hAnsi="Times New Roman" w:cs="Times New Roman"/>
                <w:sz w:val="18"/>
                <w:szCs w:val="18"/>
              </w:rPr>
            </w:pPr>
          </w:p>
        </w:tc>
        <w:tc>
          <w:tcPr>
            <w:tcW w:w="1417" w:type="dxa"/>
            <w:shd w:val="clear" w:color="auto" w:fill="auto"/>
            <w:noWrap/>
            <w:vAlign w:val="bottom"/>
            <w:hideMark/>
          </w:tcPr>
          <w:p w:rsidR="00CB3672" w:rsidRPr="00603C7D" w:rsidRDefault="00CB3672" w:rsidP="00CB3672">
            <w:pPr>
              <w:spacing w:after="0" w:line="240" w:lineRule="auto"/>
              <w:rPr>
                <w:rFonts w:ascii="Times New Roman" w:eastAsia="Times New Roman" w:hAnsi="Times New Roman" w:cs="Times New Roman"/>
                <w:sz w:val="18"/>
                <w:szCs w:val="18"/>
              </w:rPr>
            </w:pPr>
          </w:p>
        </w:tc>
        <w:tc>
          <w:tcPr>
            <w:tcW w:w="1276" w:type="dxa"/>
            <w:shd w:val="clear" w:color="auto" w:fill="auto"/>
            <w:noWrap/>
            <w:vAlign w:val="bottom"/>
            <w:hideMark/>
          </w:tcPr>
          <w:p w:rsidR="00CB3672" w:rsidRPr="00603C7D" w:rsidRDefault="00CB3672" w:rsidP="00CB3672">
            <w:pPr>
              <w:spacing w:after="0" w:line="240" w:lineRule="auto"/>
              <w:rPr>
                <w:rFonts w:ascii="Times New Roman" w:eastAsia="Times New Roman" w:hAnsi="Times New Roman" w:cs="Times New Roman"/>
                <w:sz w:val="18"/>
                <w:szCs w:val="18"/>
              </w:rPr>
            </w:pPr>
          </w:p>
        </w:tc>
        <w:tc>
          <w:tcPr>
            <w:tcW w:w="1134" w:type="dxa"/>
            <w:shd w:val="clear" w:color="auto" w:fill="auto"/>
            <w:noWrap/>
            <w:vAlign w:val="bottom"/>
            <w:hideMark/>
          </w:tcPr>
          <w:p w:rsidR="00CB3672" w:rsidRPr="00603C7D" w:rsidRDefault="00CB3672" w:rsidP="00CB3672">
            <w:pPr>
              <w:spacing w:after="0" w:line="240" w:lineRule="auto"/>
              <w:rPr>
                <w:rFonts w:ascii="Times New Roman" w:eastAsia="Times New Roman" w:hAnsi="Times New Roman" w:cs="Times New Roman"/>
                <w:sz w:val="18"/>
                <w:szCs w:val="18"/>
              </w:rPr>
            </w:pPr>
          </w:p>
        </w:tc>
        <w:tc>
          <w:tcPr>
            <w:tcW w:w="1343" w:type="dxa"/>
            <w:shd w:val="clear" w:color="auto" w:fill="auto"/>
            <w:noWrap/>
            <w:vAlign w:val="bottom"/>
            <w:hideMark/>
          </w:tcPr>
          <w:p w:rsidR="00CB3672" w:rsidRPr="00603C7D" w:rsidRDefault="00CB3672" w:rsidP="00CB3672">
            <w:pPr>
              <w:spacing w:after="0" w:line="240" w:lineRule="auto"/>
              <w:jc w:val="right"/>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у 000  динара</w:t>
            </w:r>
          </w:p>
        </w:tc>
      </w:tr>
      <w:tr w:rsidR="00CB3672" w:rsidRPr="00603C7D" w:rsidTr="00CB3672">
        <w:trPr>
          <w:trHeight w:val="20"/>
          <w:jc w:val="center"/>
        </w:trPr>
        <w:tc>
          <w:tcPr>
            <w:tcW w:w="1285" w:type="dxa"/>
            <w:vMerge w:val="restart"/>
            <w:shd w:val="clear" w:color="000000" w:fill="F2F2F2"/>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Група рачуна, рачун</w:t>
            </w:r>
          </w:p>
        </w:tc>
        <w:tc>
          <w:tcPr>
            <w:tcW w:w="2693" w:type="dxa"/>
            <w:vMerge w:val="restart"/>
            <w:shd w:val="clear" w:color="000000" w:fill="F2F2F2"/>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П О З И Ц И  Ј А</w:t>
            </w:r>
          </w:p>
        </w:tc>
        <w:tc>
          <w:tcPr>
            <w:tcW w:w="993" w:type="dxa"/>
            <w:vMerge w:val="restart"/>
            <w:shd w:val="clear" w:color="000000" w:fill="F2F2F2"/>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AOП</w:t>
            </w:r>
          </w:p>
        </w:tc>
        <w:tc>
          <w:tcPr>
            <w:tcW w:w="5170" w:type="dxa"/>
            <w:gridSpan w:val="4"/>
            <w:shd w:val="clear" w:color="000000" w:fill="F2F2F2"/>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И  З  Н  О  С</w:t>
            </w:r>
          </w:p>
        </w:tc>
      </w:tr>
      <w:tr w:rsidR="00CB3672" w:rsidRPr="00603C7D" w:rsidTr="00CB3672">
        <w:trPr>
          <w:trHeight w:val="20"/>
          <w:jc w:val="center"/>
        </w:trPr>
        <w:tc>
          <w:tcPr>
            <w:tcW w:w="1285" w:type="dxa"/>
            <w:vMerge/>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p>
        </w:tc>
        <w:tc>
          <w:tcPr>
            <w:tcW w:w="2693" w:type="dxa"/>
            <w:vMerge/>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p>
        </w:tc>
        <w:tc>
          <w:tcPr>
            <w:tcW w:w="993" w:type="dxa"/>
            <w:vMerge/>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p>
        </w:tc>
        <w:tc>
          <w:tcPr>
            <w:tcW w:w="1417" w:type="dxa"/>
            <w:shd w:val="clear" w:color="000000" w:fill="F2F2F2"/>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План</w:t>
            </w:r>
            <w:r w:rsidRPr="00603C7D">
              <w:rPr>
                <w:rFonts w:ascii="Times New Roman" w:eastAsia="Times New Roman" w:hAnsi="Times New Roman" w:cs="Times New Roman"/>
                <w:b/>
                <w:bCs/>
                <w:sz w:val="18"/>
                <w:szCs w:val="18"/>
              </w:rPr>
              <w:br/>
              <w:t>01.01-31.03.2021.</w:t>
            </w:r>
          </w:p>
        </w:tc>
        <w:tc>
          <w:tcPr>
            <w:tcW w:w="1276" w:type="dxa"/>
            <w:shd w:val="clear" w:color="000000" w:fill="F2F2F2"/>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План</w:t>
            </w:r>
            <w:r w:rsidRPr="00603C7D">
              <w:rPr>
                <w:rFonts w:ascii="Times New Roman" w:eastAsia="Times New Roman" w:hAnsi="Times New Roman" w:cs="Times New Roman"/>
                <w:b/>
                <w:bCs/>
                <w:sz w:val="18"/>
                <w:szCs w:val="18"/>
              </w:rPr>
              <w:br/>
              <w:t>01.01-30.06.2021.</w:t>
            </w:r>
          </w:p>
        </w:tc>
        <w:tc>
          <w:tcPr>
            <w:tcW w:w="1134" w:type="dxa"/>
            <w:shd w:val="clear" w:color="000000" w:fill="F2F2F2"/>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План</w:t>
            </w:r>
            <w:r w:rsidRPr="00603C7D">
              <w:rPr>
                <w:rFonts w:ascii="Times New Roman" w:eastAsia="Times New Roman" w:hAnsi="Times New Roman" w:cs="Times New Roman"/>
                <w:b/>
                <w:bCs/>
                <w:sz w:val="18"/>
                <w:szCs w:val="18"/>
              </w:rPr>
              <w:br/>
              <w:t>01.01-30.09.2021.</w:t>
            </w:r>
          </w:p>
        </w:tc>
        <w:tc>
          <w:tcPr>
            <w:tcW w:w="1343" w:type="dxa"/>
            <w:shd w:val="clear" w:color="000000" w:fill="F2F2F2"/>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 xml:space="preserve">План </w:t>
            </w:r>
            <w:r w:rsidRPr="00603C7D">
              <w:rPr>
                <w:rFonts w:ascii="Times New Roman" w:eastAsia="Times New Roman" w:hAnsi="Times New Roman" w:cs="Times New Roman"/>
                <w:b/>
                <w:bCs/>
                <w:sz w:val="18"/>
                <w:szCs w:val="18"/>
              </w:rPr>
              <w:br/>
              <w:t>01.01-31.12.2021.</w:t>
            </w:r>
          </w:p>
        </w:tc>
      </w:tr>
      <w:tr w:rsidR="00CB3672" w:rsidRPr="00603C7D" w:rsidTr="00CB3672">
        <w:trPr>
          <w:trHeight w:val="20"/>
          <w:jc w:val="center"/>
        </w:trPr>
        <w:tc>
          <w:tcPr>
            <w:tcW w:w="1285" w:type="dxa"/>
            <w:shd w:val="clear" w:color="auto" w:fill="auto"/>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w:t>
            </w:r>
          </w:p>
        </w:tc>
        <w:tc>
          <w:tcPr>
            <w:tcW w:w="2693" w:type="dxa"/>
            <w:shd w:val="clear" w:color="auto" w:fill="auto"/>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2</w:t>
            </w:r>
          </w:p>
        </w:tc>
        <w:tc>
          <w:tcPr>
            <w:tcW w:w="993" w:type="dxa"/>
            <w:shd w:val="clear" w:color="auto" w:fill="auto"/>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3</w:t>
            </w:r>
          </w:p>
        </w:tc>
        <w:tc>
          <w:tcPr>
            <w:tcW w:w="1417" w:type="dxa"/>
            <w:shd w:val="clear" w:color="auto" w:fill="auto"/>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4</w:t>
            </w:r>
          </w:p>
        </w:tc>
        <w:tc>
          <w:tcPr>
            <w:tcW w:w="1276" w:type="dxa"/>
            <w:shd w:val="clear" w:color="auto" w:fill="auto"/>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5</w:t>
            </w:r>
          </w:p>
        </w:tc>
        <w:tc>
          <w:tcPr>
            <w:tcW w:w="1134" w:type="dxa"/>
            <w:shd w:val="clear" w:color="auto" w:fill="auto"/>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6</w:t>
            </w:r>
          </w:p>
        </w:tc>
        <w:tc>
          <w:tcPr>
            <w:tcW w:w="1343" w:type="dxa"/>
            <w:shd w:val="clear" w:color="auto" w:fill="auto"/>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7</w:t>
            </w:r>
          </w:p>
        </w:tc>
      </w:tr>
      <w:tr w:rsidR="00CB3672" w:rsidRPr="00603C7D" w:rsidTr="00CB3672">
        <w:trPr>
          <w:trHeight w:val="20"/>
          <w:jc w:val="center"/>
        </w:trPr>
        <w:tc>
          <w:tcPr>
            <w:tcW w:w="1285" w:type="dxa"/>
            <w:shd w:val="clear" w:color="auto" w:fill="auto"/>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 </w:t>
            </w:r>
          </w:p>
        </w:tc>
        <w:tc>
          <w:tcPr>
            <w:tcW w:w="2693" w:type="dxa"/>
            <w:shd w:val="clear" w:color="auto" w:fill="auto"/>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ПРИХОДИ ИЗ РЕДОВНОГ ПОСЛОВАЊА</w:t>
            </w:r>
          </w:p>
        </w:tc>
        <w:tc>
          <w:tcPr>
            <w:tcW w:w="993" w:type="dxa"/>
            <w:shd w:val="clear" w:color="auto" w:fill="auto"/>
            <w:vAlign w:val="bottom"/>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 </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60 до 65, осим 62 и 63</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А. ПОСЛОВНИ ПРИХОДИ (1002 + 1009 + 1016 + 1017)</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1001</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58,431</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111,840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164,138</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217,593</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60</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I. ПРИХОДИ ОД ПРОДАЈЕ РОБЕ (1003 + 1004 + 1005 + 1006 + 1007+ 1008)</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1002</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200</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300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400</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667</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600</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 Приходи од продаје робе матичним и зависним правним лицима на домаћем тржишту</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1003</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601</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 Приходи од продаје робе матичним и зависним правним лицима на иностраном тржишту</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1004</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602</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3. Приходи од продаје робе осталим повезаним правним лицима на домаћем тржишту</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1005</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603</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 Приходи од продаје робе осталим повезаним правним лицима на иностраном тржишту</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1006</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604</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 Приходи од продаје робе на домаћем тржишту</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1007</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200</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300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400</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667</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605</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 Приходи од продаје робе на иностраном тржишту</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1008</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61</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II. ПРИХОДИ ОД ПРОДАЈЕ ПРОИЗВОДА И УСЛУГА</w:t>
            </w:r>
            <w:r w:rsidRPr="00603C7D">
              <w:rPr>
                <w:rFonts w:ascii="Times New Roman" w:eastAsia="Times New Roman" w:hAnsi="Times New Roman" w:cs="Times New Roman"/>
                <w:b/>
                <w:bCs/>
                <w:sz w:val="18"/>
                <w:szCs w:val="18"/>
              </w:rPr>
              <w:br/>
              <w:t>(1010 + 1011 + 1012 + 1013 + 1014 + 1015)</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1009</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58,181</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111,440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163,588</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209,726</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610</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 Приходи од продаје производа и услуга матичним и зависним правним лицима на домаћем тржишту</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1010</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611</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 Приходи од продаје производа и услуга матичним и зависним правним лицима на иностраном тржишту</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1011</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612</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3. Приходи од продаје производа и услуга осталим повезаним правним лицима на домаћем тржишту</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1012</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613</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 Приходи од продаје производа и услуга осталим повезаним правним лицима на иностраном тржишту</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1013</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614</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 Приходи од продаје производа и услуга на домаћем тржишту</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1014</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58,181</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111,440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163,588</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209,726</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615</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 Приходи од продаје готових производа и услуга на иностраном тржишту</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1015</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64</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III. ПРИХОДИ ОД ПРЕМИЈА, СУБВЕНЦИЈА, ДОТАЦИЈА, ДОНАЦИЈА И СЛ.</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1016</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7,000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65</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IV. ДРУГИ ПОСЛОВНИ ПРИХОДИ</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1017</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50</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150</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200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РАСХОДИ ИЗ РЕДОВНОГ ПОСЛОВАЊА</w:t>
            </w:r>
          </w:p>
        </w:tc>
        <w:tc>
          <w:tcPr>
            <w:tcW w:w="9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50 до 55, 62 и 63</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Б. ПОСЛОВНИ РАСХОДИ (1019 – 1020 – 1021 + 1022 + 1023 + 1024 + 1025 + 1026 + 1027 + 1028+ 1029) ≥ 0</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1018</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56,831</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99,840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141,638</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216,389</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50</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I. НАБАВНА ВРЕДНОСТ ПРОДАТЕ РОБЕ</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1019</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200</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200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400</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450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62</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II. ПРИХОДИ ОД АКТИВИРАЊА УЧИНАКА И РОБЕ</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1020</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630</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III. ПОВЕЋАЊЕ ВРЕДНОСТИ ЗАЛИХА НЕДОВРШЕНИХ И ГОТОВИХ ПРОИЗВОДА И НЕДОВРШЕНИХ УСЛУГА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1021</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1,600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631</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IV. СМАЊЕЊЕ ВРЕДНОСТИ ЗАЛИХА НЕДОВРШЕНИХ И ГОТОВИХ ПРОИЗВОДА И НЕДОВРШЕНИХ УСЛУГА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1022</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1,000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51 осим 513</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V. ТРОШКОВИ МАТЕРИЈАЛА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1023</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3,000</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6,000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9,000</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11,000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513</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VI. ТРОШКОВИ ГОРИВА И ЕНЕРГИЈЕ</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1024</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17,342</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25,062</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32,371</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48,087</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52</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VII. ТРОШКОВИ ЗАРАДА, НАКНАДА ЗАРАДА И ОСТАЛИ ЛИЧНИ РАСХОДИ</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1025</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27,289</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54,578</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81,867</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109,156</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53</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VIII. ТРОШКОВИ ПРОИЗВОДНИХ УСЛУГА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1026</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4,000</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8,000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11,000</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14,296</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540</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IX. ТРОШКОВИ АМОРТИЗАЦИЈЕ</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1027</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22,000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541 до 549</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X. ТРОШКОВИ ДУГОРОЧНИХ РЕЗЕРВИСАЊА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1028</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55</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XI. НЕМАТЕРИЈАЛНИ ТРОШКОВИ</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1029</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5,000</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6,000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7,000</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12,000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В. ПОСЛОВНИ ДОБИТАК (1001 – 1018) ≥ 0</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1030</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1,600</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12,000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22,500</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1,204</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Г. ПОСЛОВНИ ГУБИТАК (1018 – 1001) ≥ 0</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1031</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66</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Д. ФИНАНСИЈСКИ ПРИХОДИ (1033 + 1038 + 1039)</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1032</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150</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250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350</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500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66, осим 662, 663 и 664</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I. ФИНАНСИЈСКИ ПРИХОДИ ОД ПОВЕЗАНИХ ЛИЦА И ОСТАЛИ ФИНАНСИЈСКИ ПРИХОДИ (1034 + 1035 + 1036 + 1037)</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1033</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0</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0</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660</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 Финансијски приходи од матичних и зависних правних лица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1034</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661</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 Финансијски приходи од осталих повезаних правних лица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1035</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665</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3. Приходи од учешћа у добитку придружених правних лица и заједничких подухвата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1036</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669</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 Остали финансијски приходи</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1037</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662</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II. ПРИХОДИ ОД КАМАТА (ОД ТРЕЋИХ ЛИЦА)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1038</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150</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250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350</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500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663 и 664</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III. ПОЗИТИВНЕ КУРСНЕ РАЗЛИКЕ И ПОЗИТИВНИ ЕФЕКТИ ВАЛУТНЕ КЛАУЗУЛЕ (ПРЕМА ТРЕЋИМ ЛИЦИМА)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1039</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56</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Ђ. ФИНАНСИЈСКИ РАСХОДИ (1041 + 1046 + 1047)</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1040</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3</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56, осим 562, 563 и 564</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I. ФИНАНСИЈСКИ РАСХОДИ ИЗ ОДНОСА СА ПОВЕЗАНИМ ПРАВНИМ ЛИЦИМА И ОСТАЛИ ФИНАНСИЈСКИ РАСХОДИ (1042 + 1043 + 1044 + 1045)</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1041</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0</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0</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560</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 Финансијски расходи из односа са матичним и зависним правним лицима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1042</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561</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 Финансијски расходи из односа са осталим повезаним правним лицима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1043</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565</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3. Расходи од учешћа у губитку придружених правних лица и заједничких подухвата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1044</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566 и 569</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 Остали финансијски расходи</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1045</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562</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II. РАСХОДИ КАМАТА (ПРЕМА ТРЕЋИМ ЛИЦИМА)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1046</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3</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563 и 564</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III. НЕГАТИВНЕ КУРСНЕ РАЗЛИКЕ И НЕГАТИВНИ ЕФЕКТИ ВАЛУТНЕ КЛАУЗУЛЕ (ПРЕМА ТРЕЋИМ ЛИЦИМА)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1047</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Е. ДОБИТАК ИЗ ФИНАНСИРАЊА (1032 – 1040)</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1048</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147</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246</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346</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496</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Ж. ГУБИТАК ИЗ ФИНАНСИРАЊА (1040 – 1032)</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1049</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683 и 685</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З. ПРИХОДИ ОД УСКЛАЂИВАЊА ВРЕДНОСТИ ОСТАЛЕ ИМОВИНЕ КОЈА СЕ ИСКАЗУЈЕ ПО ФЕР ВРЕДНОСТИ КРОЗ БИЛАНС УСПЕХА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1050</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300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583 и 585</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И. РАСХОДИ ОД УСКЛАЂИВАЊА ВРЕДНОСТИ ОСТАЛЕ ИМОВИНЕ КОЈА СЕ ИСКАЗУЈЕ ПО ФЕР ВРЕДНОСТИ КРОЗ БИЛАНС УСПЕХА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1051</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1,500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67 и 68, осим 683 и 685</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Ј. ОСТАЛИ ПРИХОДИ</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1052</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100</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200</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300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57 и 58, осим 583 и 585</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К. ОСТАЛИ РАСХОДИ</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1053</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100</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100</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200</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300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xml:space="preserve">Л. ДОБИТАК ИЗ РЕДОВНОГ ПОСЛОВАЊА ПРЕ ОПОРЕЗИВАЊА </w:t>
            </w:r>
            <w:r w:rsidRPr="00603C7D">
              <w:rPr>
                <w:rFonts w:ascii="Times New Roman" w:eastAsia="Times New Roman" w:hAnsi="Times New Roman" w:cs="Times New Roman"/>
                <w:sz w:val="18"/>
                <w:szCs w:val="18"/>
              </w:rPr>
              <w:br/>
              <w:t>(1030 – 1031 + 1048 – 1049 + 1050 – 1051 + 1052 – 1053)</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1054</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1,747</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12,246</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22,846</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500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Љ. ГУБИТАК ИЗ РЕДОВНОГ ПОСЛОВАЊА ПРЕ ОПОРЕЗИВАЊА</w:t>
            </w:r>
            <w:r w:rsidRPr="00603C7D">
              <w:rPr>
                <w:rFonts w:ascii="Times New Roman" w:eastAsia="Times New Roman" w:hAnsi="Times New Roman" w:cs="Times New Roman"/>
                <w:sz w:val="18"/>
                <w:szCs w:val="18"/>
              </w:rPr>
              <w:br/>
              <w:t xml:space="preserve"> (1031 – 1030 + 1049 – 1048 + 1051 – 1050 + 1053 – 1052)</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1055</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69-59</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М. НЕТО ДОБИТАК ПОСЛОВАЊА КОЈЕ СЕ ОБУСТАВЉА, ЕФЕКТИ ПРОМЕНЕ РАЧУНОВОДСТВЕНЕ ПОЛИТИКЕ И ИСПРАВКА ГРЕШАКА ИЗ РАНИЈИХ ПЕРИОДА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1056</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59-69</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Н. НЕТО ГУБИТАК ПОСЛОВАЊА КОЈЕ СЕ ОБУСТАВЉА, РАСХОДИ ПРОМЕНЕ РАЧУНОВОДСТВЕНЕ ПОЛИТИКЕ И ИСПРАВКА ГРЕШАКА ИЗ РАНИЈИХ ПЕРИОДА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1057</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Њ. ДОБИТАК ПРЕ ОПОРЕЗИВАЊА (1054 – 1055 + 1056 – 1057)</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1058</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1,747</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12,246</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22,846</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500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О. ГУБИТАК ПРЕ ОПОРЕЗИВАЊА (1055 – 1054 + 1057 – 1056)</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1059</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П. ПОРЕЗ НА ДОБИТАК</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721</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I. ПОРЕСКИ РАСХОД ПЕРИОДА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1060</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део 722</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II. ОДЛОЖЕНИ ПОРЕСКИ РАСХОДИ ПЕРИОДА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1061</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део 722</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III. ОДЛОЖЕНИ ПОРЕСКИ ПРИХОДИ ПЕРИОДА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1062</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723</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Р. ИСПЛАЋЕНА ЛИЧНА ПРИМАЊА ПОСЛОДАВЦА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1063</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С. НЕТО ДОБИТАК (1058 – 1059 – 1060 – 1061 + 1062 - 1063)</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1064</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1,747</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12,246</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22,846</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500</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Т. НЕТО ГУБИТАК (1059 – 1058 + 1060 + 1061 – 1062 + 1063)</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b/>
                <w:bCs/>
                <w:sz w:val="18"/>
                <w:szCs w:val="18"/>
              </w:rPr>
            </w:pPr>
            <w:r w:rsidRPr="00603C7D">
              <w:rPr>
                <w:rFonts w:ascii="Times New Roman" w:eastAsia="Times New Roman" w:hAnsi="Times New Roman" w:cs="Times New Roman"/>
                <w:b/>
                <w:bCs/>
                <w:sz w:val="18"/>
                <w:szCs w:val="18"/>
              </w:rPr>
              <w:t>1065</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I. НЕТО ДОБИТАК КОЈИ ПРИПАДА МАЊИНСКИМ УЛАГАЧИМА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1066</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II. НЕТО ДОБИТАК КОЈИ ПРИПАДА ВЕЋИНСКОМ ВЛАСНИКУ</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1067</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III. НЕТО ГУБИТАК  КОЈИ ПРИПАДА МАЊИНСКИМ УЛАГАЧИМА</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1068</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IV. НЕТО ГУБИТАК  КОЈИ ПРИПАДА ВЕЋИНСКОМ ВЛАСНИКУ</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1069</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2693" w:type="dxa"/>
            <w:shd w:val="clear" w:color="000000" w:fill="FFFFFF"/>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V. ЗАРАДА ПО АКЦИЈИ</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auto" w:fill="auto"/>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2693" w:type="dxa"/>
            <w:shd w:val="clear" w:color="auto" w:fill="auto"/>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 Основна зарада по акцији</w:t>
            </w:r>
          </w:p>
        </w:tc>
        <w:tc>
          <w:tcPr>
            <w:tcW w:w="993" w:type="dxa"/>
            <w:shd w:val="clear" w:color="000000" w:fill="FFFFFF"/>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1070</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r w:rsidR="00CB3672" w:rsidRPr="00603C7D" w:rsidTr="00CB3672">
        <w:trPr>
          <w:trHeight w:val="20"/>
          <w:jc w:val="center"/>
        </w:trPr>
        <w:tc>
          <w:tcPr>
            <w:tcW w:w="1285" w:type="dxa"/>
            <w:shd w:val="clear" w:color="auto" w:fill="auto"/>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2693" w:type="dxa"/>
            <w:shd w:val="clear" w:color="auto" w:fill="auto"/>
            <w:vAlign w:val="center"/>
            <w:hideMark/>
          </w:tcPr>
          <w:p w:rsidR="00CB3672" w:rsidRPr="00603C7D" w:rsidRDefault="00CB3672" w:rsidP="00CB3672">
            <w:pPr>
              <w:spacing w:after="0" w:line="240" w:lineRule="auto"/>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2. Умањена (разводњена) зарада по акцији</w:t>
            </w:r>
          </w:p>
        </w:tc>
        <w:tc>
          <w:tcPr>
            <w:tcW w:w="993" w:type="dxa"/>
            <w:shd w:val="clear" w:color="auto" w:fill="auto"/>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1071</w:t>
            </w:r>
          </w:p>
        </w:tc>
        <w:tc>
          <w:tcPr>
            <w:tcW w:w="1417"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276"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134"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c>
          <w:tcPr>
            <w:tcW w:w="1343" w:type="dxa"/>
            <w:shd w:val="clear" w:color="auto" w:fill="auto"/>
            <w:noWrap/>
            <w:vAlign w:val="center"/>
            <w:hideMark/>
          </w:tcPr>
          <w:p w:rsidR="00CB3672" w:rsidRPr="00603C7D" w:rsidRDefault="00CB3672" w:rsidP="00CB3672">
            <w:pPr>
              <w:spacing w:after="0" w:line="240" w:lineRule="auto"/>
              <w:jc w:val="center"/>
              <w:rPr>
                <w:rFonts w:ascii="Times New Roman" w:eastAsia="Times New Roman" w:hAnsi="Times New Roman" w:cs="Times New Roman"/>
                <w:sz w:val="18"/>
                <w:szCs w:val="18"/>
              </w:rPr>
            </w:pPr>
            <w:r w:rsidRPr="00603C7D">
              <w:rPr>
                <w:rFonts w:ascii="Times New Roman" w:eastAsia="Times New Roman" w:hAnsi="Times New Roman" w:cs="Times New Roman"/>
                <w:sz w:val="18"/>
                <w:szCs w:val="18"/>
              </w:rPr>
              <w:t> </w:t>
            </w:r>
          </w:p>
        </w:tc>
      </w:tr>
    </w:tbl>
    <w:p w:rsidR="00CB3672" w:rsidRDefault="00CB3672" w:rsidP="00CB3672">
      <w:pPr>
        <w:pStyle w:val="Normal1"/>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rsidR="00CB3672" w:rsidRDefault="00CB3672" w:rsidP="00CB3672">
      <w:pPr>
        <w:pStyle w:val="Normal1"/>
        <w:pBdr>
          <w:top w:val="nil"/>
          <w:left w:val="nil"/>
          <w:bottom w:val="nil"/>
          <w:right w:val="nil"/>
          <w:between w:val="nil"/>
        </w:pBdr>
        <w:spacing w:after="0"/>
        <w:ind w:firstLine="720"/>
        <w:jc w:val="both"/>
        <w:rPr>
          <w:rFonts w:ascii="Times New Roman" w:eastAsia="Times New Roman" w:hAnsi="Times New Roman" w:cs="Times New Roman"/>
          <w:color w:val="FF0000"/>
          <w:sz w:val="24"/>
          <w:szCs w:val="24"/>
        </w:rPr>
      </w:pPr>
    </w:p>
    <w:p w:rsidR="00BC633A" w:rsidRPr="00335F11" w:rsidRDefault="00BC633A" w:rsidP="00CB3672">
      <w:pPr>
        <w:pStyle w:val="Normal1"/>
        <w:pBdr>
          <w:top w:val="nil"/>
          <w:left w:val="nil"/>
          <w:bottom w:val="nil"/>
          <w:right w:val="nil"/>
          <w:between w:val="nil"/>
        </w:pBdr>
        <w:spacing w:after="0"/>
        <w:ind w:firstLine="720"/>
        <w:jc w:val="both"/>
        <w:rPr>
          <w:rFonts w:ascii="Times New Roman" w:eastAsia="Times New Roman" w:hAnsi="Times New Roman" w:cs="Times New Roman"/>
          <w:sz w:val="24"/>
          <w:szCs w:val="24"/>
        </w:rPr>
      </w:pPr>
      <w:r w:rsidRPr="00335F11">
        <w:rPr>
          <w:rFonts w:ascii="Times New Roman" w:eastAsia="Times New Roman" w:hAnsi="Times New Roman" w:cs="Times New Roman"/>
          <w:sz w:val="24"/>
          <w:szCs w:val="24"/>
        </w:rPr>
        <w:t>У Билансу успеха</w:t>
      </w:r>
      <w:r w:rsidR="00EF5CB4" w:rsidRPr="00335F11">
        <w:rPr>
          <w:rFonts w:ascii="Times New Roman" w:eastAsia="Times New Roman" w:hAnsi="Times New Roman" w:cs="Times New Roman"/>
          <w:sz w:val="24"/>
          <w:szCs w:val="24"/>
        </w:rPr>
        <w:t xml:space="preserve"> </w:t>
      </w:r>
      <w:r w:rsidRPr="00335F11">
        <w:rPr>
          <w:rFonts w:ascii="Times New Roman" w:eastAsia="Times New Roman" w:hAnsi="Times New Roman" w:cs="Times New Roman"/>
          <w:sz w:val="24"/>
          <w:szCs w:val="24"/>
        </w:rPr>
        <w:t xml:space="preserve">трошкови амортизације су планирани и исказани </w:t>
      </w:r>
      <w:r w:rsidR="00EF5CB4" w:rsidRPr="00335F11">
        <w:rPr>
          <w:rFonts w:ascii="Times New Roman" w:eastAsia="Times New Roman" w:hAnsi="Times New Roman" w:cs="Times New Roman"/>
          <w:sz w:val="24"/>
          <w:szCs w:val="24"/>
        </w:rPr>
        <w:t>само у четвртом кварталу. З</w:t>
      </w:r>
      <w:r w:rsidRPr="00335F11">
        <w:rPr>
          <w:rFonts w:ascii="Times New Roman" w:eastAsia="Times New Roman" w:hAnsi="Times New Roman" w:cs="Times New Roman"/>
          <w:sz w:val="24"/>
          <w:szCs w:val="24"/>
        </w:rPr>
        <w:t>бог тога до 3.</w:t>
      </w:r>
      <w:r w:rsidR="00335F11" w:rsidRPr="00335F11">
        <w:rPr>
          <w:rFonts w:ascii="Times New Roman" w:eastAsia="Times New Roman" w:hAnsi="Times New Roman" w:cs="Times New Roman"/>
          <w:sz w:val="24"/>
          <w:szCs w:val="24"/>
        </w:rPr>
        <w:t xml:space="preserve"> </w:t>
      </w:r>
      <w:r w:rsidRPr="00335F11">
        <w:rPr>
          <w:rFonts w:ascii="Times New Roman" w:eastAsia="Times New Roman" w:hAnsi="Times New Roman" w:cs="Times New Roman"/>
          <w:sz w:val="24"/>
          <w:szCs w:val="24"/>
        </w:rPr>
        <w:t>квартала резултати пословања показују нереалну слику о оствареном добиту.</w:t>
      </w:r>
    </w:p>
    <w:p w:rsidR="00BC633A" w:rsidRPr="00BC633A" w:rsidRDefault="00BC633A" w:rsidP="00BC633A">
      <w:pPr>
        <w:pStyle w:val="Normal1"/>
        <w:pBdr>
          <w:top w:val="nil"/>
          <w:left w:val="nil"/>
          <w:bottom w:val="nil"/>
          <w:right w:val="nil"/>
          <w:between w:val="nil"/>
        </w:pBdr>
        <w:spacing w:after="0"/>
        <w:ind w:left="720"/>
        <w:jc w:val="both"/>
        <w:rPr>
          <w:rFonts w:ascii="Times New Roman" w:eastAsia="Times New Roman" w:hAnsi="Times New Roman" w:cs="Times New Roman"/>
          <w:color w:val="FF0000"/>
          <w:sz w:val="24"/>
          <w:szCs w:val="24"/>
        </w:rPr>
      </w:pPr>
    </w:p>
    <w:p w:rsidR="00A62615" w:rsidRDefault="00FA7EED">
      <w:pPr>
        <w:pStyle w:val="Normal1"/>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4.5 ПЛАНИРАНИ ТОКОВИ ГОТОВИНЕ Прилог 3б</w:t>
      </w:r>
    </w:p>
    <w:p w:rsidR="0062273E" w:rsidRPr="00771DBD" w:rsidRDefault="0062273E">
      <w:pPr>
        <w:pStyle w:val="Normal1"/>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p>
    <w:p w:rsidR="00A62615" w:rsidRDefault="00A62615">
      <w:pPr>
        <w:pStyle w:val="Normal1"/>
        <w:pBdr>
          <w:top w:val="nil"/>
          <w:left w:val="nil"/>
          <w:bottom w:val="nil"/>
          <w:right w:val="nil"/>
          <w:between w:val="nil"/>
        </w:pBdr>
        <w:spacing w:after="0"/>
        <w:jc w:val="both"/>
        <w:rPr>
          <w:rFonts w:ascii="Times New Roman" w:eastAsia="Times New Roman" w:hAnsi="Times New Roman" w:cs="Times New Roman"/>
          <w:b/>
          <w:color w:val="FF000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2692"/>
        <w:gridCol w:w="706"/>
        <w:gridCol w:w="1132"/>
        <w:gridCol w:w="1504"/>
        <w:gridCol w:w="1407"/>
        <w:gridCol w:w="1631"/>
      </w:tblGrid>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b/>
                <w:bCs/>
                <w:sz w:val="18"/>
                <w:szCs w:val="18"/>
              </w:rPr>
            </w:pPr>
          </w:p>
        </w:tc>
        <w:tc>
          <w:tcPr>
            <w:tcW w:w="9072" w:type="dxa"/>
            <w:gridSpan w:val="6"/>
            <w:shd w:val="clear" w:color="auto" w:fill="auto"/>
            <w:noWrap/>
            <w:vAlign w:val="bottom"/>
            <w:hideMark/>
          </w:tcPr>
          <w:p w:rsidR="0062273E" w:rsidRPr="00B815A0" w:rsidRDefault="0062273E" w:rsidP="00022607">
            <w:pPr>
              <w:spacing w:after="0" w:line="240" w:lineRule="auto"/>
              <w:jc w:val="center"/>
              <w:rPr>
                <w:rFonts w:ascii="Times New Roman" w:eastAsia="Times New Roman" w:hAnsi="Times New Roman" w:cs="Times New Roman"/>
                <w:b/>
                <w:bCs/>
                <w:sz w:val="18"/>
                <w:szCs w:val="18"/>
              </w:rPr>
            </w:pPr>
            <w:r w:rsidRPr="00B815A0">
              <w:rPr>
                <w:rFonts w:ascii="Times New Roman" w:eastAsia="Times New Roman" w:hAnsi="Times New Roman" w:cs="Times New Roman"/>
                <w:b/>
                <w:bCs/>
                <w:sz w:val="18"/>
                <w:szCs w:val="18"/>
              </w:rPr>
              <w:t>ИЗВЕШТАЈ О ТОКОВИМА ГОТОВИНЕ</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b/>
                <w:bCs/>
                <w:sz w:val="18"/>
                <w:szCs w:val="18"/>
              </w:rPr>
            </w:pPr>
          </w:p>
        </w:tc>
        <w:tc>
          <w:tcPr>
            <w:tcW w:w="9072" w:type="dxa"/>
            <w:gridSpan w:val="6"/>
            <w:shd w:val="clear" w:color="auto" w:fill="auto"/>
            <w:noWrap/>
            <w:vAlign w:val="bottom"/>
            <w:hideMark/>
          </w:tcPr>
          <w:p w:rsidR="0062273E" w:rsidRPr="00B815A0" w:rsidRDefault="0062273E" w:rsidP="00022607">
            <w:pPr>
              <w:spacing w:after="0" w:line="240" w:lineRule="auto"/>
              <w:jc w:val="center"/>
              <w:rPr>
                <w:rFonts w:ascii="Times New Roman" w:eastAsia="Times New Roman" w:hAnsi="Times New Roman" w:cs="Times New Roman"/>
                <w:b/>
                <w:bCs/>
                <w:sz w:val="18"/>
                <w:szCs w:val="18"/>
              </w:rPr>
            </w:pPr>
            <w:r w:rsidRPr="00B815A0">
              <w:rPr>
                <w:rFonts w:ascii="Times New Roman" w:eastAsia="Times New Roman" w:hAnsi="Times New Roman" w:cs="Times New Roman"/>
                <w:b/>
                <w:bCs/>
                <w:sz w:val="18"/>
                <w:szCs w:val="18"/>
              </w:rPr>
              <w:t>у периоду од 01.01. до 31.12.2021. године</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706" w:type="dxa"/>
            <w:shd w:val="clear" w:color="auto" w:fill="auto"/>
            <w:noWrap/>
            <w:vAlign w:val="bottom"/>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p>
        </w:tc>
        <w:tc>
          <w:tcPr>
            <w:tcW w:w="1132"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1504"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1407"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1631" w:type="dxa"/>
            <w:shd w:val="clear" w:color="auto" w:fill="auto"/>
            <w:noWrap/>
            <w:vAlign w:val="bottom"/>
            <w:hideMark/>
          </w:tcPr>
          <w:p w:rsidR="0062273E" w:rsidRPr="00B815A0" w:rsidRDefault="0062273E" w:rsidP="00022607">
            <w:pPr>
              <w:spacing w:after="0" w:line="240" w:lineRule="auto"/>
              <w:jc w:val="right"/>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у 000  динара</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vMerge w:val="restart"/>
            <w:shd w:val="clear" w:color="000000" w:fill="F2F2F2"/>
            <w:vAlign w:val="center"/>
            <w:hideMark/>
          </w:tcPr>
          <w:p w:rsidR="0062273E" w:rsidRPr="00B815A0" w:rsidRDefault="0062273E" w:rsidP="00022607">
            <w:pPr>
              <w:spacing w:after="0" w:line="240" w:lineRule="auto"/>
              <w:jc w:val="center"/>
              <w:rPr>
                <w:rFonts w:ascii="Times New Roman" w:eastAsia="Times New Roman" w:hAnsi="Times New Roman" w:cs="Times New Roman"/>
                <w:b/>
                <w:bCs/>
                <w:sz w:val="18"/>
                <w:szCs w:val="18"/>
              </w:rPr>
            </w:pPr>
            <w:r w:rsidRPr="00B815A0">
              <w:rPr>
                <w:rFonts w:ascii="Times New Roman" w:eastAsia="Times New Roman" w:hAnsi="Times New Roman" w:cs="Times New Roman"/>
                <w:b/>
                <w:bCs/>
                <w:sz w:val="18"/>
                <w:szCs w:val="18"/>
              </w:rPr>
              <w:t>ПОЗИЦИЈА</w:t>
            </w:r>
          </w:p>
        </w:tc>
        <w:tc>
          <w:tcPr>
            <w:tcW w:w="706" w:type="dxa"/>
            <w:vMerge w:val="restart"/>
            <w:shd w:val="clear" w:color="000000" w:fill="F2F2F2"/>
            <w:vAlign w:val="center"/>
            <w:hideMark/>
          </w:tcPr>
          <w:p w:rsidR="0062273E" w:rsidRPr="00B815A0" w:rsidRDefault="0062273E" w:rsidP="00022607">
            <w:pPr>
              <w:spacing w:after="0" w:line="240" w:lineRule="auto"/>
              <w:jc w:val="center"/>
              <w:rPr>
                <w:rFonts w:ascii="Times New Roman" w:eastAsia="Times New Roman" w:hAnsi="Times New Roman" w:cs="Times New Roman"/>
                <w:b/>
                <w:bCs/>
                <w:sz w:val="18"/>
                <w:szCs w:val="18"/>
              </w:rPr>
            </w:pPr>
            <w:r w:rsidRPr="00B815A0">
              <w:rPr>
                <w:rFonts w:ascii="Times New Roman" w:eastAsia="Times New Roman" w:hAnsi="Times New Roman" w:cs="Times New Roman"/>
                <w:b/>
                <w:bCs/>
                <w:sz w:val="18"/>
                <w:szCs w:val="18"/>
              </w:rPr>
              <w:t>АОП</w:t>
            </w:r>
          </w:p>
        </w:tc>
        <w:tc>
          <w:tcPr>
            <w:tcW w:w="5674" w:type="dxa"/>
            <w:gridSpan w:val="4"/>
            <w:shd w:val="clear" w:color="000000" w:fill="F2F2F2"/>
            <w:vAlign w:val="center"/>
            <w:hideMark/>
          </w:tcPr>
          <w:p w:rsidR="0062273E" w:rsidRPr="00B815A0" w:rsidRDefault="0062273E" w:rsidP="00022607">
            <w:pPr>
              <w:spacing w:after="0" w:line="240" w:lineRule="auto"/>
              <w:jc w:val="center"/>
              <w:rPr>
                <w:rFonts w:ascii="Times New Roman" w:eastAsia="Times New Roman" w:hAnsi="Times New Roman" w:cs="Times New Roman"/>
                <w:b/>
                <w:bCs/>
                <w:sz w:val="18"/>
                <w:szCs w:val="18"/>
              </w:rPr>
            </w:pPr>
            <w:r w:rsidRPr="00B815A0">
              <w:rPr>
                <w:rFonts w:ascii="Times New Roman" w:eastAsia="Times New Roman" w:hAnsi="Times New Roman" w:cs="Times New Roman"/>
                <w:b/>
                <w:bCs/>
                <w:sz w:val="18"/>
                <w:szCs w:val="18"/>
              </w:rPr>
              <w:t>Износ</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vMerge/>
            <w:vAlign w:val="center"/>
            <w:hideMark/>
          </w:tcPr>
          <w:p w:rsidR="0062273E" w:rsidRPr="00B815A0" w:rsidRDefault="0062273E" w:rsidP="00022607">
            <w:pPr>
              <w:spacing w:after="0" w:line="240" w:lineRule="auto"/>
              <w:rPr>
                <w:rFonts w:ascii="Times New Roman" w:eastAsia="Times New Roman" w:hAnsi="Times New Roman" w:cs="Times New Roman"/>
                <w:b/>
                <w:bCs/>
                <w:sz w:val="18"/>
                <w:szCs w:val="18"/>
              </w:rPr>
            </w:pPr>
          </w:p>
        </w:tc>
        <w:tc>
          <w:tcPr>
            <w:tcW w:w="706" w:type="dxa"/>
            <w:vMerge/>
            <w:vAlign w:val="center"/>
            <w:hideMark/>
          </w:tcPr>
          <w:p w:rsidR="0062273E" w:rsidRPr="00B815A0" w:rsidRDefault="0062273E" w:rsidP="00022607">
            <w:pPr>
              <w:spacing w:after="0" w:line="240" w:lineRule="auto"/>
              <w:rPr>
                <w:rFonts w:ascii="Times New Roman" w:eastAsia="Times New Roman" w:hAnsi="Times New Roman" w:cs="Times New Roman"/>
                <w:b/>
                <w:bCs/>
                <w:sz w:val="18"/>
                <w:szCs w:val="18"/>
              </w:rPr>
            </w:pPr>
          </w:p>
        </w:tc>
        <w:tc>
          <w:tcPr>
            <w:tcW w:w="1132" w:type="dxa"/>
            <w:shd w:val="clear" w:color="000000" w:fill="F2F2F2"/>
            <w:vAlign w:val="center"/>
            <w:hideMark/>
          </w:tcPr>
          <w:p w:rsidR="0062273E" w:rsidRPr="00B815A0" w:rsidRDefault="0062273E" w:rsidP="00022607">
            <w:pPr>
              <w:spacing w:after="0" w:line="240" w:lineRule="auto"/>
              <w:jc w:val="center"/>
              <w:rPr>
                <w:rFonts w:ascii="Times New Roman" w:eastAsia="Times New Roman" w:hAnsi="Times New Roman" w:cs="Times New Roman"/>
                <w:b/>
                <w:bCs/>
                <w:sz w:val="18"/>
                <w:szCs w:val="18"/>
              </w:rPr>
            </w:pPr>
            <w:r w:rsidRPr="00B815A0">
              <w:rPr>
                <w:rFonts w:ascii="Times New Roman" w:eastAsia="Times New Roman" w:hAnsi="Times New Roman" w:cs="Times New Roman"/>
                <w:b/>
                <w:bCs/>
                <w:sz w:val="18"/>
                <w:szCs w:val="18"/>
              </w:rPr>
              <w:t xml:space="preserve">План </w:t>
            </w:r>
            <w:r w:rsidRPr="00B815A0">
              <w:rPr>
                <w:rFonts w:ascii="Times New Roman" w:eastAsia="Times New Roman" w:hAnsi="Times New Roman" w:cs="Times New Roman"/>
                <w:b/>
                <w:bCs/>
                <w:sz w:val="18"/>
                <w:szCs w:val="18"/>
              </w:rPr>
              <w:br/>
              <w:t>01.01-31.03.2021.</w:t>
            </w:r>
          </w:p>
        </w:tc>
        <w:tc>
          <w:tcPr>
            <w:tcW w:w="1504" w:type="dxa"/>
            <w:shd w:val="clear" w:color="000000" w:fill="F2F2F2"/>
            <w:vAlign w:val="center"/>
            <w:hideMark/>
          </w:tcPr>
          <w:p w:rsidR="0062273E" w:rsidRPr="00B815A0" w:rsidRDefault="0062273E" w:rsidP="00022607">
            <w:pPr>
              <w:spacing w:after="0" w:line="240" w:lineRule="auto"/>
              <w:jc w:val="center"/>
              <w:rPr>
                <w:rFonts w:ascii="Times New Roman" w:eastAsia="Times New Roman" w:hAnsi="Times New Roman" w:cs="Times New Roman"/>
                <w:b/>
                <w:bCs/>
                <w:sz w:val="18"/>
                <w:szCs w:val="18"/>
              </w:rPr>
            </w:pPr>
            <w:r w:rsidRPr="00B815A0">
              <w:rPr>
                <w:rFonts w:ascii="Times New Roman" w:eastAsia="Times New Roman" w:hAnsi="Times New Roman" w:cs="Times New Roman"/>
                <w:b/>
                <w:bCs/>
                <w:sz w:val="18"/>
                <w:szCs w:val="18"/>
              </w:rPr>
              <w:t>План</w:t>
            </w:r>
            <w:r w:rsidRPr="00B815A0">
              <w:rPr>
                <w:rFonts w:ascii="Times New Roman" w:eastAsia="Times New Roman" w:hAnsi="Times New Roman" w:cs="Times New Roman"/>
                <w:b/>
                <w:bCs/>
                <w:sz w:val="18"/>
                <w:szCs w:val="18"/>
              </w:rPr>
              <w:br/>
              <w:t>01.01-30.06.2021.</w:t>
            </w:r>
          </w:p>
        </w:tc>
        <w:tc>
          <w:tcPr>
            <w:tcW w:w="1407" w:type="dxa"/>
            <w:shd w:val="clear" w:color="000000" w:fill="F2F2F2"/>
            <w:vAlign w:val="center"/>
            <w:hideMark/>
          </w:tcPr>
          <w:p w:rsidR="0062273E" w:rsidRPr="00B815A0" w:rsidRDefault="0062273E" w:rsidP="00022607">
            <w:pPr>
              <w:spacing w:after="0" w:line="240" w:lineRule="auto"/>
              <w:jc w:val="center"/>
              <w:rPr>
                <w:rFonts w:ascii="Times New Roman" w:eastAsia="Times New Roman" w:hAnsi="Times New Roman" w:cs="Times New Roman"/>
                <w:b/>
                <w:bCs/>
                <w:sz w:val="18"/>
                <w:szCs w:val="18"/>
              </w:rPr>
            </w:pPr>
            <w:r w:rsidRPr="00B815A0">
              <w:rPr>
                <w:rFonts w:ascii="Times New Roman" w:eastAsia="Times New Roman" w:hAnsi="Times New Roman" w:cs="Times New Roman"/>
                <w:b/>
                <w:bCs/>
                <w:sz w:val="18"/>
                <w:szCs w:val="18"/>
              </w:rPr>
              <w:t xml:space="preserve">План </w:t>
            </w:r>
            <w:r w:rsidRPr="00B815A0">
              <w:rPr>
                <w:rFonts w:ascii="Times New Roman" w:eastAsia="Times New Roman" w:hAnsi="Times New Roman" w:cs="Times New Roman"/>
                <w:b/>
                <w:bCs/>
                <w:sz w:val="18"/>
                <w:szCs w:val="18"/>
              </w:rPr>
              <w:br/>
              <w:t>01.01-30.09.2021.</w:t>
            </w:r>
          </w:p>
        </w:tc>
        <w:tc>
          <w:tcPr>
            <w:tcW w:w="1631" w:type="dxa"/>
            <w:shd w:val="clear" w:color="000000" w:fill="F2F2F2"/>
            <w:vAlign w:val="center"/>
            <w:hideMark/>
          </w:tcPr>
          <w:p w:rsidR="0062273E" w:rsidRPr="00B815A0" w:rsidRDefault="0062273E" w:rsidP="00022607">
            <w:pPr>
              <w:spacing w:after="0" w:line="240" w:lineRule="auto"/>
              <w:jc w:val="center"/>
              <w:rPr>
                <w:rFonts w:ascii="Times New Roman" w:eastAsia="Times New Roman" w:hAnsi="Times New Roman" w:cs="Times New Roman"/>
                <w:b/>
                <w:bCs/>
                <w:sz w:val="18"/>
                <w:szCs w:val="18"/>
              </w:rPr>
            </w:pPr>
            <w:r w:rsidRPr="00B815A0">
              <w:rPr>
                <w:rFonts w:ascii="Times New Roman" w:eastAsia="Times New Roman" w:hAnsi="Times New Roman" w:cs="Times New Roman"/>
                <w:b/>
                <w:bCs/>
                <w:sz w:val="18"/>
                <w:szCs w:val="18"/>
              </w:rPr>
              <w:t xml:space="preserve">План </w:t>
            </w:r>
            <w:r w:rsidRPr="00B815A0">
              <w:rPr>
                <w:rFonts w:ascii="Times New Roman" w:eastAsia="Times New Roman" w:hAnsi="Times New Roman" w:cs="Times New Roman"/>
                <w:b/>
                <w:bCs/>
                <w:sz w:val="18"/>
                <w:szCs w:val="18"/>
              </w:rPr>
              <w:br/>
              <w:t>01.01-31.12.2021.</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А. ТОКОВИ ГОТОВИНЕ ИЗ ПОСЛОВНИХ АКТИВНОСТИ</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 </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I. Приливи готовине из пословних активности (1 до 3)</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3001</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47,800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109,739</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161,820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198,775</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1. Продаја и примљени аванси</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3002</w:t>
            </w:r>
          </w:p>
        </w:tc>
        <w:tc>
          <w:tcPr>
            <w:tcW w:w="1132" w:type="dxa"/>
            <w:shd w:val="clear" w:color="000000" w:fill="FFFFFF"/>
            <w:noWrap/>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47,000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108,929</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161,000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197,925</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2. Примљене камате из пословних активности</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3003</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500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510</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520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550</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 Остали приливи из редовног пословања</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3004</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300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300</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300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300</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II. Одливи готовине из пословних активности (1 до 5)</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3005</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50,300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98,439</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147,520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187,075</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1. Исплате добављачима и дати аванси</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3006</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23,800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47,200</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70,964</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86,500</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2. Зараде, накнаде зарада и остали лични расходи</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3007</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24,117</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48,235</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72,352</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96,470</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 Плаћене камате</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3008</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3</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4</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4</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4. Порез на добитак</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3009</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5. Одливи по основу осталих јавних прихода</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3010</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2,380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3,000</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4,200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4,100</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III. Нето прилив готовине из пословних активности (I-II)</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3011</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11,300</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14,300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11,700</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IV. Нето одлив готовине из пословних активности (II-I)</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3012</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2,300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Б. ТОКОВИ ГОТОВИНЕ ИЗ АКТИВНОСТИ ИНВЕСТИРАЊА</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 </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I. Приливи готовине из активности инвестирања (1 до 5)</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3013</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0</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0</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1. Продаја акција и удела (нето приливи)</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3014</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2. Продаја нематеријалне имовине, некретнина, постројења, опреме и биолошких средстава</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3015</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 Остали финансијски пласмани (нето приливи)</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3016</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4. Примљене камате из активности инвестирања</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3017</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5. Примљене дивиденде</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3018</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II. Одливи готовине из активности инвестирања (1 до 3)</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3019</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3,000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6,000</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9,000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12,000</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1. Куповина акција и удела (нето одливи)</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3020</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2. Куповина нематеријалне имовине, некретнина, постројења, опреме и биолошких средстава</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3021</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3,000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6,000</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9,000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12,000</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 Остали финансијски пласмани (нето одливи)</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3022</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III. Нето прилив готовине из активности инвестирања (I-II)</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3023</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IV. Нето одлив готовине из активности инвестирања (II-I)</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3024</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3,000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6,000</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9,000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12,000</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В. ТОКОВИ ГОТОВИНЕ ИЗ АКТИВНОСТИ ФИНАНСИРАЊА</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 </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I. Приливи готовине из активности финансирања (1 до 5)</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3025</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0</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0</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1. Увећање основног капитала</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3026</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2. Дугорочни кредити (нето приливи)</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3027</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 Краткорочни кредити (нето приливи)</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3028</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4. Остале дугорочне обавезе</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3029</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5. Остале краткорочне обавезе</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3030</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II. Одливи готовине из активности финансирања (1 до 6)</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3031</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5,000</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5,000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5,000</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1. Откуп сопствених акција и удела</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3032</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2. Дугорочни кредити (одливи)</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3033</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 Краткорочни кредити (одливи)</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3034</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4. Остале обавезе (одливи)</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3035</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5,000</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5,000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5,000</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5. Финансијски лизинг</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3036</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6. Исплаћене дивиденде</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3037</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III. Нето прилив готовине из активности финансирања (I-II)</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3038</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IV. Нето одлив готовине из активности финансирања (II-I)</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3039</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5,000</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5,000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5,000</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Г. СВЕГА ПРИЛИВ ГОТОВИНЕ</w:t>
            </w:r>
            <w:r w:rsidRPr="00B815A0">
              <w:rPr>
                <w:rFonts w:ascii="Times New Roman" w:eastAsia="Times New Roman" w:hAnsi="Times New Roman" w:cs="Times New Roman"/>
                <w:color w:val="000000"/>
                <w:sz w:val="18"/>
                <w:szCs w:val="18"/>
              </w:rPr>
              <w:t> (3001 + 3013 + 3025)</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3040</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47,800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109,739</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161,820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198,775</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Д. СВЕГА ОДЛИВ ГОТОВИНЕ</w:t>
            </w:r>
            <w:r w:rsidRPr="00B815A0">
              <w:rPr>
                <w:rFonts w:ascii="Times New Roman" w:eastAsia="Times New Roman" w:hAnsi="Times New Roman" w:cs="Times New Roman"/>
                <w:color w:val="000000"/>
                <w:sz w:val="18"/>
                <w:szCs w:val="18"/>
              </w:rPr>
              <w:t> (3005 + 3019 + 3031)</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3041</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53,300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109,439</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161,520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204,075</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Ђ. НЕТО ПРИЛИВ ГОТОВИНЕ</w:t>
            </w:r>
            <w:r w:rsidRPr="00B815A0">
              <w:rPr>
                <w:rFonts w:ascii="Times New Roman" w:eastAsia="Times New Roman" w:hAnsi="Times New Roman" w:cs="Times New Roman"/>
                <w:color w:val="000000"/>
                <w:sz w:val="18"/>
                <w:szCs w:val="18"/>
              </w:rPr>
              <w:t> (3040 – 3041)</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3042</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Е. НЕТО ОДЛИВ ГОТОВИНЕ</w:t>
            </w:r>
            <w:r w:rsidRPr="00B815A0">
              <w:rPr>
                <w:rFonts w:ascii="Times New Roman" w:eastAsia="Times New Roman" w:hAnsi="Times New Roman" w:cs="Times New Roman"/>
                <w:color w:val="000000"/>
                <w:sz w:val="18"/>
                <w:szCs w:val="18"/>
              </w:rPr>
              <w:t> (3041 – 3040)</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3043</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5,500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-300</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-300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5,300</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З. ГОТОВИНА НА ПОЧЕТКУ ОБРАЧУНСКОГ ПЕРИОДА</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3044</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15,300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15,300</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15,300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15,300</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Ж. ПОЗИТИВНЕ КУРСНЕ РАЗЛИКЕ ПО ОСНОВУ ПРЕРАЧУНА ГОТОВИНЕ</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3045</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И. НЕГАТИВНЕ КУРСНЕ РАЗЛИКЕ ПО ОСНОВУ ПРЕРАЧУНА ГОТОВИНЕ</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3046</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 </w:t>
            </w:r>
          </w:p>
        </w:tc>
      </w:tr>
      <w:tr w:rsidR="0062273E" w:rsidRPr="00B815A0" w:rsidTr="00022607">
        <w:trPr>
          <w:trHeight w:val="20"/>
        </w:trPr>
        <w:tc>
          <w:tcPr>
            <w:tcW w:w="250" w:type="dxa"/>
            <w:shd w:val="clear" w:color="auto" w:fill="auto"/>
            <w:noWrap/>
            <w:vAlign w:val="bottom"/>
            <w:hideMark/>
          </w:tcPr>
          <w:p w:rsidR="0062273E" w:rsidRPr="00B815A0" w:rsidRDefault="0062273E" w:rsidP="00022607">
            <w:pPr>
              <w:spacing w:after="0" w:line="240" w:lineRule="auto"/>
              <w:rPr>
                <w:rFonts w:ascii="Times New Roman" w:eastAsia="Times New Roman" w:hAnsi="Times New Roman" w:cs="Times New Roman"/>
                <w:sz w:val="18"/>
                <w:szCs w:val="18"/>
              </w:rPr>
            </w:pPr>
          </w:p>
        </w:tc>
        <w:tc>
          <w:tcPr>
            <w:tcW w:w="2692" w:type="dxa"/>
            <w:shd w:val="clear" w:color="auto" w:fill="auto"/>
            <w:vAlign w:val="center"/>
            <w:hideMark/>
          </w:tcPr>
          <w:p w:rsidR="0062273E" w:rsidRPr="00B815A0" w:rsidRDefault="0062273E" w:rsidP="00022607">
            <w:pPr>
              <w:spacing w:after="0" w:line="240" w:lineRule="auto"/>
              <w:rPr>
                <w:rFonts w:ascii="Times New Roman" w:eastAsia="Times New Roman" w:hAnsi="Times New Roman" w:cs="Times New Roman"/>
                <w:b/>
                <w:bCs/>
                <w:color w:val="000000"/>
                <w:sz w:val="18"/>
                <w:szCs w:val="18"/>
              </w:rPr>
            </w:pPr>
            <w:r w:rsidRPr="00B815A0">
              <w:rPr>
                <w:rFonts w:ascii="Times New Roman" w:eastAsia="Times New Roman" w:hAnsi="Times New Roman" w:cs="Times New Roman"/>
                <w:b/>
                <w:bCs/>
                <w:color w:val="000000"/>
                <w:sz w:val="18"/>
                <w:szCs w:val="18"/>
              </w:rPr>
              <w:t xml:space="preserve">Ј. ГОТОВИНА НА КРАЈУ ОБРАЧУНСКОГ ПЕРИОДА </w:t>
            </w:r>
            <w:r w:rsidRPr="00B815A0">
              <w:rPr>
                <w:rFonts w:ascii="Times New Roman" w:eastAsia="Times New Roman" w:hAnsi="Times New Roman" w:cs="Times New Roman"/>
                <w:color w:val="000000"/>
                <w:sz w:val="18"/>
                <w:szCs w:val="18"/>
              </w:rPr>
              <w:t>(3042 – 3043 + 3044 + 3045 – 3046)</w:t>
            </w:r>
          </w:p>
        </w:tc>
        <w:tc>
          <w:tcPr>
            <w:tcW w:w="706" w:type="dxa"/>
            <w:shd w:val="clear" w:color="auto" w:fill="auto"/>
            <w:vAlign w:val="center"/>
            <w:hideMark/>
          </w:tcPr>
          <w:p w:rsidR="0062273E" w:rsidRPr="00B815A0" w:rsidRDefault="0062273E" w:rsidP="00022607">
            <w:pPr>
              <w:spacing w:after="0" w:line="240" w:lineRule="auto"/>
              <w:jc w:val="center"/>
              <w:rPr>
                <w:rFonts w:ascii="Times New Roman" w:eastAsia="Times New Roman" w:hAnsi="Times New Roman" w:cs="Times New Roman"/>
                <w:color w:val="000000"/>
                <w:sz w:val="18"/>
                <w:szCs w:val="18"/>
              </w:rPr>
            </w:pPr>
            <w:r w:rsidRPr="00B815A0">
              <w:rPr>
                <w:rFonts w:ascii="Times New Roman" w:eastAsia="Times New Roman" w:hAnsi="Times New Roman" w:cs="Times New Roman"/>
                <w:color w:val="000000"/>
                <w:sz w:val="18"/>
                <w:szCs w:val="18"/>
              </w:rPr>
              <w:t>3047</w:t>
            </w:r>
          </w:p>
        </w:tc>
        <w:tc>
          <w:tcPr>
            <w:tcW w:w="1132"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9,800</w:t>
            </w:r>
          </w:p>
        </w:tc>
        <w:tc>
          <w:tcPr>
            <w:tcW w:w="1504"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15,000</w:t>
            </w:r>
          </w:p>
        </w:tc>
        <w:tc>
          <w:tcPr>
            <w:tcW w:w="1407"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15,000</w:t>
            </w:r>
          </w:p>
        </w:tc>
        <w:tc>
          <w:tcPr>
            <w:tcW w:w="1631" w:type="dxa"/>
            <w:shd w:val="clear" w:color="auto" w:fill="auto"/>
            <w:noWrap/>
            <w:vAlign w:val="center"/>
            <w:hideMark/>
          </w:tcPr>
          <w:p w:rsidR="0062273E" w:rsidRPr="00B815A0" w:rsidRDefault="0062273E" w:rsidP="00022607">
            <w:pPr>
              <w:spacing w:after="0" w:line="240" w:lineRule="auto"/>
              <w:jc w:val="center"/>
              <w:rPr>
                <w:rFonts w:ascii="Times New Roman" w:eastAsia="Times New Roman" w:hAnsi="Times New Roman" w:cs="Times New Roman"/>
                <w:sz w:val="18"/>
                <w:szCs w:val="18"/>
              </w:rPr>
            </w:pPr>
            <w:r w:rsidRPr="00B815A0">
              <w:rPr>
                <w:rFonts w:ascii="Times New Roman" w:eastAsia="Times New Roman" w:hAnsi="Times New Roman" w:cs="Times New Roman"/>
                <w:sz w:val="18"/>
                <w:szCs w:val="18"/>
              </w:rPr>
              <w:t>10,000</w:t>
            </w:r>
          </w:p>
        </w:tc>
      </w:tr>
    </w:tbl>
    <w:p w:rsidR="0062273E" w:rsidRPr="00771DBD" w:rsidRDefault="0062273E">
      <w:pPr>
        <w:pStyle w:val="Normal1"/>
        <w:pBdr>
          <w:top w:val="nil"/>
          <w:left w:val="nil"/>
          <w:bottom w:val="nil"/>
          <w:right w:val="nil"/>
          <w:between w:val="nil"/>
        </w:pBdr>
        <w:spacing w:after="0"/>
        <w:jc w:val="both"/>
        <w:rPr>
          <w:rFonts w:ascii="Times New Roman" w:eastAsia="Times New Roman" w:hAnsi="Times New Roman" w:cs="Times New Roman"/>
          <w:b/>
          <w:color w:val="FF0000"/>
          <w:sz w:val="24"/>
          <w:szCs w:val="24"/>
        </w:rPr>
      </w:pPr>
    </w:p>
    <w:p w:rsidR="00A62615" w:rsidRDefault="00444F81" w:rsidP="00064C0C">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Стање готовине на дан 31.12.2021</w:t>
      </w:r>
      <w:r w:rsidR="00FA7EED" w:rsidRPr="00771DBD">
        <w:rPr>
          <w:rFonts w:ascii="Times New Roman" w:eastAsia="Times New Roman" w:hAnsi="Times New Roman" w:cs="Times New Roman"/>
          <w:color w:val="000000"/>
          <w:sz w:val="24"/>
          <w:szCs w:val="24"/>
        </w:rPr>
        <w:t>.</w:t>
      </w:r>
      <w:r w:rsidR="00EA2F8F">
        <w:rPr>
          <w:rFonts w:ascii="Times New Roman" w:eastAsia="Times New Roman" w:hAnsi="Times New Roman" w:cs="Times New Roman"/>
          <w:color w:val="000000"/>
          <w:sz w:val="24"/>
          <w:szCs w:val="24"/>
        </w:rPr>
        <w:t xml:space="preserve"> </w:t>
      </w:r>
      <w:r w:rsidR="00FA7EED" w:rsidRPr="00771DBD">
        <w:rPr>
          <w:rFonts w:ascii="Times New Roman" w:eastAsia="Times New Roman" w:hAnsi="Times New Roman" w:cs="Times New Roman"/>
          <w:color w:val="000000"/>
          <w:sz w:val="24"/>
          <w:szCs w:val="24"/>
        </w:rPr>
        <w:t>год</w:t>
      </w:r>
      <w:r w:rsidR="005A7055">
        <w:rPr>
          <w:rFonts w:ascii="Times New Roman" w:eastAsia="Times New Roman" w:hAnsi="Times New Roman" w:cs="Times New Roman"/>
          <w:color w:val="000000"/>
          <w:sz w:val="24"/>
          <w:szCs w:val="24"/>
        </w:rPr>
        <w:t>ине, планирано је у износу од 10.0</w:t>
      </w:r>
      <w:r w:rsidR="00FA7EED" w:rsidRPr="00771DBD">
        <w:rPr>
          <w:rFonts w:ascii="Times New Roman" w:eastAsia="Times New Roman" w:hAnsi="Times New Roman" w:cs="Times New Roman"/>
          <w:color w:val="000000"/>
          <w:sz w:val="24"/>
          <w:szCs w:val="24"/>
        </w:rPr>
        <w:t>00 хиљада динара. Планирани токови готовине по кварталима усклађени су са очекиваним приливима и одливима новчаних средстава из пословне, инвестиционе и активности финансирања.</w:t>
      </w:r>
    </w:p>
    <w:p w:rsidR="00064C0C" w:rsidRPr="00064C0C" w:rsidRDefault="00064C0C" w:rsidP="00064C0C">
      <w:pPr>
        <w:pStyle w:val="Normal1"/>
        <w:pBdr>
          <w:top w:val="nil"/>
          <w:left w:val="nil"/>
          <w:bottom w:val="nil"/>
          <w:right w:val="nil"/>
          <w:between w:val="nil"/>
        </w:pBdr>
        <w:spacing w:after="0" w:line="240" w:lineRule="auto"/>
        <w:ind w:right="-330" w:firstLine="72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Ук</w:t>
      </w:r>
      <w:r w:rsidR="00064C0C">
        <w:rPr>
          <w:rFonts w:ascii="Times New Roman" w:eastAsia="Times New Roman" w:hAnsi="Times New Roman" w:cs="Times New Roman"/>
          <w:color w:val="000000"/>
          <w:sz w:val="24"/>
          <w:szCs w:val="24"/>
        </w:rPr>
        <w:t xml:space="preserve">упне приходе може планирати на </w:t>
      </w:r>
      <w:r w:rsidRPr="00771DBD">
        <w:rPr>
          <w:rFonts w:ascii="Times New Roman" w:eastAsia="Times New Roman" w:hAnsi="Times New Roman" w:cs="Times New Roman"/>
          <w:color w:val="000000"/>
          <w:sz w:val="24"/>
          <w:szCs w:val="24"/>
        </w:rPr>
        <w:t>основу важеће цене, и пројектованог физич</w:t>
      </w:r>
      <w:r w:rsidR="00E078ED">
        <w:rPr>
          <w:rFonts w:ascii="Times New Roman" w:eastAsia="Times New Roman" w:hAnsi="Times New Roman" w:cs="Times New Roman"/>
          <w:color w:val="000000"/>
          <w:sz w:val="24"/>
          <w:szCs w:val="24"/>
        </w:rPr>
        <w:t>ког обима пружаних услуга у 2021</w:t>
      </w:r>
      <w:r w:rsidRPr="00771DBD">
        <w:rPr>
          <w:rFonts w:ascii="Times New Roman" w:eastAsia="Times New Roman" w:hAnsi="Times New Roman" w:cs="Times New Roman"/>
          <w:color w:val="000000"/>
          <w:sz w:val="24"/>
          <w:szCs w:val="24"/>
        </w:rPr>
        <w:t>. години.</w:t>
      </w:r>
    </w:p>
    <w:p w:rsidR="00A62615" w:rsidRPr="00771DBD" w:rsidRDefault="00A62615">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ind w:firstLine="720"/>
        <w:rPr>
          <w:rFonts w:ascii="Times New Roman" w:eastAsia="Times New Roman" w:hAnsi="Times New Roman" w:cs="Times New Roman"/>
          <w:color w:val="000000"/>
          <w:sz w:val="24"/>
          <w:szCs w:val="24"/>
        </w:rPr>
      </w:pPr>
      <w:r w:rsidRPr="00771DBD">
        <w:rPr>
          <w:rFonts w:ascii="Times New Roman" w:eastAsia="Times New Roman" w:hAnsi="Times New Roman" w:cs="Times New Roman"/>
          <w:b/>
          <w:color w:val="000000"/>
          <w:sz w:val="24"/>
          <w:szCs w:val="24"/>
        </w:rPr>
        <w:t>4.6 ЦЕНОВНА СТРАТЕГИЈА</w:t>
      </w:r>
    </w:p>
    <w:p w:rsidR="00A62615" w:rsidRPr="0094489C"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ЈП „Комград” обрачунавање прихода, на основу извршених комуналних услуга и осталих послова из своје делатности, врши применом Ценовника услуга ЈП „Комград” на који сагласност даје Општинско веће. Од цена као основног извора финансирања комуналних делатности директно зависи не само квалитет услуга већ и одрживост комун</w:t>
      </w:r>
      <w:r w:rsidR="0094489C">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лних система на дужи рок. Цен</w:t>
      </w:r>
      <w:r w:rsidR="0094489C">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комуналних услуга</w:t>
      </w:r>
      <w:r w:rsidR="0094489C">
        <w:rPr>
          <w:rFonts w:ascii="Times New Roman" w:eastAsia="Times New Roman" w:hAnsi="Times New Roman" w:cs="Times New Roman"/>
          <w:color w:val="000000"/>
          <w:sz w:val="24"/>
          <w:szCs w:val="24"/>
        </w:rPr>
        <w:t>, међ</w:t>
      </w:r>
      <w:r w:rsidRPr="00771DBD">
        <w:rPr>
          <w:rFonts w:ascii="Times New Roman" w:eastAsia="Times New Roman" w:hAnsi="Times New Roman" w:cs="Times New Roman"/>
          <w:color w:val="000000"/>
          <w:sz w:val="24"/>
          <w:szCs w:val="24"/>
        </w:rPr>
        <w:t>утим нису узрок</w:t>
      </w:r>
      <w:r w:rsidR="0094489C">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већ последица укупног стања у комуналном сектору па и у привреди у </w:t>
      </w:r>
      <w:r w:rsidR="0094489C">
        <w:rPr>
          <w:rFonts w:ascii="Times New Roman" w:eastAsia="Times New Roman" w:hAnsi="Times New Roman" w:cs="Times New Roman"/>
          <w:color w:val="000000"/>
          <w:sz w:val="24"/>
          <w:szCs w:val="24"/>
        </w:rPr>
        <w:t>целини. Од цена би требало покр</w:t>
      </w:r>
      <w:r w:rsidRPr="00771DBD">
        <w:rPr>
          <w:rFonts w:ascii="Times New Roman" w:eastAsia="Times New Roman" w:hAnsi="Times New Roman" w:cs="Times New Roman"/>
          <w:color w:val="000000"/>
          <w:sz w:val="24"/>
          <w:szCs w:val="24"/>
        </w:rPr>
        <w:t>ивати оперативне и инвестиционе трошкове вршиоца комуналних делатности. Цене у Ј</w:t>
      </w:r>
      <w:r w:rsidR="0094489C">
        <w:rPr>
          <w:rFonts w:ascii="Times New Roman" w:eastAsia="Times New Roman" w:hAnsi="Times New Roman" w:cs="Times New Roman"/>
          <w:color w:val="000000"/>
          <w:sz w:val="24"/>
          <w:szCs w:val="24"/>
        </w:rPr>
        <w:t>П</w:t>
      </w:r>
      <w:r w:rsidR="00EA2F8F">
        <w:rPr>
          <w:rFonts w:ascii="Times New Roman" w:eastAsia="Times New Roman" w:hAnsi="Times New Roman" w:cs="Times New Roman"/>
          <w:color w:val="000000"/>
          <w:sz w:val="24"/>
          <w:szCs w:val="24"/>
        </w:rPr>
        <w:t xml:space="preserve"> </w:t>
      </w:r>
      <w:r w:rsidR="0094489C">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94489C">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у нису мењане од 2014. године. Цене редовних комуналних услуга, критеријуми за њихово формирање и пројекција рас</w:t>
      </w:r>
      <w:r w:rsidR="0094489C">
        <w:rPr>
          <w:rFonts w:ascii="Times New Roman" w:eastAsia="Times New Roman" w:hAnsi="Times New Roman" w:cs="Times New Roman"/>
          <w:color w:val="000000"/>
          <w:sz w:val="24"/>
          <w:szCs w:val="24"/>
        </w:rPr>
        <w:t>та су под ингеренцијом Оснивача.</w:t>
      </w:r>
    </w:p>
    <w:p w:rsidR="00A62615" w:rsidRPr="00517210" w:rsidRDefault="00FA7EED">
      <w:pPr>
        <w:pStyle w:val="Normal1"/>
        <w:spacing w:after="0" w:line="240" w:lineRule="auto"/>
        <w:ind w:firstLine="720"/>
        <w:jc w:val="both"/>
        <w:rPr>
          <w:rFonts w:ascii="Times New Roman" w:eastAsia="Times New Roman" w:hAnsi="Times New Roman" w:cs="Times New Roman"/>
          <w:sz w:val="24"/>
          <w:szCs w:val="24"/>
        </w:rPr>
      </w:pPr>
      <w:r w:rsidRPr="00771DBD">
        <w:rPr>
          <w:rFonts w:ascii="Times New Roman" w:eastAsia="Times New Roman" w:hAnsi="Times New Roman" w:cs="Times New Roman"/>
          <w:sz w:val="24"/>
          <w:szCs w:val="24"/>
        </w:rPr>
        <w:t>А код вршења осталих делатности као што су: ванредне, односно ванкомуналне услуге, продаја секундарних сировина итд., предузеће наступа на тржишту без напред наведених огр</w:t>
      </w:r>
      <w:r w:rsidR="00517210">
        <w:rPr>
          <w:rFonts w:ascii="Times New Roman" w:eastAsia="Times New Roman" w:hAnsi="Times New Roman" w:cs="Times New Roman"/>
          <w:sz w:val="24"/>
          <w:szCs w:val="24"/>
        </w:rPr>
        <w:t>аничења уз потпуну конкуренцију</w:t>
      </w:r>
      <w:r w:rsidRPr="00771DBD">
        <w:rPr>
          <w:rFonts w:ascii="Times New Roman" w:eastAsia="Times New Roman" w:hAnsi="Times New Roman" w:cs="Times New Roman"/>
          <w:sz w:val="24"/>
          <w:szCs w:val="24"/>
        </w:rPr>
        <w:t xml:space="preserve"> -  услужно </w:t>
      </w:r>
      <w:r w:rsidR="00517210">
        <w:rPr>
          <w:rFonts w:ascii="Times New Roman" w:eastAsia="Times New Roman" w:hAnsi="Times New Roman" w:cs="Times New Roman"/>
          <w:sz w:val="24"/>
          <w:szCs w:val="24"/>
        </w:rPr>
        <w:t xml:space="preserve">наручивање машинску услугу. </w:t>
      </w:r>
    </w:p>
    <w:p w:rsidR="00A62615" w:rsidRPr="00771DBD" w:rsidRDefault="00FA7EED">
      <w:pPr>
        <w:pStyle w:val="Normal1"/>
        <w:pBdr>
          <w:top w:val="nil"/>
          <w:left w:val="nil"/>
          <w:bottom w:val="nil"/>
          <w:right w:val="nil"/>
          <w:between w:val="nil"/>
        </w:pBdr>
        <w:spacing w:after="0"/>
        <w:ind w:firstLine="72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Елемент</w:t>
      </w:r>
      <w:r w:rsidR="00517210">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за образовање цена комуналних услуга чине: </w:t>
      </w:r>
    </w:p>
    <w:p w:rsidR="00A62615" w:rsidRPr="00771DBD" w:rsidRDefault="00FA7EED" w:rsidP="00517210">
      <w:pPr>
        <w:pStyle w:val="Normal1"/>
        <w:numPr>
          <w:ilvl w:val="0"/>
          <w:numId w:val="11"/>
        </w:numPr>
        <w:pBdr>
          <w:top w:val="nil"/>
          <w:left w:val="nil"/>
          <w:bottom w:val="nil"/>
          <w:right w:val="nil"/>
          <w:between w:val="nil"/>
        </w:pBdr>
        <w:spacing w:after="0"/>
        <w:rPr>
          <w:rFonts w:ascii="Times New Roman" w:eastAsia="Times New Roman" w:hAnsi="Times New Roman" w:cs="Times New Roman"/>
          <w:color w:val="000000"/>
          <w:sz w:val="24"/>
          <w:szCs w:val="24"/>
        </w:rPr>
      </w:pPr>
      <w:r w:rsidRPr="00771DBD">
        <w:rPr>
          <w:rFonts w:ascii="Times New Roman" w:eastAsia="Gungsuh" w:hAnsi="Times New Roman" w:cs="Times New Roman"/>
          <w:color w:val="000000"/>
          <w:sz w:val="24"/>
          <w:szCs w:val="24"/>
        </w:rPr>
        <w:t>врста, обим и квалитет комуналних услуга који се утврђују стандардима и нормативима које је прописао надлежни орган,</w:t>
      </w:r>
    </w:p>
    <w:p w:rsidR="00A62615" w:rsidRPr="00771DBD" w:rsidRDefault="00FA7EED">
      <w:pPr>
        <w:pStyle w:val="Normal1"/>
        <w:numPr>
          <w:ilvl w:val="0"/>
          <w:numId w:val="11"/>
        </w:numPr>
        <w:pBdr>
          <w:top w:val="nil"/>
          <w:left w:val="nil"/>
          <w:bottom w:val="nil"/>
          <w:right w:val="nil"/>
          <w:between w:val="nil"/>
        </w:pBdr>
        <w:spacing w:after="0"/>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вредност средстава ангажованих у пружању услуга, </w:t>
      </w:r>
    </w:p>
    <w:p w:rsidR="00A62615" w:rsidRPr="00771DBD" w:rsidRDefault="00FA7EED">
      <w:pPr>
        <w:pStyle w:val="Normal1"/>
        <w:numPr>
          <w:ilvl w:val="0"/>
          <w:numId w:val="11"/>
        </w:numPr>
        <w:pBdr>
          <w:top w:val="nil"/>
          <w:left w:val="nil"/>
          <w:bottom w:val="nil"/>
          <w:right w:val="nil"/>
          <w:between w:val="nil"/>
        </w:pBdr>
        <w:spacing w:after="0"/>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обим и квалитет уложеног рада у обављању комуналних услуга и </w:t>
      </w:r>
    </w:p>
    <w:p w:rsidR="00A62615" w:rsidRPr="00771DBD" w:rsidRDefault="00FA7EED">
      <w:pPr>
        <w:pStyle w:val="Normal1"/>
        <w:numPr>
          <w:ilvl w:val="0"/>
          <w:numId w:val="11"/>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висина инвестиционог и текућег одржавања и материјалних трошкова у обављању комуналних услуга, према стандардима и нормативима утрошка енергије, материјалних и других трошкова или планских калкулација и других елемената у зависности од услова на тржишту и специфичности појединих комуналних услуга.</w:t>
      </w:r>
    </w:p>
    <w:p w:rsidR="00A62615" w:rsidRPr="00771DBD" w:rsidRDefault="00FA7EED">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Значи на формирање цена услуга директно утичу трошкови горива и мазива, трошкови гума, резервних делова, трошкови зарада, трошкови амортиза</w:t>
      </w:r>
      <w:r w:rsidR="00517210">
        <w:rPr>
          <w:rFonts w:ascii="Times New Roman" w:eastAsia="Times New Roman" w:hAnsi="Times New Roman" w:cs="Times New Roman"/>
          <w:color w:val="000000"/>
          <w:sz w:val="24"/>
          <w:szCs w:val="24"/>
        </w:rPr>
        <w:t>ц</w:t>
      </w:r>
      <w:r w:rsidRPr="00771DBD">
        <w:rPr>
          <w:rFonts w:ascii="Times New Roman" w:eastAsia="Times New Roman" w:hAnsi="Times New Roman" w:cs="Times New Roman"/>
          <w:color w:val="000000"/>
          <w:sz w:val="24"/>
          <w:szCs w:val="24"/>
        </w:rPr>
        <w:t>ије, трошкови одржавања опреме и возила, трошкови регистрације и осигурања, итд.</w:t>
      </w:r>
    </w:p>
    <w:p w:rsidR="00A62615" w:rsidRDefault="00FA7EED">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У планској 2021. години се планира повећање цена с обзиром на раст цена у привреди и пројектовану инфлацију, а односи се на све пружене услуге ЈП „Комград”, као и обезебеђење принципа доброг домаћина, неопходно ће бити повећање цене на свим нивоима. Предложени ниво повећања ће бити од </w:t>
      </w:r>
      <w:r w:rsidR="00BC633A">
        <w:rPr>
          <w:rFonts w:ascii="Times New Roman" w:eastAsia="Times New Roman" w:hAnsi="Times New Roman" w:cs="Times New Roman"/>
          <w:color w:val="000000"/>
          <w:sz w:val="24"/>
          <w:szCs w:val="24"/>
        </w:rPr>
        <w:t>5</w:t>
      </w:r>
      <w:r w:rsidRPr="00771DBD">
        <w:rPr>
          <w:rFonts w:ascii="Times New Roman" w:eastAsia="Times New Roman" w:hAnsi="Times New Roman" w:cs="Times New Roman"/>
          <w:color w:val="000000"/>
          <w:sz w:val="24"/>
          <w:szCs w:val="24"/>
        </w:rPr>
        <w:t xml:space="preserve"> %. Без повећања цене комуналних услуга, предузеће неће бити у могућности да изврши планиранa инвестиционa улагањa. </w:t>
      </w:r>
    </w:p>
    <w:p w:rsidR="00E078ED" w:rsidRDefault="00E078ED">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p>
    <w:p w:rsidR="00DD33EF" w:rsidRPr="00DD33EF" w:rsidRDefault="00DD33EF">
      <w:pPr>
        <w:pStyle w:val="Normal1"/>
        <w:pBdr>
          <w:top w:val="nil"/>
          <w:left w:val="nil"/>
          <w:bottom w:val="nil"/>
          <w:right w:val="nil"/>
          <w:between w:val="nil"/>
        </w:pBdr>
        <w:ind w:firstLine="709"/>
        <w:jc w:val="both"/>
        <w:rPr>
          <w:rFonts w:ascii="Times New Roman" w:eastAsia="Times New Roman" w:hAnsi="Times New Roman" w:cs="Times New Roman"/>
          <w:b/>
          <w:color w:val="000000"/>
          <w:sz w:val="24"/>
          <w:szCs w:val="24"/>
          <w:lang w:val="en-GB"/>
        </w:rPr>
      </w:pPr>
    </w:p>
    <w:p w:rsidR="00A62615" w:rsidRPr="00BC633A" w:rsidRDefault="00FA7EED">
      <w:pPr>
        <w:pStyle w:val="Normal1"/>
        <w:pBdr>
          <w:top w:val="nil"/>
          <w:left w:val="nil"/>
          <w:bottom w:val="nil"/>
          <w:right w:val="nil"/>
          <w:between w:val="nil"/>
        </w:pBdr>
        <w:spacing w:after="0" w:line="240" w:lineRule="auto"/>
        <w:ind w:left="360" w:right="-330"/>
        <w:jc w:val="center"/>
        <w:rPr>
          <w:rFonts w:ascii="Times New Roman" w:eastAsia="Times New Roman" w:hAnsi="Times New Roman" w:cs="Times New Roman"/>
          <w:b/>
          <w:sz w:val="24"/>
          <w:szCs w:val="24"/>
        </w:rPr>
      </w:pPr>
      <w:r w:rsidRPr="00BC633A">
        <w:rPr>
          <w:rFonts w:ascii="Times New Roman" w:eastAsia="Times New Roman" w:hAnsi="Times New Roman" w:cs="Times New Roman"/>
          <w:b/>
          <w:sz w:val="24"/>
          <w:szCs w:val="24"/>
        </w:rPr>
        <w:t>4.7 ПРОЦЕНА ФИНАНСИЈСКИХ ПОКАЗАТЕЉА ЗА 2021.ГОДИНУ</w:t>
      </w:r>
    </w:p>
    <w:p w:rsidR="00A62615" w:rsidRPr="00771DBD" w:rsidRDefault="00A62615">
      <w:pPr>
        <w:pStyle w:val="Normal1"/>
        <w:pBdr>
          <w:top w:val="nil"/>
          <w:left w:val="nil"/>
          <w:bottom w:val="nil"/>
          <w:right w:val="nil"/>
          <w:between w:val="nil"/>
        </w:pBdr>
        <w:spacing w:after="0" w:line="240" w:lineRule="auto"/>
        <w:ind w:right="-330"/>
        <w:rPr>
          <w:rFonts w:ascii="Times New Roman" w:eastAsia="Times New Roman" w:hAnsi="Times New Roman" w:cs="Times New Roman"/>
          <w:b/>
          <w:color w:val="FF0000"/>
          <w:sz w:val="24"/>
          <w:szCs w:val="24"/>
        </w:rPr>
      </w:pP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Процена прихода и расхода и резултата пословања за 2021.</w:t>
      </w:r>
      <w:r w:rsidR="00EA2F8F">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 xml:space="preserve">годину је вршена на бази књиговодствених података. Процена је да ће укупни приходи </w:t>
      </w:r>
      <w:r w:rsidRPr="00BC633A">
        <w:rPr>
          <w:rFonts w:ascii="Times New Roman" w:eastAsia="Times New Roman" w:hAnsi="Times New Roman" w:cs="Times New Roman"/>
          <w:color w:val="000000"/>
          <w:sz w:val="24"/>
          <w:szCs w:val="24"/>
        </w:rPr>
        <w:t xml:space="preserve">износити </w:t>
      </w:r>
      <w:r w:rsidR="00055F7B">
        <w:rPr>
          <w:rFonts w:ascii="Times New Roman" w:eastAsia="Times New Roman" w:hAnsi="Times New Roman" w:cs="Times New Roman"/>
          <w:color w:val="000000"/>
          <w:sz w:val="24"/>
          <w:szCs w:val="24"/>
        </w:rPr>
        <w:t>218.3</w:t>
      </w:r>
      <w:r w:rsidR="00BC633A">
        <w:rPr>
          <w:rFonts w:ascii="Times New Roman" w:eastAsia="Times New Roman" w:hAnsi="Times New Roman" w:cs="Times New Roman"/>
          <w:color w:val="000000"/>
          <w:sz w:val="24"/>
          <w:szCs w:val="24"/>
        </w:rPr>
        <w:t>93</w:t>
      </w:r>
      <w:r w:rsidR="006B1E5B">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 xml:space="preserve"> динара, док ће расходи бити</w:t>
      </w:r>
      <w:r w:rsidR="006B1E5B">
        <w:rPr>
          <w:rFonts w:ascii="Times New Roman" w:eastAsia="Times New Roman" w:hAnsi="Times New Roman" w:cs="Times New Roman"/>
          <w:color w:val="000000"/>
          <w:sz w:val="24"/>
          <w:szCs w:val="24"/>
        </w:rPr>
        <w:t xml:space="preserve"> 216.693</w:t>
      </w:r>
      <w:r w:rsidRPr="00771DBD">
        <w:rPr>
          <w:rFonts w:ascii="Times New Roman" w:eastAsia="Times New Roman" w:hAnsi="Times New Roman" w:cs="Times New Roman"/>
          <w:color w:val="000000"/>
          <w:sz w:val="24"/>
          <w:szCs w:val="24"/>
        </w:rPr>
        <w:t xml:space="preserve"> динара. Најзначајнији су приходи од наплате водовода и приходи од одношења и депоновања комуналног отпада из домаћинстава. </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Приходи које ће предузеће остварити преко Општине, односе се на одржавање чистоће на јавним површинама, приходи по основу услуга јавне хигијене, одржавање некатегорисаних путева, уређење јаркова, уређење банкина, услуге везане за привремено приватилиште</w:t>
      </w:r>
      <w:r w:rsidR="000253E8">
        <w:rPr>
          <w:rFonts w:ascii="Times New Roman" w:eastAsia="Times New Roman" w:hAnsi="Times New Roman" w:cs="Times New Roman"/>
          <w:color w:val="000000"/>
          <w:sz w:val="24"/>
          <w:szCs w:val="24"/>
        </w:rPr>
        <w:t xml:space="preserve"> за</w:t>
      </w:r>
      <w:r w:rsidRPr="00771DBD">
        <w:rPr>
          <w:rFonts w:ascii="Times New Roman" w:eastAsia="Times New Roman" w:hAnsi="Times New Roman" w:cs="Times New Roman"/>
          <w:color w:val="000000"/>
          <w:sz w:val="24"/>
          <w:szCs w:val="24"/>
        </w:rPr>
        <w:t xml:space="preserve"> пс</w:t>
      </w:r>
      <w:r w:rsidR="000253E8">
        <w:rPr>
          <w:rFonts w:ascii="Times New Roman" w:eastAsia="Times New Roman" w:hAnsi="Times New Roman" w:cs="Times New Roman"/>
          <w:color w:val="000000"/>
          <w:sz w:val="24"/>
          <w:szCs w:val="24"/>
        </w:rPr>
        <w:t>е луталице</w:t>
      </w:r>
      <w:r w:rsidRPr="00771DBD">
        <w:rPr>
          <w:rFonts w:ascii="Times New Roman" w:eastAsia="Times New Roman" w:hAnsi="Times New Roman" w:cs="Times New Roman"/>
          <w:color w:val="000000"/>
          <w:sz w:val="24"/>
          <w:szCs w:val="24"/>
        </w:rPr>
        <w:t xml:space="preserve">. Ради се о одобреним наменски буџетским средствима, ставке које треба да буду на нивоу од 2020.године, придржавајући се начела рационалности и штедње. </w:t>
      </w:r>
    </w:p>
    <w:p w:rsidR="00A62615" w:rsidRPr="00771DBD" w:rsidRDefault="00C201CB">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Сматрамо </w:t>
      </w:r>
      <w:r w:rsidR="00FA7EED" w:rsidRPr="00771DBD">
        <w:rPr>
          <w:rFonts w:ascii="Times New Roman" w:eastAsia="Times New Roman" w:hAnsi="Times New Roman" w:cs="Times New Roman"/>
          <w:color w:val="000000"/>
          <w:sz w:val="24"/>
          <w:szCs w:val="24"/>
        </w:rPr>
        <w:t>да су планиран</w:t>
      </w:r>
      <w:r w:rsidR="00BC633A">
        <w:rPr>
          <w:rFonts w:ascii="Times New Roman" w:eastAsia="Times New Roman" w:hAnsi="Times New Roman" w:cs="Times New Roman"/>
          <w:color w:val="000000"/>
          <w:sz w:val="24"/>
          <w:szCs w:val="24"/>
        </w:rPr>
        <w:t>и финансијски показатељи за 2021</w:t>
      </w:r>
      <w:r w:rsidR="00FA7EED" w:rsidRPr="00771DBD">
        <w:rPr>
          <w:rFonts w:ascii="Times New Roman" w:eastAsia="Times New Roman" w:hAnsi="Times New Roman" w:cs="Times New Roman"/>
          <w:color w:val="000000"/>
          <w:sz w:val="24"/>
          <w:szCs w:val="24"/>
        </w:rPr>
        <w:t xml:space="preserve">.годину реални приказ остварења резултата пословања у условима у којима ће предузеће функционисати </w:t>
      </w:r>
      <w:r w:rsidR="00FA7EED" w:rsidRPr="00BC633A">
        <w:rPr>
          <w:rFonts w:ascii="Times New Roman" w:eastAsia="Times New Roman" w:hAnsi="Times New Roman" w:cs="Times New Roman"/>
          <w:color w:val="000000"/>
          <w:sz w:val="24"/>
          <w:szCs w:val="24"/>
        </w:rPr>
        <w:t xml:space="preserve">наредне године. Планирани добитак из редовног пословања пре опорезивања за </w:t>
      </w:r>
      <w:r w:rsidR="00BC633A" w:rsidRPr="00BC633A">
        <w:rPr>
          <w:rFonts w:ascii="Times New Roman" w:eastAsia="Times New Roman" w:hAnsi="Times New Roman" w:cs="Times New Roman"/>
          <w:color w:val="000000"/>
          <w:sz w:val="24"/>
          <w:szCs w:val="24"/>
        </w:rPr>
        <w:t>2021</w:t>
      </w:r>
      <w:r w:rsidR="00FA7EED" w:rsidRPr="00BC633A">
        <w:rPr>
          <w:rFonts w:ascii="Times New Roman" w:eastAsia="Times New Roman" w:hAnsi="Times New Roman" w:cs="Times New Roman"/>
          <w:color w:val="000000"/>
          <w:sz w:val="24"/>
          <w:szCs w:val="24"/>
        </w:rPr>
        <w:t>.</w:t>
      </w:r>
      <w:r w:rsidR="00302396">
        <w:rPr>
          <w:rFonts w:ascii="Times New Roman" w:eastAsia="Times New Roman" w:hAnsi="Times New Roman" w:cs="Times New Roman"/>
          <w:color w:val="000000"/>
          <w:sz w:val="24"/>
          <w:szCs w:val="24"/>
        </w:rPr>
        <w:t xml:space="preserve"> </w:t>
      </w:r>
      <w:r w:rsidR="00FA7EED" w:rsidRPr="00BC633A">
        <w:rPr>
          <w:rFonts w:ascii="Times New Roman" w:eastAsia="Times New Roman" w:hAnsi="Times New Roman" w:cs="Times New Roman"/>
          <w:color w:val="000000"/>
          <w:sz w:val="24"/>
          <w:szCs w:val="24"/>
        </w:rPr>
        <w:t>годину ће бити 500.000 динара.</w:t>
      </w:r>
      <w:r w:rsidR="00FA7EED" w:rsidRPr="00771DBD">
        <w:rPr>
          <w:rFonts w:ascii="Times New Roman" w:eastAsia="Times New Roman" w:hAnsi="Times New Roman" w:cs="Times New Roman"/>
          <w:color w:val="000000"/>
          <w:sz w:val="24"/>
          <w:szCs w:val="24"/>
        </w:rPr>
        <w:t xml:space="preserve"> Овакав начин планирања и пословања ће нам омогућити да предузеће не дође до губитка, а никако не обезбеђује улагање у развој и модернизацију комуналног система у општини Бачка Топола.</w:t>
      </w:r>
    </w:p>
    <w:p w:rsidR="00A62615" w:rsidRDefault="00A62615">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FF0000"/>
          <w:sz w:val="24"/>
          <w:szCs w:val="24"/>
        </w:rPr>
      </w:pPr>
      <w:bookmarkStart w:id="3" w:name="_3znysh7" w:colFirst="0" w:colLast="0"/>
      <w:bookmarkEnd w:id="3"/>
    </w:p>
    <w:p w:rsidR="004C5073" w:rsidRPr="00771DBD" w:rsidRDefault="004C5073">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FF0000"/>
          <w:sz w:val="24"/>
          <w:szCs w:val="24"/>
        </w:rPr>
      </w:pPr>
    </w:p>
    <w:p w:rsidR="00A62615" w:rsidRPr="00771DBD" w:rsidRDefault="00A62615">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FF0000"/>
          <w:sz w:val="24"/>
          <w:szCs w:val="24"/>
        </w:rPr>
      </w:pPr>
    </w:p>
    <w:p w:rsidR="00A62615" w:rsidRPr="00771DBD" w:rsidRDefault="00FA7EED" w:rsidP="004C5073">
      <w:pPr>
        <w:pStyle w:val="Normal1"/>
        <w:pBdr>
          <w:top w:val="nil"/>
          <w:left w:val="nil"/>
          <w:bottom w:val="nil"/>
          <w:right w:val="nil"/>
          <w:between w:val="nil"/>
        </w:pBdr>
        <w:spacing w:after="0"/>
        <w:ind w:left="720" w:hanging="720"/>
        <w:jc w:val="center"/>
        <w:rPr>
          <w:rFonts w:ascii="Times New Roman" w:eastAsia="Times New Roman" w:hAnsi="Times New Roman" w:cs="Times New Roman"/>
          <w:b/>
          <w:color w:val="FF0000"/>
          <w:sz w:val="24"/>
          <w:szCs w:val="24"/>
        </w:rPr>
      </w:pPr>
      <w:r w:rsidRPr="00771DBD">
        <w:rPr>
          <w:rFonts w:ascii="Times New Roman" w:eastAsia="Times New Roman" w:hAnsi="Times New Roman" w:cs="Times New Roman"/>
          <w:b/>
          <w:color w:val="000000"/>
          <w:sz w:val="24"/>
          <w:szCs w:val="24"/>
        </w:rPr>
        <w:t>4.7 ЕЛЕМЕНТИ ЗА ЦЕЛОВИТО САГЛЕДАВАЊЕ ЦЕНА ПРОИЗВОДА И УСЛУГА</w:t>
      </w:r>
    </w:p>
    <w:p w:rsidR="00A62615" w:rsidRPr="00771DBD" w:rsidRDefault="00A62615">
      <w:pPr>
        <w:pStyle w:val="Normal1"/>
        <w:pBdr>
          <w:top w:val="nil"/>
          <w:left w:val="nil"/>
          <w:bottom w:val="nil"/>
          <w:right w:val="nil"/>
          <w:between w:val="nil"/>
        </w:pBdr>
        <w:spacing w:after="0"/>
        <w:ind w:left="720" w:hanging="720"/>
        <w:jc w:val="both"/>
        <w:rPr>
          <w:rFonts w:ascii="Times New Roman" w:eastAsia="Times New Roman" w:hAnsi="Times New Roman" w:cs="Times New Roman"/>
          <w:color w:val="FF0000"/>
          <w:sz w:val="24"/>
          <w:szCs w:val="24"/>
        </w:rPr>
      </w:pPr>
    </w:p>
    <w:p w:rsidR="00A62615" w:rsidRPr="00771DBD" w:rsidRDefault="00FA7EED">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Цене утврђује надлежни орган оснивача, Општинско веће, а цене су годинама уназад лимитиране. На формирање цена услуга предузећа</w:t>
      </w:r>
      <w:r w:rsidR="000253E8">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директно утичу: трошкови горива и мазива, трошкови резервних делова, трошкови гума, трошкови зарада запослених, трошкови амортизације, трошкови одржавања опреме и возила, трошкови регистрације и осигурања. Поред трошкова који су уско везани за обављање делатности, постоје трошкови и који додатно утичу на економичност, а ради се о трошковима који произилазе из законских регулатива, а односе се на образовање комисија и отварање бесплатних линија за потребе потрошача.</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Општинско веће је дана 14.02.2019. године, бр 38-1/2019-V донело Решење о давању сагласности на Одлуку о ценама JП „КОМГРАД” Бачка Топола, чија је примена </w:t>
      </w:r>
      <w:r w:rsidR="000253E8">
        <w:rPr>
          <w:rFonts w:ascii="Times New Roman" w:eastAsia="Times New Roman" w:hAnsi="Times New Roman" w:cs="Times New Roman"/>
          <w:color w:val="000000"/>
          <w:sz w:val="24"/>
          <w:szCs w:val="24"/>
        </w:rPr>
        <w:t>од момента усвајања</w:t>
      </w:r>
      <w:r w:rsidRPr="00771DBD">
        <w:rPr>
          <w:rFonts w:ascii="Times New Roman" w:eastAsia="Times New Roman" w:hAnsi="Times New Roman" w:cs="Times New Roman"/>
          <w:color w:val="000000"/>
          <w:sz w:val="24"/>
          <w:szCs w:val="24"/>
        </w:rPr>
        <w:t>, с тим што су цене остале на нивоу од 01.01.2014.године. Из наведеног разлога, као и промена цена на тржишту, цене наших услуга планирамо повећати за 10%.</w:t>
      </w:r>
    </w:p>
    <w:p w:rsidR="00A62615" w:rsidRDefault="00FA7EED">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Цeнe услуга трeбa дa пoкривajу ствaрнe трoшкoвe JКП, укључуjући oдржaвaњe, кao и дeo инвeстициoних трoшкoвa, aли дa при тoмe oстaну eкoнoмски прихвaтљивe зa вeћину стaнoвништвa. Програм одржавања јавних површина и зимске службе би требало утврдити тако да покривају трошкове пружања комуналних услуга, то јест обављања комуналних делатности код којих се крајњи корисник не може утврдити. Годинама уназад се примењује вишегодишње планирање капиталних пројеката и њихова фазна реализација – до износа који су остварљиви и оправдани са финансијске и економске тачке гледишта, уз максимално избегавање кредитних ангажмана.</w:t>
      </w:r>
    </w:p>
    <w:p w:rsidR="00C95C02" w:rsidRPr="00771DBD" w:rsidRDefault="00C95C02">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ind w:left="720" w:hanging="720"/>
        <w:jc w:val="center"/>
        <w:rPr>
          <w:rFonts w:ascii="Times New Roman" w:eastAsia="Times New Roman" w:hAnsi="Times New Roman" w:cs="Times New Roman"/>
          <w:b/>
          <w:color w:val="FF0000"/>
          <w:sz w:val="24"/>
          <w:szCs w:val="24"/>
        </w:rPr>
      </w:pPr>
      <w:r w:rsidRPr="00771DBD">
        <w:rPr>
          <w:rFonts w:ascii="Times New Roman" w:eastAsia="Times New Roman" w:hAnsi="Times New Roman" w:cs="Times New Roman"/>
          <w:b/>
          <w:color w:val="000000"/>
          <w:sz w:val="24"/>
          <w:szCs w:val="24"/>
        </w:rPr>
        <w:t>4.8 ПРИХОДИ ЛОКАЛНЕ САМОУПРАВЕ - НАМЕНА КОРИШЋЕЊА СРЕДСТАВА</w:t>
      </w:r>
    </w:p>
    <w:p w:rsidR="00A62615" w:rsidRPr="00771DBD" w:rsidRDefault="00A62615" w:rsidP="004C5073">
      <w:pPr>
        <w:pStyle w:val="Normal1"/>
        <w:pBdr>
          <w:top w:val="nil"/>
          <w:left w:val="nil"/>
          <w:bottom w:val="nil"/>
          <w:right w:val="nil"/>
          <w:between w:val="nil"/>
        </w:pBdr>
        <w:spacing w:after="0"/>
        <w:jc w:val="both"/>
        <w:rPr>
          <w:rFonts w:ascii="Times New Roman" w:eastAsia="Times New Roman" w:hAnsi="Times New Roman" w:cs="Times New Roman"/>
          <w:b/>
          <w:color w:val="FF0000"/>
          <w:sz w:val="24"/>
          <w:szCs w:val="24"/>
        </w:rPr>
      </w:pPr>
    </w:p>
    <w:p w:rsidR="00A62615" w:rsidRPr="00771DBD" w:rsidRDefault="00A62615">
      <w:pPr>
        <w:pStyle w:val="Normal1"/>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ЈП </w:t>
      </w:r>
      <w:r w:rsidR="000253E8">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0253E8">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не планира и није корисник било које врсте субвенције. Збир укупних тражених средстава из буџета општине треба да задржи ниво плани</w:t>
      </w:r>
      <w:r w:rsidR="00BC633A">
        <w:rPr>
          <w:rFonts w:ascii="Times New Roman" w:eastAsia="Times New Roman" w:hAnsi="Times New Roman" w:cs="Times New Roman"/>
          <w:color w:val="000000"/>
          <w:sz w:val="24"/>
          <w:szCs w:val="24"/>
        </w:rPr>
        <w:t>раних средстава у</w:t>
      </w:r>
      <w:r w:rsidRPr="00771DBD">
        <w:rPr>
          <w:rFonts w:ascii="Times New Roman" w:eastAsia="Times New Roman" w:hAnsi="Times New Roman" w:cs="Times New Roman"/>
          <w:color w:val="000000"/>
          <w:sz w:val="24"/>
          <w:szCs w:val="24"/>
        </w:rPr>
        <w:t xml:space="preserve"> буџета општине </w:t>
      </w:r>
      <w:r w:rsidRPr="00BC633A">
        <w:rPr>
          <w:rFonts w:ascii="Times New Roman" w:eastAsia="Times New Roman" w:hAnsi="Times New Roman" w:cs="Times New Roman"/>
          <w:sz w:val="24"/>
          <w:szCs w:val="24"/>
        </w:rPr>
        <w:t xml:space="preserve">у </w:t>
      </w:r>
      <w:r w:rsidR="00BC633A" w:rsidRPr="00BC633A">
        <w:rPr>
          <w:rFonts w:ascii="Times New Roman" w:eastAsia="Times New Roman" w:hAnsi="Times New Roman" w:cs="Times New Roman"/>
          <w:sz w:val="24"/>
          <w:szCs w:val="24"/>
        </w:rPr>
        <w:t>2020</w:t>
      </w:r>
      <w:r w:rsidRPr="00BC633A">
        <w:rPr>
          <w:rFonts w:ascii="Times New Roman" w:eastAsia="Times New Roman" w:hAnsi="Times New Roman" w:cs="Times New Roman"/>
          <w:sz w:val="24"/>
          <w:szCs w:val="24"/>
        </w:rPr>
        <w:t>.</w:t>
      </w:r>
      <w:r w:rsidR="00302396">
        <w:rPr>
          <w:rFonts w:ascii="Times New Roman" w:eastAsia="Times New Roman" w:hAnsi="Times New Roman" w:cs="Times New Roman"/>
          <w:sz w:val="24"/>
          <w:szCs w:val="24"/>
        </w:rPr>
        <w:t xml:space="preserve"> </w:t>
      </w:r>
      <w:r w:rsidRPr="00771DBD">
        <w:rPr>
          <w:rFonts w:ascii="Times New Roman" w:eastAsia="Times New Roman" w:hAnsi="Times New Roman" w:cs="Times New Roman"/>
          <w:color w:val="000000"/>
          <w:sz w:val="24"/>
          <w:szCs w:val="24"/>
        </w:rPr>
        <w:t>години. Наиме, обзиром на ограничена средства локалних буџета из којих се финансира одржавање јавног зеленила и друге делатности код којих није и неможе бити идентификован крајњи корисник – одржавање чистоће, одржавање нека</w:t>
      </w:r>
      <w:r w:rsidR="000253E8">
        <w:rPr>
          <w:rFonts w:ascii="Times New Roman" w:eastAsia="Times New Roman" w:hAnsi="Times New Roman" w:cs="Times New Roman"/>
          <w:color w:val="000000"/>
          <w:sz w:val="24"/>
          <w:szCs w:val="24"/>
        </w:rPr>
        <w:t>тегорисаних путева, зоохигијена,</w:t>
      </w:r>
      <w:r w:rsidR="00BC633A">
        <w:rPr>
          <w:rFonts w:ascii="Times New Roman" w:eastAsia="Times New Roman" w:hAnsi="Times New Roman" w:cs="Times New Roman"/>
          <w:color w:val="000000"/>
          <w:sz w:val="24"/>
          <w:szCs w:val="24"/>
        </w:rPr>
        <w:t xml:space="preserve"> на овој делатности чак и у оп</w:t>
      </w:r>
      <w:r w:rsidRPr="00771DBD">
        <w:rPr>
          <w:rFonts w:ascii="Times New Roman" w:eastAsia="Times New Roman" w:hAnsi="Times New Roman" w:cs="Times New Roman"/>
          <w:color w:val="000000"/>
          <w:sz w:val="24"/>
          <w:szCs w:val="24"/>
        </w:rPr>
        <w:t>ш</w:t>
      </w:r>
      <w:r w:rsidR="00BC633A">
        <w:rPr>
          <w:rFonts w:ascii="Times New Roman" w:eastAsia="Times New Roman" w:hAnsi="Times New Roman" w:cs="Times New Roman"/>
          <w:color w:val="000000"/>
          <w:sz w:val="24"/>
          <w:szCs w:val="24"/>
        </w:rPr>
        <w:t>т</w:t>
      </w:r>
      <w:r w:rsidRPr="00771DBD">
        <w:rPr>
          <w:rFonts w:ascii="Times New Roman" w:eastAsia="Times New Roman" w:hAnsi="Times New Roman" w:cs="Times New Roman"/>
          <w:color w:val="000000"/>
          <w:sz w:val="24"/>
          <w:szCs w:val="24"/>
        </w:rPr>
        <w:t xml:space="preserve">инама у којима су за ову намену надпросечно издвајају, комунална предузећа због недовољних прихода по правилу могу остварити губитке. </w:t>
      </w:r>
    </w:p>
    <w:p w:rsidR="00A62615" w:rsidRPr="00771DBD" w:rsidRDefault="00A62615">
      <w:pPr>
        <w:pStyle w:val="Normal1"/>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Средства из буџета Општине Бачка Топол</w:t>
      </w:r>
      <w:r w:rsidR="00BC633A">
        <w:rPr>
          <w:rFonts w:ascii="Times New Roman" w:eastAsia="Times New Roman" w:hAnsi="Times New Roman" w:cs="Times New Roman"/>
          <w:color w:val="000000"/>
          <w:sz w:val="24"/>
          <w:szCs w:val="24"/>
        </w:rPr>
        <w:t>а за 2021</w:t>
      </w:r>
      <w:r w:rsidRPr="00771DBD">
        <w:rPr>
          <w:rFonts w:ascii="Times New Roman" w:eastAsia="Times New Roman" w:hAnsi="Times New Roman" w:cs="Times New Roman"/>
          <w:color w:val="000000"/>
          <w:sz w:val="24"/>
          <w:szCs w:val="24"/>
        </w:rPr>
        <w:t>.</w:t>
      </w:r>
      <w:r w:rsidR="00302396">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годину су предвиђена за инвестиционо одржавање и за редовно одржавање. За сваку услугу</w:t>
      </w:r>
      <w:r w:rsidR="00C201CB">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као што смо радили и у 2020.години, ћемо склопити уговор са Општином. Исплата ће се врши на основу изведених радова и испостављених рачуна.</w:t>
      </w:r>
    </w:p>
    <w:p w:rsidR="00A62615" w:rsidRPr="00771DBD" w:rsidRDefault="00A62615">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A62615" w:rsidRPr="00CB3672" w:rsidRDefault="00FA7EED" w:rsidP="00CB3672">
      <w:pPr>
        <w:pStyle w:val="Normal1"/>
        <w:pBdr>
          <w:top w:val="nil"/>
          <w:left w:val="nil"/>
          <w:bottom w:val="nil"/>
          <w:right w:val="nil"/>
          <w:between w:val="nil"/>
        </w:pBdr>
        <w:ind w:firstLine="72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На основу претходних година, узимајући у обзир остварени обим послова и планираног програма рада, ЈП </w:t>
      </w:r>
      <w:r w:rsidR="00C201CB">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C201CB">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за 2021.</w:t>
      </w:r>
      <w:r w:rsidR="00335F11">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годину за следеће буџетске ставке планира следеће износе:</w:t>
      </w:r>
    </w:p>
    <w:p w:rsidR="00BC633A" w:rsidRDefault="00BC633A">
      <w:pPr>
        <w:pStyle w:val="Normal1"/>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rsidR="00BC633A" w:rsidRPr="00771DBD" w:rsidRDefault="00BC633A">
      <w:pPr>
        <w:pStyle w:val="Normal1"/>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tbl>
      <w:tblPr>
        <w:tblStyle w:val="a8"/>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84"/>
        <w:gridCol w:w="2042"/>
        <w:gridCol w:w="2573"/>
        <w:gridCol w:w="2694"/>
      </w:tblGrid>
      <w:tr w:rsidR="00A62615" w:rsidRPr="00771DBD">
        <w:tc>
          <w:tcPr>
            <w:tcW w:w="2184" w:type="dxa"/>
          </w:tcPr>
          <w:p w:rsidR="00A62615" w:rsidRPr="00A8497A" w:rsidRDefault="00FA7EED">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A8497A">
              <w:rPr>
                <w:rFonts w:ascii="Times New Roman" w:eastAsia="Times New Roman" w:hAnsi="Times New Roman" w:cs="Times New Roman"/>
                <w:b/>
                <w:color w:val="000000"/>
              </w:rPr>
              <w:t>ОПИС СТАВКИ</w:t>
            </w:r>
          </w:p>
        </w:tc>
        <w:tc>
          <w:tcPr>
            <w:tcW w:w="2042" w:type="dxa"/>
          </w:tcPr>
          <w:p w:rsidR="00A62615" w:rsidRPr="00A8497A" w:rsidRDefault="00BC633A">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A8497A">
              <w:rPr>
                <w:rFonts w:ascii="Times New Roman" w:eastAsia="Times New Roman" w:hAnsi="Times New Roman" w:cs="Times New Roman"/>
                <w:b/>
                <w:color w:val="000000"/>
              </w:rPr>
              <w:t>ПЛАНИРАНА СРЕДСТВА У 2020</w:t>
            </w:r>
            <w:r w:rsidR="00FA7EED" w:rsidRPr="00A8497A">
              <w:rPr>
                <w:rFonts w:ascii="Times New Roman" w:eastAsia="Times New Roman" w:hAnsi="Times New Roman" w:cs="Times New Roman"/>
                <w:b/>
                <w:color w:val="000000"/>
              </w:rPr>
              <w:t>.ГОДИНИ</w:t>
            </w:r>
          </w:p>
        </w:tc>
        <w:tc>
          <w:tcPr>
            <w:tcW w:w="2573" w:type="dxa"/>
          </w:tcPr>
          <w:p w:rsidR="00A62615" w:rsidRPr="00A8497A" w:rsidRDefault="00FA7EED">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A8497A">
              <w:rPr>
                <w:rFonts w:ascii="Times New Roman" w:eastAsia="Times New Roman" w:hAnsi="Times New Roman" w:cs="Times New Roman"/>
                <w:b/>
                <w:color w:val="000000"/>
              </w:rPr>
              <w:t>ОСТВАРЕНО У 2020.ГОДИНИ</w:t>
            </w:r>
          </w:p>
        </w:tc>
        <w:tc>
          <w:tcPr>
            <w:tcW w:w="2694" w:type="dxa"/>
          </w:tcPr>
          <w:p w:rsidR="00A62615" w:rsidRPr="00A8497A" w:rsidRDefault="00FA7EED">
            <w:pPr>
              <w:pStyle w:val="Normal1"/>
              <w:pBdr>
                <w:top w:val="nil"/>
                <w:left w:val="nil"/>
                <w:bottom w:val="nil"/>
                <w:right w:val="nil"/>
                <w:between w:val="nil"/>
              </w:pBdr>
              <w:spacing w:after="0"/>
              <w:jc w:val="center"/>
              <w:rPr>
                <w:rFonts w:ascii="Times New Roman" w:eastAsia="Times New Roman" w:hAnsi="Times New Roman" w:cs="Times New Roman"/>
                <w:b/>
                <w:color w:val="000000"/>
              </w:rPr>
            </w:pPr>
            <w:r w:rsidRPr="00A8497A">
              <w:rPr>
                <w:rFonts w:ascii="Times New Roman" w:eastAsia="Times New Roman" w:hAnsi="Times New Roman" w:cs="Times New Roman"/>
                <w:b/>
                <w:color w:val="000000"/>
              </w:rPr>
              <w:t>ПЛАНИРАНО СРЕДСТВА У 2021.ГОДИНИ</w:t>
            </w:r>
          </w:p>
        </w:tc>
      </w:tr>
      <w:tr w:rsidR="00A62615" w:rsidRPr="00771DBD">
        <w:tc>
          <w:tcPr>
            <w:tcW w:w="2184" w:type="dxa"/>
          </w:tcPr>
          <w:p w:rsidR="00A62615" w:rsidRPr="00A8497A" w:rsidRDefault="00FA7EED">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A8497A">
              <w:rPr>
                <w:rFonts w:ascii="Times New Roman" w:eastAsia="Times New Roman" w:hAnsi="Times New Roman" w:cs="Times New Roman"/>
                <w:color w:val="000000"/>
                <w:sz w:val="20"/>
                <w:szCs w:val="20"/>
              </w:rPr>
              <w:t>ОДРЖАВАЊЕ ЧИШТОЋЕ</w:t>
            </w:r>
          </w:p>
        </w:tc>
        <w:tc>
          <w:tcPr>
            <w:tcW w:w="2042" w:type="dxa"/>
          </w:tcPr>
          <w:p w:rsidR="00A62615" w:rsidRPr="00A8497A" w:rsidRDefault="00BC633A">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11</w:t>
            </w:r>
            <w:r w:rsidR="00FA7EED" w:rsidRPr="00A8497A">
              <w:rPr>
                <w:rFonts w:ascii="Times New Roman" w:eastAsia="Times New Roman" w:hAnsi="Times New Roman" w:cs="Times New Roman"/>
                <w:color w:val="000000"/>
              </w:rPr>
              <w:t>.000.000</w:t>
            </w:r>
          </w:p>
        </w:tc>
        <w:tc>
          <w:tcPr>
            <w:tcW w:w="2573" w:type="dxa"/>
          </w:tcPr>
          <w:p w:rsidR="00A62615" w:rsidRPr="00A8497A" w:rsidRDefault="00BC633A">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10.955.769,97</w:t>
            </w:r>
          </w:p>
        </w:tc>
        <w:tc>
          <w:tcPr>
            <w:tcW w:w="2694" w:type="dxa"/>
          </w:tcPr>
          <w:p w:rsidR="00A62615" w:rsidRPr="00A8497A" w:rsidRDefault="00BC633A">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12.000.000</w:t>
            </w:r>
          </w:p>
        </w:tc>
      </w:tr>
      <w:tr w:rsidR="00A62615" w:rsidRPr="00771DBD" w:rsidTr="005001D3">
        <w:trPr>
          <w:trHeight w:val="715"/>
        </w:trPr>
        <w:tc>
          <w:tcPr>
            <w:tcW w:w="2184" w:type="dxa"/>
          </w:tcPr>
          <w:p w:rsidR="00A62615" w:rsidRPr="00A8497A" w:rsidRDefault="00FA7EED">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A8497A">
              <w:rPr>
                <w:rFonts w:ascii="Times New Roman" w:eastAsia="Times New Roman" w:hAnsi="Times New Roman" w:cs="Times New Roman"/>
                <w:color w:val="000000"/>
                <w:sz w:val="20"/>
                <w:szCs w:val="20"/>
              </w:rPr>
              <w:t>ИЗГРАДЊЕ ГРАДСКЕ ВОД.МРЕЖЕ</w:t>
            </w:r>
            <w:r w:rsidR="005001D3" w:rsidRPr="00A8497A">
              <w:rPr>
                <w:rFonts w:ascii="Times New Roman" w:eastAsia="Times New Roman" w:hAnsi="Times New Roman" w:cs="Times New Roman"/>
                <w:color w:val="000000"/>
                <w:sz w:val="20"/>
                <w:szCs w:val="20"/>
              </w:rPr>
              <w:t xml:space="preserve"> ДО ППОВ</w:t>
            </w:r>
          </w:p>
        </w:tc>
        <w:tc>
          <w:tcPr>
            <w:tcW w:w="2042" w:type="dxa"/>
          </w:tcPr>
          <w:p w:rsidR="00A62615" w:rsidRPr="00A8497A" w:rsidRDefault="005001D3">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3.875.500</w:t>
            </w:r>
          </w:p>
        </w:tc>
        <w:tc>
          <w:tcPr>
            <w:tcW w:w="2573" w:type="dxa"/>
          </w:tcPr>
          <w:p w:rsidR="00A62615" w:rsidRPr="00A8497A" w:rsidRDefault="005001D3">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3.874.074</w:t>
            </w:r>
          </w:p>
        </w:tc>
        <w:tc>
          <w:tcPr>
            <w:tcW w:w="2694" w:type="dxa"/>
          </w:tcPr>
          <w:p w:rsidR="00A62615" w:rsidRPr="00A8497A" w:rsidRDefault="005001D3">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w:t>
            </w:r>
          </w:p>
        </w:tc>
      </w:tr>
      <w:tr w:rsidR="00A62615" w:rsidRPr="00771DBD" w:rsidTr="005001D3">
        <w:trPr>
          <w:trHeight w:val="417"/>
        </w:trPr>
        <w:tc>
          <w:tcPr>
            <w:tcW w:w="2184" w:type="dxa"/>
          </w:tcPr>
          <w:p w:rsidR="00A62615" w:rsidRPr="00A8497A" w:rsidRDefault="00FA7EED">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A8497A">
              <w:rPr>
                <w:rFonts w:ascii="Times New Roman" w:eastAsia="Times New Roman" w:hAnsi="Times New Roman" w:cs="Times New Roman"/>
                <w:color w:val="000000"/>
                <w:sz w:val="20"/>
                <w:szCs w:val="20"/>
              </w:rPr>
              <w:t>ЗИМСКА СЛУЖБА</w:t>
            </w:r>
          </w:p>
        </w:tc>
        <w:tc>
          <w:tcPr>
            <w:tcW w:w="2042" w:type="dxa"/>
          </w:tcPr>
          <w:p w:rsidR="00A62615" w:rsidRPr="00A8497A" w:rsidRDefault="00FA7EED" w:rsidP="005001D3">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3.</w:t>
            </w:r>
            <w:r w:rsidR="005001D3" w:rsidRPr="00A8497A">
              <w:rPr>
                <w:rFonts w:ascii="Times New Roman" w:eastAsia="Times New Roman" w:hAnsi="Times New Roman" w:cs="Times New Roman"/>
                <w:color w:val="000000"/>
              </w:rPr>
              <w:t>960.000</w:t>
            </w:r>
          </w:p>
        </w:tc>
        <w:tc>
          <w:tcPr>
            <w:tcW w:w="2573" w:type="dxa"/>
          </w:tcPr>
          <w:p w:rsidR="00A62615" w:rsidRPr="00A8497A" w:rsidRDefault="005001D3">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617.044,85</w:t>
            </w:r>
          </w:p>
        </w:tc>
        <w:tc>
          <w:tcPr>
            <w:tcW w:w="2694" w:type="dxa"/>
          </w:tcPr>
          <w:p w:rsidR="00A62615" w:rsidRPr="00A8497A" w:rsidRDefault="005001D3">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2.388.000</w:t>
            </w:r>
          </w:p>
        </w:tc>
      </w:tr>
      <w:tr w:rsidR="00A62615" w:rsidRPr="00771DBD">
        <w:tc>
          <w:tcPr>
            <w:tcW w:w="2184" w:type="dxa"/>
          </w:tcPr>
          <w:p w:rsidR="00A62615" w:rsidRPr="00A8497A" w:rsidRDefault="00FA7EED">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A8497A">
              <w:rPr>
                <w:rFonts w:ascii="Times New Roman" w:eastAsia="Times New Roman" w:hAnsi="Times New Roman" w:cs="Times New Roman"/>
                <w:color w:val="000000"/>
                <w:sz w:val="20"/>
                <w:szCs w:val="20"/>
              </w:rPr>
              <w:t>ТРАНСПОРТ УГИНУЋА</w:t>
            </w:r>
          </w:p>
        </w:tc>
        <w:tc>
          <w:tcPr>
            <w:tcW w:w="2042" w:type="dxa"/>
          </w:tcPr>
          <w:p w:rsidR="00A62615" w:rsidRPr="00A8497A" w:rsidRDefault="005001D3">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1.080.000</w:t>
            </w:r>
          </w:p>
        </w:tc>
        <w:tc>
          <w:tcPr>
            <w:tcW w:w="2573" w:type="dxa"/>
          </w:tcPr>
          <w:p w:rsidR="00A62615" w:rsidRPr="00A8497A" w:rsidRDefault="005001D3">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918.000</w:t>
            </w:r>
          </w:p>
        </w:tc>
        <w:tc>
          <w:tcPr>
            <w:tcW w:w="2694" w:type="dxa"/>
          </w:tcPr>
          <w:p w:rsidR="00A62615" w:rsidRPr="00A8497A" w:rsidRDefault="005001D3">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1.100.000</w:t>
            </w:r>
          </w:p>
        </w:tc>
      </w:tr>
      <w:tr w:rsidR="00A62615" w:rsidRPr="00771DBD">
        <w:tc>
          <w:tcPr>
            <w:tcW w:w="2184" w:type="dxa"/>
          </w:tcPr>
          <w:p w:rsidR="00A62615" w:rsidRPr="00A8497A" w:rsidRDefault="00FA7EED">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A8497A">
              <w:rPr>
                <w:rFonts w:ascii="Times New Roman" w:eastAsia="Times New Roman" w:hAnsi="Times New Roman" w:cs="Times New Roman"/>
                <w:color w:val="000000"/>
                <w:sz w:val="20"/>
                <w:szCs w:val="20"/>
              </w:rPr>
              <w:t>САКУПЉАЊЕ ПАСА ЛУТАЛИЦА</w:t>
            </w:r>
          </w:p>
        </w:tc>
        <w:tc>
          <w:tcPr>
            <w:tcW w:w="2042" w:type="dxa"/>
          </w:tcPr>
          <w:p w:rsidR="00A62615" w:rsidRPr="00A8497A" w:rsidRDefault="00FA7EED" w:rsidP="003C0C4F">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1.</w:t>
            </w:r>
            <w:r w:rsidR="003C0C4F" w:rsidRPr="00A8497A">
              <w:rPr>
                <w:rFonts w:ascii="Times New Roman" w:eastAsia="Times New Roman" w:hAnsi="Times New Roman" w:cs="Times New Roman"/>
                <w:color w:val="000000"/>
              </w:rPr>
              <w:t>999.2</w:t>
            </w:r>
            <w:r w:rsidRPr="00A8497A">
              <w:rPr>
                <w:rFonts w:ascii="Times New Roman" w:eastAsia="Times New Roman" w:hAnsi="Times New Roman" w:cs="Times New Roman"/>
                <w:color w:val="000000"/>
              </w:rPr>
              <w:t>00</w:t>
            </w:r>
          </w:p>
        </w:tc>
        <w:tc>
          <w:tcPr>
            <w:tcW w:w="2573" w:type="dxa"/>
          </w:tcPr>
          <w:p w:rsidR="00A62615" w:rsidRPr="00A8497A" w:rsidRDefault="003C0C4F">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1.973.366,40</w:t>
            </w:r>
          </w:p>
        </w:tc>
        <w:tc>
          <w:tcPr>
            <w:tcW w:w="2694" w:type="dxa"/>
          </w:tcPr>
          <w:p w:rsidR="00A62615" w:rsidRPr="00A8497A" w:rsidRDefault="003C0C4F">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2.500.000</w:t>
            </w:r>
          </w:p>
        </w:tc>
      </w:tr>
      <w:tr w:rsidR="00A62615" w:rsidRPr="00771DBD">
        <w:tc>
          <w:tcPr>
            <w:tcW w:w="2184" w:type="dxa"/>
          </w:tcPr>
          <w:p w:rsidR="00A62615" w:rsidRPr="00A8497A" w:rsidRDefault="00FA7EED">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A8497A">
              <w:rPr>
                <w:rFonts w:ascii="Times New Roman" w:eastAsia="Times New Roman" w:hAnsi="Times New Roman" w:cs="Times New Roman"/>
                <w:color w:val="000000"/>
                <w:sz w:val="20"/>
                <w:szCs w:val="20"/>
              </w:rPr>
              <w:t>ПРИКЉУЧЕЊА НА ВОДОВОД</w:t>
            </w:r>
          </w:p>
        </w:tc>
        <w:tc>
          <w:tcPr>
            <w:tcW w:w="2042" w:type="dxa"/>
          </w:tcPr>
          <w:p w:rsidR="00A62615" w:rsidRPr="00A8497A" w:rsidRDefault="003C0C4F">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3.498.000</w:t>
            </w:r>
          </w:p>
        </w:tc>
        <w:tc>
          <w:tcPr>
            <w:tcW w:w="2573" w:type="dxa"/>
          </w:tcPr>
          <w:p w:rsidR="00A62615" w:rsidRPr="00A8497A" w:rsidRDefault="003C0C4F">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2.776.400,81</w:t>
            </w:r>
          </w:p>
        </w:tc>
        <w:tc>
          <w:tcPr>
            <w:tcW w:w="2694" w:type="dxa"/>
          </w:tcPr>
          <w:p w:rsidR="00A62615" w:rsidRPr="00A8497A" w:rsidRDefault="003C0C4F">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2.500.000</w:t>
            </w:r>
          </w:p>
        </w:tc>
      </w:tr>
      <w:tr w:rsidR="00A62615" w:rsidRPr="00771DBD">
        <w:tc>
          <w:tcPr>
            <w:tcW w:w="2184" w:type="dxa"/>
          </w:tcPr>
          <w:p w:rsidR="00A62615" w:rsidRPr="00A8497A" w:rsidRDefault="00FA7EED">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A8497A">
              <w:rPr>
                <w:rFonts w:ascii="Times New Roman" w:eastAsia="Times New Roman" w:hAnsi="Times New Roman" w:cs="Times New Roman"/>
                <w:color w:val="000000"/>
                <w:sz w:val="20"/>
                <w:szCs w:val="20"/>
              </w:rPr>
              <w:t>РЕКУЛТИВАЦИЈА ДИВЉЕ ДЕПОНИЈЕ</w:t>
            </w:r>
          </w:p>
        </w:tc>
        <w:tc>
          <w:tcPr>
            <w:tcW w:w="2042" w:type="dxa"/>
          </w:tcPr>
          <w:p w:rsidR="00A62615" w:rsidRPr="00A8497A" w:rsidRDefault="006F556D">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9.379.700</w:t>
            </w:r>
          </w:p>
        </w:tc>
        <w:tc>
          <w:tcPr>
            <w:tcW w:w="2573" w:type="dxa"/>
          </w:tcPr>
          <w:p w:rsidR="00A62615" w:rsidRPr="00A8497A" w:rsidRDefault="006F556D">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9.290.441,46</w:t>
            </w:r>
          </w:p>
        </w:tc>
        <w:tc>
          <w:tcPr>
            <w:tcW w:w="2694" w:type="dxa"/>
          </w:tcPr>
          <w:p w:rsidR="00A62615" w:rsidRPr="00A8497A" w:rsidRDefault="006F556D">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10.400.000</w:t>
            </w:r>
          </w:p>
        </w:tc>
      </w:tr>
      <w:tr w:rsidR="00A62615" w:rsidRPr="00771DBD">
        <w:tc>
          <w:tcPr>
            <w:tcW w:w="2184" w:type="dxa"/>
          </w:tcPr>
          <w:p w:rsidR="00A62615" w:rsidRPr="00A8497A" w:rsidRDefault="00FA7EED">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A8497A">
              <w:rPr>
                <w:rFonts w:ascii="Times New Roman" w:eastAsia="Times New Roman" w:hAnsi="Times New Roman" w:cs="Times New Roman"/>
                <w:color w:val="000000"/>
                <w:sz w:val="20"/>
                <w:szCs w:val="20"/>
              </w:rPr>
              <w:t>ОДРЖАВАЊЕ БАНКИНА</w:t>
            </w:r>
          </w:p>
        </w:tc>
        <w:tc>
          <w:tcPr>
            <w:tcW w:w="2042" w:type="dxa"/>
          </w:tcPr>
          <w:p w:rsidR="00A62615" w:rsidRPr="00A8497A" w:rsidRDefault="00FA7EED">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1.500.000</w:t>
            </w:r>
          </w:p>
        </w:tc>
        <w:tc>
          <w:tcPr>
            <w:tcW w:w="2573" w:type="dxa"/>
          </w:tcPr>
          <w:p w:rsidR="00A62615"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1.489.220,24</w:t>
            </w:r>
          </w:p>
        </w:tc>
        <w:tc>
          <w:tcPr>
            <w:tcW w:w="2694" w:type="dxa"/>
          </w:tcPr>
          <w:p w:rsidR="00A62615"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1.500.000</w:t>
            </w:r>
          </w:p>
        </w:tc>
      </w:tr>
      <w:tr w:rsidR="00A62615" w:rsidRPr="00771DBD">
        <w:trPr>
          <w:trHeight w:val="420"/>
        </w:trPr>
        <w:tc>
          <w:tcPr>
            <w:tcW w:w="2184" w:type="dxa"/>
          </w:tcPr>
          <w:p w:rsidR="00A62615" w:rsidRPr="00A8497A" w:rsidRDefault="00FA7EED">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A8497A">
              <w:rPr>
                <w:rFonts w:ascii="Times New Roman" w:eastAsia="Times New Roman" w:hAnsi="Times New Roman" w:cs="Times New Roman"/>
                <w:color w:val="000000"/>
                <w:sz w:val="20"/>
                <w:szCs w:val="20"/>
              </w:rPr>
              <w:t>УРЕЂЕЊЕ ЈАРКОВА</w:t>
            </w:r>
          </w:p>
        </w:tc>
        <w:tc>
          <w:tcPr>
            <w:tcW w:w="2042" w:type="dxa"/>
          </w:tcPr>
          <w:p w:rsidR="00A62615"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3</w:t>
            </w:r>
            <w:r w:rsidR="00FA7EED" w:rsidRPr="00A8497A">
              <w:rPr>
                <w:rFonts w:ascii="Times New Roman" w:eastAsia="Times New Roman" w:hAnsi="Times New Roman" w:cs="Times New Roman"/>
                <w:color w:val="000000"/>
              </w:rPr>
              <w:t>.000.000</w:t>
            </w:r>
          </w:p>
        </w:tc>
        <w:tc>
          <w:tcPr>
            <w:tcW w:w="2573" w:type="dxa"/>
          </w:tcPr>
          <w:p w:rsidR="00A62615"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2.087.512,80</w:t>
            </w:r>
          </w:p>
        </w:tc>
        <w:tc>
          <w:tcPr>
            <w:tcW w:w="2694" w:type="dxa"/>
          </w:tcPr>
          <w:p w:rsidR="00A62615"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3.000.000</w:t>
            </w:r>
          </w:p>
        </w:tc>
      </w:tr>
      <w:tr w:rsidR="00A62615" w:rsidRPr="00771DBD">
        <w:trPr>
          <w:trHeight w:val="420"/>
        </w:trPr>
        <w:tc>
          <w:tcPr>
            <w:tcW w:w="2184" w:type="dxa"/>
          </w:tcPr>
          <w:p w:rsidR="00A62615" w:rsidRPr="00A8497A" w:rsidRDefault="00A8497A">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A8497A">
              <w:rPr>
                <w:rFonts w:ascii="Times New Roman" w:eastAsia="Times New Roman" w:hAnsi="Times New Roman" w:cs="Times New Roman"/>
                <w:color w:val="000000"/>
                <w:sz w:val="20"/>
                <w:szCs w:val="20"/>
              </w:rPr>
              <w:t>АУТОКАМП ВОДА</w:t>
            </w:r>
          </w:p>
        </w:tc>
        <w:tc>
          <w:tcPr>
            <w:tcW w:w="2042" w:type="dxa"/>
          </w:tcPr>
          <w:p w:rsidR="00A62615"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1.040.590</w:t>
            </w:r>
          </w:p>
        </w:tc>
        <w:tc>
          <w:tcPr>
            <w:tcW w:w="2573" w:type="dxa"/>
          </w:tcPr>
          <w:p w:rsidR="00A62615"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rPr>
            </w:pPr>
            <w:r w:rsidRPr="00A8497A">
              <w:rPr>
                <w:rFonts w:ascii="Times New Roman" w:eastAsia="Times New Roman" w:hAnsi="Times New Roman" w:cs="Times New Roman"/>
              </w:rPr>
              <w:t>825.725,70</w:t>
            </w:r>
          </w:p>
        </w:tc>
        <w:tc>
          <w:tcPr>
            <w:tcW w:w="2694" w:type="dxa"/>
          </w:tcPr>
          <w:p w:rsidR="00A62615"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rPr>
            </w:pPr>
            <w:r w:rsidRPr="00A8497A">
              <w:rPr>
                <w:rFonts w:ascii="Times New Roman" w:eastAsia="Times New Roman" w:hAnsi="Times New Roman" w:cs="Times New Roman"/>
              </w:rPr>
              <w:t>-</w:t>
            </w:r>
          </w:p>
        </w:tc>
      </w:tr>
      <w:tr w:rsidR="005D3E39" w:rsidRPr="00771DBD">
        <w:trPr>
          <w:trHeight w:val="420"/>
        </w:trPr>
        <w:tc>
          <w:tcPr>
            <w:tcW w:w="2184" w:type="dxa"/>
          </w:tcPr>
          <w:p w:rsidR="005D3E39" w:rsidRPr="00A8497A" w:rsidRDefault="00A8497A">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A8497A">
              <w:rPr>
                <w:rFonts w:ascii="Times New Roman" w:eastAsia="Times New Roman" w:hAnsi="Times New Roman" w:cs="Times New Roman"/>
                <w:color w:val="000000"/>
                <w:sz w:val="20"/>
                <w:szCs w:val="20"/>
              </w:rPr>
              <w:t>АУТОКАМП ЧИШЋЕЊЕ</w:t>
            </w:r>
          </w:p>
        </w:tc>
        <w:tc>
          <w:tcPr>
            <w:tcW w:w="2042" w:type="dxa"/>
          </w:tcPr>
          <w:p w:rsidR="005D3E39"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1.500.000</w:t>
            </w:r>
          </w:p>
        </w:tc>
        <w:tc>
          <w:tcPr>
            <w:tcW w:w="2573" w:type="dxa"/>
          </w:tcPr>
          <w:p w:rsidR="005D3E39"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rPr>
            </w:pPr>
            <w:r w:rsidRPr="00A8497A">
              <w:rPr>
                <w:rFonts w:ascii="Times New Roman" w:eastAsia="Times New Roman" w:hAnsi="Times New Roman" w:cs="Times New Roman"/>
              </w:rPr>
              <w:t>1.499.473,44</w:t>
            </w:r>
          </w:p>
        </w:tc>
        <w:tc>
          <w:tcPr>
            <w:tcW w:w="2694" w:type="dxa"/>
          </w:tcPr>
          <w:p w:rsidR="005D3E39"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rPr>
            </w:pPr>
            <w:r w:rsidRPr="00A8497A">
              <w:rPr>
                <w:rFonts w:ascii="Times New Roman" w:eastAsia="Times New Roman" w:hAnsi="Times New Roman" w:cs="Times New Roman"/>
              </w:rPr>
              <w:t>1.000.000</w:t>
            </w:r>
          </w:p>
        </w:tc>
      </w:tr>
      <w:tr w:rsidR="005D3E39" w:rsidRPr="00771DBD">
        <w:trPr>
          <w:trHeight w:val="420"/>
        </w:trPr>
        <w:tc>
          <w:tcPr>
            <w:tcW w:w="2184" w:type="dxa"/>
          </w:tcPr>
          <w:p w:rsidR="005D3E39" w:rsidRPr="00A8497A" w:rsidRDefault="005D3E39">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A8497A">
              <w:rPr>
                <w:rFonts w:ascii="Times New Roman" w:eastAsia="Times New Roman" w:hAnsi="Times New Roman" w:cs="Times New Roman"/>
                <w:color w:val="000000"/>
                <w:sz w:val="20"/>
                <w:szCs w:val="20"/>
              </w:rPr>
              <w:t>RADOVI NA PRIVR.ODVOD.OTP</w:t>
            </w:r>
          </w:p>
        </w:tc>
        <w:tc>
          <w:tcPr>
            <w:tcW w:w="2042" w:type="dxa"/>
          </w:tcPr>
          <w:p w:rsidR="005D3E39"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319.204,80</w:t>
            </w:r>
          </w:p>
        </w:tc>
        <w:tc>
          <w:tcPr>
            <w:tcW w:w="2573" w:type="dxa"/>
          </w:tcPr>
          <w:p w:rsidR="005D3E39"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rPr>
            </w:pPr>
            <w:r w:rsidRPr="00A8497A">
              <w:rPr>
                <w:rFonts w:ascii="Times New Roman" w:eastAsia="Times New Roman" w:hAnsi="Times New Roman" w:cs="Times New Roman"/>
              </w:rPr>
              <w:t>106.401,60</w:t>
            </w:r>
          </w:p>
        </w:tc>
        <w:tc>
          <w:tcPr>
            <w:tcW w:w="2694" w:type="dxa"/>
          </w:tcPr>
          <w:p w:rsidR="005D3E39"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rPr>
            </w:pPr>
            <w:r w:rsidRPr="00A8497A">
              <w:rPr>
                <w:rFonts w:ascii="Times New Roman" w:eastAsia="Times New Roman" w:hAnsi="Times New Roman" w:cs="Times New Roman"/>
              </w:rPr>
              <w:t>-</w:t>
            </w:r>
          </w:p>
        </w:tc>
      </w:tr>
      <w:tr w:rsidR="005D3E39" w:rsidRPr="00771DBD" w:rsidTr="00A8497A">
        <w:trPr>
          <w:trHeight w:val="307"/>
        </w:trPr>
        <w:tc>
          <w:tcPr>
            <w:tcW w:w="2184" w:type="dxa"/>
          </w:tcPr>
          <w:p w:rsidR="005D3E39" w:rsidRPr="00A8497A" w:rsidRDefault="00DE2AA0" w:rsidP="00DE2AA0">
            <w:pPr>
              <w:pStyle w:val="Normal1"/>
              <w:pBdr>
                <w:top w:val="nil"/>
                <w:left w:val="nil"/>
                <w:bottom w:val="nil"/>
                <w:right w:val="nil"/>
                <w:between w:val="nil"/>
              </w:pBdr>
              <w:spacing w:after="0"/>
              <w:rPr>
                <w:rFonts w:ascii="Times New Roman" w:eastAsia="Times New Roman" w:hAnsi="Times New Roman" w:cs="Times New Roman"/>
                <w:color w:val="000000"/>
                <w:sz w:val="20"/>
                <w:szCs w:val="20"/>
              </w:rPr>
            </w:pPr>
            <w:r w:rsidRPr="00A8497A">
              <w:rPr>
                <w:rFonts w:ascii="Times New Roman" w:eastAsia="Times New Roman" w:hAnsi="Times New Roman" w:cs="Times New Roman"/>
                <w:color w:val="000000"/>
                <w:sz w:val="20"/>
                <w:szCs w:val="20"/>
              </w:rPr>
              <w:t>пролећна јесења акција</w:t>
            </w:r>
            <w:r w:rsidR="005D3E39" w:rsidRPr="00A8497A">
              <w:rPr>
                <w:rFonts w:ascii="Times New Roman" w:eastAsia="Times New Roman" w:hAnsi="Times New Roman" w:cs="Times New Roman"/>
                <w:color w:val="000000"/>
                <w:sz w:val="20"/>
                <w:szCs w:val="20"/>
              </w:rPr>
              <w:t xml:space="preserve"> </w:t>
            </w:r>
            <w:r w:rsidRPr="00A8497A">
              <w:rPr>
                <w:rFonts w:ascii="Times New Roman" w:eastAsia="Times New Roman" w:hAnsi="Times New Roman" w:cs="Times New Roman"/>
                <w:color w:val="000000"/>
                <w:sz w:val="20"/>
                <w:szCs w:val="20"/>
              </w:rPr>
              <w:t>кабастог отпада-</w:t>
            </w:r>
            <w:r w:rsidR="005D3E39" w:rsidRPr="00A8497A">
              <w:rPr>
                <w:rFonts w:ascii="Times New Roman" w:eastAsia="Times New Roman" w:hAnsi="Times New Roman" w:cs="Times New Roman"/>
                <w:color w:val="000000"/>
                <w:sz w:val="20"/>
                <w:szCs w:val="20"/>
              </w:rPr>
              <w:t xml:space="preserve"> </w:t>
            </w:r>
            <w:r w:rsidRPr="00A8497A">
              <w:rPr>
                <w:rFonts w:ascii="Times New Roman" w:eastAsia="Times New Roman" w:hAnsi="Times New Roman" w:cs="Times New Roman"/>
                <w:color w:val="000000"/>
                <w:sz w:val="20"/>
                <w:szCs w:val="20"/>
              </w:rPr>
              <w:t>заштита животне средине</w:t>
            </w:r>
          </w:p>
        </w:tc>
        <w:tc>
          <w:tcPr>
            <w:tcW w:w="2042" w:type="dxa"/>
          </w:tcPr>
          <w:p w:rsidR="005D3E39"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w:t>
            </w:r>
          </w:p>
        </w:tc>
        <w:tc>
          <w:tcPr>
            <w:tcW w:w="2573" w:type="dxa"/>
          </w:tcPr>
          <w:p w:rsidR="005D3E39"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rPr>
            </w:pPr>
            <w:r w:rsidRPr="00A8497A">
              <w:rPr>
                <w:rFonts w:ascii="Times New Roman" w:eastAsia="Times New Roman" w:hAnsi="Times New Roman" w:cs="Times New Roman"/>
              </w:rPr>
              <w:t>-</w:t>
            </w:r>
          </w:p>
        </w:tc>
        <w:tc>
          <w:tcPr>
            <w:tcW w:w="2694" w:type="dxa"/>
          </w:tcPr>
          <w:p w:rsidR="005D3E39"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rPr>
            </w:pPr>
            <w:r w:rsidRPr="00A8497A">
              <w:rPr>
                <w:rFonts w:ascii="Times New Roman" w:eastAsia="Times New Roman" w:hAnsi="Times New Roman" w:cs="Times New Roman"/>
              </w:rPr>
              <w:t>800.000</w:t>
            </w:r>
          </w:p>
        </w:tc>
      </w:tr>
      <w:tr w:rsidR="005D3E39" w:rsidRPr="00771DBD">
        <w:trPr>
          <w:trHeight w:val="420"/>
        </w:trPr>
        <w:tc>
          <w:tcPr>
            <w:tcW w:w="2184" w:type="dxa"/>
          </w:tcPr>
          <w:p w:rsidR="005D3E39" w:rsidRPr="00A8497A" w:rsidRDefault="00DE2AA0">
            <w:pPr>
              <w:pStyle w:val="Normal1"/>
              <w:pBdr>
                <w:top w:val="nil"/>
                <w:left w:val="nil"/>
                <w:bottom w:val="nil"/>
                <w:right w:val="nil"/>
                <w:between w:val="nil"/>
              </w:pBdr>
              <w:spacing w:after="0"/>
              <w:rPr>
                <w:rFonts w:ascii="Times New Roman" w:eastAsia="Times New Roman" w:hAnsi="Times New Roman" w:cs="Times New Roman"/>
                <w:b/>
                <w:color w:val="000000"/>
              </w:rPr>
            </w:pPr>
            <w:r w:rsidRPr="00A8497A">
              <w:rPr>
                <w:rFonts w:ascii="Times New Roman" w:eastAsia="Times New Roman" w:hAnsi="Times New Roman" w:cs="Times New Roman"/>
                <w:b/>
                <w:color w:val="000000"/>
              </w:rPr>
              <w:t>УКУПНО</w:t>
            </w:r>
          </w:p>
        </w:tc>
        <w:tc>
          <w:tcPr>
            <w:tcW w:w="2042" w:type="dxa"/>
          </w:tcPr>
          <w:p w:rsidR="005D3E39"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color w:val="000000"/>
              </w:rPr>
            </w:pPr>
            <w:r w:rsidRPr="00A8497A">
              <w:rPr>
                <w:rFonts w:ascii="Times New Roman" w:eastAsia="Times New Roman" w:hAnsi="Times New Roman" w:cs="Times New Roman"/>
                <w:color w:val="000000"/>
              </w:rPr>
              <w:t>42.152.194,80</w:t>
            </w:r>
          </w:p>
        </w:tc>
        <w:tc>
          <w:tcPr>
            <w:tcW w:w="2573" w:type="dxa"/>
          </w:tcPr>
          <w:p w:rsidR="005D3E39" w:rsidRPr="00A8497A" w:rsidRDefault="005D3E39">
            <w:pPr>
              <w:pStyle w:val="Normal1"/>
              <w:pBdr>
                <w:top w:val="nil"/>
                <w:left w:val="nil"/>
                <w:bottom w:val="nil"/>
                <w:right w:val="nil"/>
                <w:between w:val="nil"/>
              </w:pBdr>
              <w:spacing w:after="0"/>
              <w:jc w:val="right"/>
              <w:rPr>
                <w:rFonts w:ascii="Times New Roman" w:eastAsia="Times New Roman" w:hAnsi="Times New Roman" w:cs="Times New Roman"/>
              </w:rPr>
            </w:pPr>
            <w:r w:rsidRPr="00A8497A">
              <w:rPr>
                <w:rFonts w:ascii="Times New Roman" w:eastAsia="Times New Roman" w:hAnsi="Times New Roman" w:cs="Times New Roman"/>
              </w:rPr>
              <w:t>34.626.968,69</w:t>
            </w:r>
          </w:p>
        </w:tc>
        <w:tc>
          <w:tcPr>
            <w:tcW w:w="2694" w:type="dxa"/>
          </w:tcPr>
          <w:p w:rsidR="005D3E39" w:rsidRPr="00A8497A" w:rsidRDefault="00C33325">
            <w:pPr>
              <w:pStyle w:val="Normal1"/>
              <w:pBdr>
                <w:top w:val="nil"/>
                <w:left w:val="nil"/>
                <w:bottom w:val="nil"/>
                <w:right w:val="nil"/>
                <w:between w:val="nil"/>
              </w:pBdr>
              <w:spacing w:after="0"/>
              <w:jc w:val="right"/>
              <w:rPr>
                <w:rFonts w:ascii="Times New Roman" w:eastAsia="Times New Roman" w:hAnsi="Times New Roman" w:cs="Times New Roman"/>
              </w:rPr>
            </w:pPr>
            <w:r w:rsidRPr="00A8497A">
              <w:rPr>
                <w:rFonts w:ascii="Times New Roman" w:eastAsia="Times New Roman" w:hAnsi="Times New Roman" w:cs="Times New Roman"/>
              </w:rPr>
              <w:t>37.188.000</w:t>
            </w:r>
          </w:p>
        </w:tc>
      </w:tr>
    </w:tbl>
    <w:p w:rsidR="00A62615" w:rsidRPr="00771DBD" w:rsidRDefault="00A62615">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62615" w:rsidRPr="00771DBD" w:rsidRDefault="00A62615">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Одржавање чистоће у износу од 1</w:t>
      </w:r>
      <w:r w:rsidR="00C33325">
        <w:rPr>
          <w:rFonts w:ascii="Times New Roman" w:eastAsia="Times New Roman" w:hAnsi="Times New Roman" w:cs="Times New Roman"/>
          <w:color w:val="000000"/>
          <w:sz w:val="24"/>
          <w:szCs w:val="24"/>
        </w:rPr>
        <w:t>2.0</w:t>
      </w:r>
      <w:r w:rsidRPr="00771DBD">
        <w:rPr>
          <w:rFonts w:ascii="Times New Roman" w:eastAsia="Times New Roman" w:hAnsi="Times New Roman" w:cs="Times New Roman"/>
          <w:color w:val="000000"/>
          <w:sz w:val="24"/>
          <w:szCs w:val="24"/>
        </w:rPr>
        <w:t xml:space="preserve">00.000,00 динара се односи на чишћење јавних површина, кошење, сакупљање лишћа на територији града, на трговима, на језеру, на гробљима. </w:t>
      </w:r>
    </w:p>
    <w:p w:rsidR="00A62615" w:rsidRPr="00771DBD" w:rsidRDefault="00FA7EED">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Зимска служба у износу од </w:t>
      </w:r>
      <w:r w:rsidR="00C33325">
        <w:rPr>
          <w:rFonts w:ascii="Times New Roman" w:eastAsia="Times New Roman" w:hAnsi="Times New Roman" w:cs="Times New Roman"/>
          <w:color w:val="000000"/>
          <w:sz w:val="24"/>
          <w:szCs w:val="24"/>
        </w:rPr>
        <w:t>2.388.000</w:t>
      </w:r>
      <w:r w:rsidRPr="00771DBD">
        <w:rPr>
          <w:rFonts w:ascii="Times New Roman" w:eastAsia="Times New Roman" w:hAnsi="Times New Roman" w:cs="Times New Roman"/>
          <w:color w:val="000000"/>
          <w:sz w:val="24"/>
          <w:szCs w:val="24"/>
        </w:rPr>
        <w:t>,00 динара се односи на услуге Зимске службе, у складу са Оперативним програмом.</w:t>
      </w:r>
    </w:p>
    <w:p w:rsidR="00A62615" w:rsidRPr="00771DBD" w:rsidRDefault="00FA7EED">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Трошкови транспорта угинућа подразумевају путне трошкове и сакупљање животињског леша.</w:t>
      </w:r>
    </w:p>
    <w:p w:rsidR="00A62615" w:rsidRPr="00771DBD" w:rsidRDefault="00FA7EED">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Сакупљање паса луталица обухвата хватање и збрињавање паса луталица, трошкове ветеринарске услуге, вакцинисање, итд. </w:t>
      </w:r>
    </w:p>
    <w:p w:rsidR="00A62615" w:rsidRPr="00771DBD" w:rsidRDefault="00FA7EED">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Реконструкција водовода се односи на поправке водоводне мреже, санације.</w:t>
      </w:r>
    </w:p>
    <w:p w:rsidR="00A62615" w:rsidRPr="00771DBD" w:rsidRDefault="00FA7EED">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Рекултивација депоније подразумева уређење дивље депоније на територији Општине. </w:t>
      </w:r>
    </w:p>
    <w:p w:rsidR="00A62615" w:rsidRPr="00771DBD" w:rsidRDefault="00FA7EED">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Одржавање некатегорисаних путева се односи на уређење атарских путева.</w:t>
      </w:r>
    </w:p>
    <w:p w:rsidR="00A62615" w:rsidRPr="00771DBD" w:rsidRDefault="00FA7EED">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Под ставком одржавање банкине подразумева се уређење банкине на територији Општине.</w:t>
      </w:r>
    </w:p>
    <w:p w:rsidR="00A62615" w:rsidRPr="00771DBD" w:rsidRDefault="00FA7EED">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Прикључење на водовод подразумева прикључке корисника на нове водоводне прстенове. </w:t>
      </w:r>
    </w:p>
    <w:p w:rsidR="00A62615" w:rsidRPr="00771DBD" w:rsidRDefault="00FA7EED">
      <w:pPr>
        <w:pStyle w:val="Normal1"/>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Чишћење и одржавање отворених атмосферских канала се врши на основу годишњег програма пословања, по приоритетима. </w:t>
      </w:r>
    </w:p>
    <w:p w:rsidR="00A62615" w:rsidRPr="00771DBD" w:rsidRDefault="00FA7EED">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За ове намене се закључује уговор, а исплата се врши на основу радних налога, записника и осталих валидних докумената. </w:t>
      </w:r>
    </w:p>
    <w:p w:rsidR="00A62615" w:rsidRPr="00771DBD" w:rsidRDefault="00A62615">
      <w:pPr>
        <w:pStyle w:val="Normal1"/>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A62615" w:rsidRDefault="0041029F">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Битно је</w:t>
      </w:r>
      <w:r w:rsidR="00FA7EED" w:rsidRPr="00771DBD">
        <w:rPr>
          <w:rFonts w:ascii="Times New Roman" w:eastAsia="Times New Roman" w:hAnsi="Times New Roman" w:cs="Times New Roman"/>
          <w:color w:val="000000"/>
          <w:sz w:val="24"/>
          <w:szCs w:val="24"/>
        </w:rPr>
        <w:t xml:space="preserve"> усаглашавањ</w:t>
      </w:r>
      <w:r>
        <w:rPr>
          <w:rFonts w:ascii="Times New Roman" w:eastAsia="Times New Roman" w:hAnsi="Times New Roman" w:cs="Times New Roman"/>
          <w:color w:val="000000"/>
          <w:sz w:val="24"/>
          <w:szCs w:val="24"/>
        </w:rPr>
        <w:t>е</w:t>
      </w:r>
      <w:r w:rsidR="00FA7EED" w:rsidRPr="00771DBD">
        <w:rPr>
          <w:rFonts w:ascii="Times New Roman" w:eastAsia="Times New Roman" w:hAnsi="Times New Roman" w:cs="Times New Roman"/>
          <w:color w:val="000000"/>
          <w:sz w:val="24"/>
          <w:szCs w:val="24"/>
        </w:rPr>
        <w:t xml:space="preserve"> са могућностима оснивача у смислу учествовања у финансирањ</w:t>
      </w:r>
      <w:r>
        <w:rPr>
          <w:rFonts w:ascii="Times New Roman" w:eastAsia="Times New Roman" w:hAnsi="Times New Roman" w:cs="Times New Roman"/>
          <w:color w:val="000000"/>
          <w:sz w:val="24"/>
          <w:szCs w:val="24"/>
        </w:rPr>
        <w:t>а</w:t>
      </w:r>
      <w:r w:rsidR="00FA7EED" w:rsidRPr="00771DBD">
        <w:rPr>
          <w:rFonts w:ascii="Times New Roman" w:eastAsia="Times New Roman" w:hAnsi="Times New Roman" w:cs="Times New Roman"/>
          <w:color w:val="000000"/>
          <w:sz w:val="24"/>
          <w:szCs w:val="24"/>
        </w:rPr>
        <w:t xml:space="preserve"> комуналих програма на основу извршене услуге, као и покривање трошкова за комуналне услуге код којих је крајњи корисник непознат. </w:t>
      </w:r>
    </w:p>
    <w:p w:rsidR="00CB3672" w:rsidRPr="00335F11" w:rsidRDefault="00C71A8E" w:rsidP="00A8497A">
      <w:pPr>
        <w:pStyle w:val="Normal1"/>
        <w:pBdr>
          <w:top w:val="nil"/>
          <w:left w:val="nil"/>
          <w:bottom w:val="nil"/>
          <w:right w:val="nil"/>
          <w:between w:val="nil"/>
        </w:pBdr>
        <w:ind w:firstLine="720"/>
        <w:jc w:val="both"/>
        <w:rPr>
          <w:rFonts w:ascii="Times New Roman" w:eastAsia="Times New Roman" w:hAnsi="Times New Roman" w:cs="Times New Roman"/>
          <w:sz w:val="24"/>
          <w:szCs w:val="24"/>
        </w:rPr>
      </w:pPr>
      <w:r w:rsidRPr="00335F11">
        <w:rPr>
          <w:rFonts w:ascii="Times New Roman" w:eastAsia="Times New Roman" w:hAnsi="Times New Roman" w:cs="Times New Roman"/>
          <w:sz w:val="24"/>
          <w:szCs w:val="24"/>
        </w:rPr>
        <w:t xml:space="preserve">Средства из </w:t>
      </w:r>
      <w:r w:rsidR="00335F11" w:rsidRPr="00335F11">
        <w:rPr>
          <w:rFonts w:ascii="Times New Roman" w:eastAsia="Times New Roman" w:hAnsi="Times New Roman" w:cs="Times New Roman"/>
          <w:sz w:val="24"/>
          <w:szCs w:val="24"/>
        </w:rPr>
        <w:t xml:space="preserve">ових уговора се стриктно користе </w:t>
      </w:r>
      <w:r w:rsidRPr="00335F11">
        <w:rPr>
          <w:rFonts w:ascii="Times New Roman" w:eastAsia="Times New Roman" w:hAnsi="Times New Roman" w:cs="Times New Roman"/>
          <w:sz w:val="24"/>
          <w:szCs w:val="24"/>
        </w:rPr>
        <w:t>за покривање трошкова из горе наведених делатности.</w:t>
      </w:r>
    </w:p>
    <w:tbl>
      <w:tblPr>
        <w:tblW w:w="10018" w:type="dxa"/>
        <w:jc w:val="center"/>
        <w:tblLook w:val="04A0"/>
      </w:tblPr>
      <w:tblGrid>
        <w:gridCol w:w="2001"/>
        <w:gridCol w:w="1981"/>
        <w:gridCol w:w="1676"/>
        <w:gridCol w:w="1263"/>
        <w:gridCol w:w="1328"/>
        <w:gridCol w:w="1769"/>
      </w:tblGrid>
      <w:tr w:rsidR="00CB3672" w:rsidRPr="00C52203" w:rsidTr="00CB3672">
        <w:trPr>
          <w:trHeight w:val="20"/>
          <w:jc w:val="center"/>
        </w:trPr>
        <w:tc>
          <w:tcPr>
            <w:tcW w:w="9318" w:type="dxa"/>
            <w:gridSpan w:val="6"/>
            <w:tcBorders>
              <w:top w:val="nil"/>
              <w:left w:val="nil"/>
              <w:bottom w:val="nil"/>
              <w:right w:val="nil"/>
            </w:tcBorders>
            <w:shd w:val="clear" w:color="auto" w:fill="auto"/>
            <w:vAlign w:val="bottom"/>
            <w:hideMark/>
          </w:tcPr>
          <w:p w:rsidR="00CB3672" w:rsidRPr="00C52203" w:rsidRDefault="00CB3672" w:rsidP="00CB3672">
            <w:pPr>
              <w:spacing w:after="0" w:line="240" w:lineRule="auto"/>
              <w:jc w:val="center"/>
              <w:rPr>
                <w:rFonts w:ascii="Times New Roman" w:eastAsia="Times New Roman" w:hAnsi="Times New Roman" w:cs="Times New Roman"/>
                <w:b/>
                <w:bCs/>
                <w:sz w:val="18"/>
                <w:szCs w:val="18"/>
              </w:rPr>
            </w:pPr>
            <w:r w:rsidRPr="00C52203">
              <w:rPr>
                <w:rFonts w:ascii="Times New Roman" w:eastAsia="Times New Roman" w:hAnsi="Times New Roman" w:cs="Times New Roman"/>
                <w:b/>
                <w:bCs/>
                <w:sz w:val="18"/>
                <w:szCs w:val="18"/>
              </w:rPr>
              <w:t>СУБВЕНЦИЈЕ И ОСТАЛИ ПРИХОДИ ИЗ БУЏЕТА</w:t>
            </w:r>
          </w:p>
        </w:tc>
      </w:tr>
      <w:tr w:rsidR="00CB3672" w:rsidRPr="00C52203" w:rsidTr="00CB3672">
        <w:trPr>
          <w:trHeight w:val="20"/>
          <w:jc w:val="center"/>
        </w:trPr>
        <w:tc>
          <w:tcPr>
            <w:tcW w:w="1861"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c>
          <w:tcPr>
            <w:tcW w:w="1175"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c>
          <w:tcPr>
            <w:tcW w:w="1235"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c>
          <w:tcPr>
            <w:tcW w:w="1645"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jc w:val="center"/>
              <w:rPr>
                <w:rFonts w:ascii="Times New Roman" w:eastAsia="Times New Roman" w:hAnsi="Times New Roman" w:cs="Times New Roman"/>
                <w:b/>
                <w:bCs/>
                <w:sz w:val="18"/>
                <w:szCs w:val="18"/>
              </w:rPr>
            </w:pPr>
          </w:p>
        </w:tc>
      </w:tr>
      <w:tr w:rsidR="00CB3672" w:rsidRPr="00C52203" w:rsidTr="00CB3672">
        <w:trPr>
          <w:trHeight w:val="20"/>
          <w:jc w:val="center"/>
        </w:trPr>
        <w:tc>
          <w:tcPr>
            <w:tcW w:w="1861"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c>
          <w:tcPr>
            <w:tcW w:w="1175"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c>
          <w:tcPr>
            <w:tcW w:w="1235"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c>
          <w:tcPr>
            <w:tcW w:w="1645"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jc w:val="right"/>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у динарима</w:t>
            </w:r>
          </w:p>
        </w:tc>
      </w:tr>
      <w:tr w:rsidR="00CB3672" w:rsidRPr="00C52203" w:rsidTr="00CB3672">
        <w:trPr>
          <w:trHeight w:val="207"/>
          <w:jc w:val="center"/>
        </w:trPr>
        <w:tc>
          <w:tcPr>
            <w:tcW w:w="9318" w:type="dxa"/>
            <w:gridSpan w:val="6"/>
            <w:vMerge w:val="restart"/>
            <w:tcBorders>
              <w:top w:val="single" w:sz="8" w:space="0" w:color="auto"/>
              <w:left w:val="single" w:sz="8" w:space="0" w:color="auto"/>
              <w:bottom w:val="nil"/>
              <w:right w:val="single" w:sz="8" w:space="0" w:color="000000"/>
            </w:tcBorders>
            <w:shd w:val="clear" w:color="000000" w:fill="F2F2F2"/>
            <w:vAlign w:val="center"/>
            <w:hideMark/>
          </w:tcPr>
          <w:p w:rsidR="00CB3672" w:rsidRPr="00C52203" w:rsidRDefault="00CB3672" w:rsidP="00CB3672">
            <w:pPr>
              <w:spacing w:after="0" w:line="240" w:lineRule="auto"/>
              <w:jc w:val="center"/>
              <w:rPr>
                <w:rFonts w:ascii="Times New Roman" w:eastAsia="Times New Roman" w:hAnsi="Times New Roman" w:cs="Times New Roman"/>
                <w:b/>
                <w:bCs/>
                <w:sz w:val="18"/>
                <w:szCs w:val="18"/>
              </w:rPr>
            </w:pPr>
            <w:r w:rsidRPr="00C52203">
              <w:rPr>
                <w:rFonts w:ascii="Times New Roman" w:eastAsia="Times New Roman" w:hAnsi="Times New Roman" w:cs="Times New Roman"/>
                <w:b/>
                <w:bCs/>
                <w:sz w:val="18"/>
                <w:szCs w:val="18"/>
              </w:rPr>
              <w:t xml:space="preserve"> 01.01-31.12.2020. године</w:t>
            </w:r>
          </w:p>
        </w:tc>
      </w:tr>
      <w:tr w:rsidR="00CB3672" w:rsidRPr="00C52203" w:rsidTr="00CB3672">
        <w:trPr>
          <w:trHeight w:val="450"/>
          <w:jc w:val="center"/>
        </w:trPr>
        <w:tc>
          <w:tcPr>
            <w:tcW w:w="9318" w:type="dxa"/>
            <w:gridSpan w:val="6"/>
            <w:vMerge/>
            <w:tcBorders>
              <w:top w:val="nil"/>
              <w:left w:val="nil"/>
              <w:bottom w:val="nil"/>
              <w:right w:val="nil"/>
            </w:tcBorders>
            <w:vAlign w:val="center"/>
            <w:hideMark/>
          </w:tcPr>
          <w:p w:rsidR="00CB3672" w:rsidRPr="00C52203" w:rsidRDefault="00CB3672" w:rsidP="00CB3672">
            <w:pPr>
              <w:spacing w:after="0" w:line="240" w:lineRule="auto"/>
              <w:rPr>
                <w:rFonts w:ascii="Times New Roman" w:eastAsia="Times New Roman" w:hAnsi="Times New Roman" w:cs="Times New Roman"/>
                <w:b/>
                <w:bCs/>
                <w:sz w:val="18"/>
                <w:szCs w:val="18"/>
              </w:rPr>
            </w:pPr>
          </w:p>
        </w:tc>
      </w:tr>
      <w:tr w:rsidR="00CB3672" w:rsidRPr="00C52203" w:rsidTr="00CB3672">
        <w:trPr>
          <w:trHeight w:val="20"/>
          <w:jc w:val="center"/>
        </w:trPr>
        <w:tc>
          <w:tcPr>
            <w:tcW w:w="1861"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CB3672" w:rsidRPr="00C52203" w:rsidRDefault="00CB3672" w:rsidP="00CB3672">
            <w:pPr>
              <w:spacing w:after="0" w:line="240" w:lineRule="auto"/>
              <w:rPr>
                <w:rFonts w:ascii="Times New Roman" w:eastAsia="Times New Roman" w:hAnsi="Times New Roman" w:cs="Times New Roman"/>
                <w:b/>
                <w:bCs/>
                <w:sz w:val="18"/>
                <w:szCs w:val="18"/>
              </w:rPr>
            </w:pPr>
            <w:r w:rsidRPr="00C52203">
              <w:rPr>
                <w:rFonts w:ascii="Times New Roman" w:eastAsia="Times New Roman" w:hAnsi="Times New Roman" w:cs="Times New Roman"/>
                <w:b/>
                <w:bCs/>
                <w:sz w:val="18"/>
                <w:szCs w:val="18"/>
              </w:rPr>
              <w:t>Приход</w:t>
            </w:r>
          </w:p>
        </w:tc>
        <w:tc>
          <w:tcPr>
            <w:tcW w:w="1843" w:type="dxa"/>
            <w:tcBorders>
              <w:top w:val="single" w:sz="8" w:space="0" w:color="auto"/>
              <w:left w:val="nil"/>
              <w:bottom w:val="single" w:sz="4" w:space="0" w:color="auto"/>
              <w:right w:val="single" w:sz="4" w:space="0" w:color="auto"/>
            </w:tcBorders>
            <w:shd w:val="clear" w:color="000000" w:fill="F2F2F2"/>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xml:space="preserve">Планирано </w:t>
            </w:r>
          </w:p>
        </w:tc>
        <w:tc>
          <w:tcPr>
            <w:tcW w:w="1559" w:type="dxa"/>
            <w:tcBorders>
              <w:top w:val="single" w:sz="8" w:space="0" w:color="auto"/>
              <w:left w:val="nil"/>
              <w:bottom w:val="single" w:sz="4" w:space="0" w:color="auto"/>
              <w:right w:val="single" w:sz="4" w:space="0" w:color="auto"/>
            </w:tcBorders>
            <w:shd w:val="clear" w:color="000000" w:fill="F2F2F2"/>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Пренето из буџета</w:t>
            </w:r>
          </w:p>
        </w:tc>
        <w:tc>
          <w:tcPr>
            <w:tcW w:w="1175" w:type="dxa"/>
            <w:tcBorders>
              <w:top w:val="single" w:sz="8" w:space="0" w:color="auto"/>
              <w:left w:val="nil"/>
              <w:bottom w:val="single" w:sz="4" w:space="0" w:color="auto"/>
              <w:right w:val="single" w:sz="4" w:space="0" w:color="auto"/>
            </w:tcBorders>
            <w:shd w:val="clear" w:color="000000" w:fill="F2F2F2"/>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Реализовано (процена)</w:t>
            </w:r>
          </w:p>
        </w:tc>
        <w:tc>
          <w:tcPr>
            <w:tcW w:w="1235" w:type="dxa"/>
            <w:tcBorders>
              <w:top w:val="single" w:sz="8" w:space="0" w:color="auto"/>
              <w:left w:val="nil"/>
              <w:bottom w:val="single" w:sz="4" w:space="0" w:color="auto"/>
              <w:right w:val="single" w:sz="4" w:space="0" w:color="auto"/>
            </w:tcBorders>
            <w:shd w:val="clear" w:color="000000" w:fill="F2F2F2"/>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xml:space="preserve">Неутрошено </w:t>
            </w:r>
          </w:p>
        </w:tc>
        <w:tc>
          <w:tcPr>
            <w:tcW w:w="1645" w:type="dxa"/>
            <w:tcBorders>
              <w:top w:val="single" w:sz="8" w:space="0" w:color="auto"/>
              <w:left w:val="nil"/>
              <w:bottom w:val="single" w:sz="4" w:space="0" w:color="auto"/>
              <w:right w:val="single" w:sz="8" w:space="0" w:color="auto"/>
            </w:tcBorders>
            <w:shd w:val="clear" w:color="000000" w:fill="F2F2F2"/>
            <w:vAlign w:val="bottom"/>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Износ неутрошених средстава из ранијих година   (у односу на претходну)</w:t>
            </w:r>
          </w:p>
        </w:tc>
      </w:tr>
      <w:tr w:rsidR="00CB3672" w:rsidRPr="00C52203" w:rsidTr="00CB3672">
        <w:trPr>
          <w:trHeight w:val="20"/>
          <w:jc w:val="center"/>
        </w:trPr>
        <w:tc>
          <w:tcPr>
            <w:tcW w:w="1861" w:type="dxa"/>
            <w:tcBorders>
              <w:top w:val="nil"/>
              <w:left w:val="single" w:sz="8" w:space="0" w:color="auto"/>
              <w:bottom w:val="single" w:sz="8" w:space="0" w:color="auto"/>
              <w:right w:val="single" w:sz="4" w:space="0" w:color="auto"/>
            </w:tcBorders>
            <w:shd w:val="clear" w:color="000000" w:fill="F2F2F2"/>
            <w:vAlign w:val="center"/>
            <w:hideMark/>
          </w:tcPr>
          <w:p w:rsidR="00CB3672" w:rsidRPr="00C52203" w:rsidRDefault="00CB3672" w:rsidP="00CB3672">
            <w:pPr>
              <w:spacing w:after="0" w:line="240" w:lineRule="auto"/>
              <w:jc w:val="center"/>
              <w:rPr>
                <w:rFonts w:ascii="Times New Roman" w:eastAsia="Times New Roman" w:hAnsi="Times New Roman" w:cs="Times New Roman"/>
                <w:b/>
                <w:bCs/>
                <w:sz w:val="18"/>
                <w:szCs w:val="18"/>
              </w:rPr>
            </w:pPr>
            <w:r w:rsidRPr="00C52203">
              <w:rPr>
                <w:rFonts w:ascii="Times New Roman" w:eastAsia="Times New Roman" w:hAnsi="Times New Roman" w:cs="Times New Roman"/>
                <w:b/>
                <w:bCs/>
                <w:sz w:val="18"/>
                <w:szCs w:val="18"/>
              </w:rPr>
              <w:t> </w:t>
            </w:r>
          </w:p>
        </w:tc>
        <w:tc>
          <w:tcPr>
            <w:tcW w:w="1843" w:type="dxa"/>
            <w:tcBorders>
              <w:top w:val="nil"/>
              <w:left w:val="nil"/>
              <w:bottom w:val="single" w:sz="8" w:space="0" w:color="auto"/>
              <w:right w:val="single" w:sz="4" w:space="0" w:color="auto"/>
            </w:tcBorders>
            <w:shd w:val="clear" w:color="000000" w:fill="F2F2F2"/>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1</w:t>
            </w:r>
          </w:p>
        </w:tc>
        <w:tc>
          <w:tcPr>
            <w:tcW w:w="1559" w:type="dxa"/>
            <w:tcBorders>
              <w:top w:val="nil"/>
              <w:left w:val="nil"/>
              <w:bottom w:val="single" w:sz="8" w:space="0" w:color="auto"/>
              <w:right w:val="single" w:sz="4" w:space="0" w:color="auto"/>
            </w:tcBorders>
            <w:shd w:val="clear" w:color="000000" w:fill="F2F2F2"/>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2</w:t>
            </w:r>
          </w:p>
        </w:tc>
        <w:tc>
          <w:tcPr>
            <w:tcW w:w="1175" w:type="dxa"/>
            <w:tcBorders>
              <w:top w:val="nil"/>
              <w:left w:val="nil"/>
              <w:bottom w:val="single" w:sz="8" w:space="0" w:color="auto"/>
              <w:right w:val="single" w:sz="4" w:space="0" w:color="auto"/>
            </w:tcBorders>
            <w:shd w:val="clear" w:color="000000" w:fill="F2F2F2"/>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3</w:t>
            </w:r>
          </w:p>
        </w:tc>
        <w:tc>
          <w:tcPr>
            <w:tcW w:w="1235" w:type="dxa"/>
            <w:tcBorders>
              <w:top w:val="nil"/>
              <w:left w:val="nil"/>
              <w:bottom w:val="single" w:sz="8" w:space="0" w:color="auto"/>
              <w:right w:val="single" w:sz="4" w:space="0" w:color="auto"/>
            </w:tcBorders>
            <w:shd w:val="clear" w:color="000000" w:fill="F2F2F2"/>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4 (2-3)</w:t>
            </w:r>
          </w:p>
        </w:tc>
        <w:tc>
          <w:tcPr>
            <w:tcW w:w="1645" w:type="dxa"/>
            <w:tcBorders>
              <w:top w:val="nil"/>
              <w:left w:val="nil"/>
              <w:bottom w:val="single" w:sz="8" w:space="0" w:color="auto"/>
              <w:right w:val="single" w:sz="8" w:space="0" w:color="auto"/>
            </w:tcBorders>
            <w:shd w:val="clear" w:color="000000" w:fill="F2F2F2"/>
            <w:vAlign w:val="bottom"/>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5</w:t>
            </w:r>
          </w:p>
        </w:tc>
      </w:tr>
      <w:tr w:rsidR="00CB3672" w:rsidRPr="00C52203" w:rsidTr="00CB3672">
        <w:trPr>
          <w:trHeight w:val="20"/>
          <w:jc w:val="center"/>
        </w:trPr>
        <w:tc>
          <w:tcPr>
            <w:tcW w:w="1861" w:type="dxa"/>
            <w:tcBorders>
              <w:top w:val="nil"/>
              <w:left w:val="single" w:sz="8" w:space="0" w:color="auto"/>
              <w:bottom w:val="single" w:sz="4" w:space="0" w:color="auto"/>
              <w:right w:val="single" w:sz="4" w:space="0" w:color="auto"/>
            </w:tcBorders>
            <w:shd w:val="clear" w:color="auto" w:fill="auto"/>
            <w:noWrap/>
            <w:vAlign w:val="center"/>
            <w:hideMark/>
          </w:tcPr>
          <w:p w:rsidR="00CB3672" w:rsidRPr="00C52203" w:rsidRDefault="00CB3672" w:rsidP="00CB3672">
            <w:pPr>
              <w:spacing w:after="0" w:line="240" w:lineRule="auto"/>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Субвенције</w:t>
            </w:r>
          </w:p>
        </w:tc>
        <w:tc>
          <w:tcPr>
            <w:tcW w:w="1843" w:type="dxa"/>
            <w:tcBorders>
              <w:top w:val="nil"/>
              <w:left w:val="nil"/>
              <w:bottom w:val="single" w:sz="4"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175" w:type="dxa"/>
            <w:tcBorders>
              <w:top w:val="nil"/>
              <w:left w:val="nil"/>
              <w:bottom w:val="single" w:sz="4"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235" w:type="dxa"/>
            <w:tcBorders>
              <w:top w:val="nil"/>
              <w:left w:val="nil"/>
              <w:bottom w:val="single" w:sz="4"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645" w:type="dxa"/>
            <w:tcBorders>
              <w:top w:val="nil"/>
              <w:left w:val="nil"/>
              <w:bottom w:val="single" w:sz="4" w:space="0" w:color="auto"/>
              <w:right w:val="single" w:sz="8"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b/>
                <w:bCs/>
                <w:sz w:val="18"/>
                <w:szCs w:val="18"/>
              </w:rPr>
            </w:pPr>
            <w:r w:rsidRPr="00C52203">
              <w:rPr>
                <w:rFonts w:ascii="Times New Roman" w:eastAsia="Times New Roman" w:hAnsi="Times New Roman" w:cs="Times New Roman"/>
                <w:b/>
                <w:bCs/>
                <w:sz w:val="18"/>
                <w:szCs w:val="18"/>
              </w:rPr>
              <w:t> </w:t>
            </w:r>
          </w:p>
        </w:tc>
      </w:tr>
      <w:tr w:rsidR="00CB3672" w:rsidRPr="00C52203" w:rsidTr="00CB3672">
        <w:trPr>
          <w:trHeight w:val="20"/>
          <w:jc w:val="center"/>
        </w:trPr>
        <w:tc>
          <w:tcPr>
            <w:tcW w:w="1861" w:type="dxa"/>
            <w:tcBorders>
              <w:top w:val="nil"/>
              <w:left w:val="single" w:sz="8" w:space="0" w:color="auto"/>
              <w:bottom w:val="single" w:sz="4" w:space="0" w:color="auto"/>
              <w:right w:val="single" w:sz="4" w:space="0" w:color="auto"/>
            </w:tcBorders>
            <w:shd w:val="clear" w:color="auto" w:fill="auto"/>
            <w:vAlign w:val="center"/>
            <w:hideMark/>
          </w:tcPr>
          <w:p w:rsidR="00CB3672" w:rsidRPr="00C52203" w:rsidRDefault="00CB3672" w:rsidP="00CB3672">
            <w:pPr>
              <w:spacing w:after="0" w:line="240" w:lineRule="auto"/>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Остали приходи из буџета*</w:t>
            </w:r>
          </w:p>
        </w:tc>
        <w:tc>
          <w:tcPr>
            <w:tcW w:w="1843" w:type="dxa"/>
            <w:tcBorders>
              <w:top w:val="nil"/>
              <w:left w:val="nil"/>
              <w:bottom w:val="single" w:sz="4"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175" w:type="dxa"/>
            <w:tcBorders>
              <w:top w:val="nil"/>
              <w:left w:val="nil"/>
              <w:bottom w:val="single" w:sz="4"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235" w:type="dxa"/>
            <w:tcBorders>
              <w:top w:val="nil"/>
              <w:left w:val="nil"/>
              <w:bottom w:val="single" w:sz="4"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645" w:type="dxa"/>
            <w:tcBorders>
              <w:top w:val="nil"/>
              <w:left w:val="nil"/>
              <w:bottom w:val="single" w:sz="4" w:space="0" w:color="auto"/>
              <w:right w:val="single" w:sz="8"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b/>
                <w:bCs/>
                <w:sz w:val="18"/>
                <w:szCs w:val="18"/>
              </w:rPr>
            </w:pPr>
            <w:r w:rsidRPr="00C52203">
              <w:rPr>
                <w:rFonts w:ascii="Times New Roman" w:eastAsia="Times New Roman" w:hAnsi="Times New Roman" w:cs="Times New Roman"/>
                <w:b/>
                <w:bCs/>
                <w:sz w:val="18"/>
                <w:szCs w:val="18"/>
              </w:rPr>
              <w:t> </w:t>
            </w:r>
          </w:p>
        </w:tc>
      </w:tr>
      <w:tr w:rsidR="00CB3672" w:rsidRPr="00C52203" w:rsidTr="00CB3672">
        <w:trPr>
          <w:trHeight w:val="20"/>
          <w:jc w:val="center"/>
        </w:trPr>
        <w:tc>
          <w:tcPr>
            <w:tcW w:w="1861" w:type="dxa"/>
            <w:tcBorders>
              <w:top w:val="nil"/>
              <w:left w:val="single" w:sz="8" w:space="0" w:color="auto"/>
              <w:bottom w:val="single" w:sz="8" w:space="0" w:color="auto"/>
              <w:right w:val="single" w:sz="4" w:space="0" w:color="auto"/>
            </w:tcBorders>
            <w:shd w:val="clear" w:color="auto" w:fill="auto"/>
            <w:vAlign w:val="center"/>
            <w:hideMark/>
          </w:tcPr>
          <w:p w:rsidR="00CB3672" w:rsidRPr="00C52203" w:rsidRDefault="00CB3672" w:rsidP="00CB3672">
            <w:pPr>
              <w:spacing w:after="0" w:line="240" w:lineRule="auto"/>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УКУПНО</w:t>
            </w:r>
          </w:p>
        </w:tc>
        <w:tc>
          <w:tcPr>
            <w:tcW w:w="1843" w:type="dxa"/>
            <w:tcBorders>
              <w:top w:val="nil"/>
              <w:left w:val="nil"/>
              <w:bottom w:val="single" w:sz="8"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559" w:type="dxa"/>
            <w:tcBorders>
              <w:top w:val="nil"/>
              <w:left w:val="nil"/>
              <w:bottom w:val="single" w:sz="8"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175" w:type="dxa"/>
            <w:tcBorders>
              <w:top w:val="nil"/>
              <w:left w:val="nil"/>
              <w:bottom w:val="single" w:sz="8"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235" w:type="dxa"/>
            <w:tcBorders>
              <w:top w:val="nil"/>
              <w:left w:val="nil"/>
              <w:bottom w:val="single" w:sz="8"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645" w:type="dxa"/>
            <w:tcBorders>
              <w:top w:val="nil"/>
              <w:left w:val="nil"/>
              <w:bottom w:val="single" w:sz="8" w:space="0" w:color="auto"/>
              <w:right w:val="single" w:sz="8"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r>
      <w:tr w:rsidR="00CB3672" w:rsidRPr="00C52203" w:rsidTr="00CB3672">
        <w:trPr>
          <w:trHeight w:val="20"/>
          <w:jc w:val="center"/>
        </w:trPr>
        <w:tc>
          <w:tcPr>
            <w:tcW w:w="1861" w:type="dxa"/>
            <w:tcBorders>
              <w:top w:val="nil"/>
              <w:left w:val="nil"/>
              <w:bottom w:val="nil"/>
              <w:right w:val="nil"/>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p>
        </w:tc>
        <w:tc>
          <w:tcPr>
            <w:tcW w:w="1843" w:type="dxa"/>
            <w:tcBorders>
              <w:top w:val="nil"/>
              <w:left w:val="nil"/>
              <w:bottom w:val="nil"/>
              <w:right w:val="nil"/>
            </w:tcBorders>
            <w:shd w:val="clear" w:color="auto" w:fill="auto"/>
            <w:textDirection w:val="btLr"/>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vAlign w:val="center"/>
            <w:hideMark/>
          </w:tcPr>
          <w:p w:rsidR="00CB3672" w:rsidRPr="00C52203" w:rsidRDefault="00CB3672" w:rsidP="00CB3672">
            <w:pPr>
              <w:spacing w:after="0" w:line="240" w:lineRule="auto"/>
              <w:rPr>
                <w:rFonts w:ascii="Times New Roman" w:eastAsia="Times New Roman" w:hAnsi="Times New Roman" w:cs="Times New Roman"/>
                <w:sz w:val="18"/>
                <w:szCs w:val="18"/>
              </w:rPr>
            </w:pPr>
          </w:p>
        </w:tc>
        <w:tc>
          <w:tcPr>
            <w:tcW w:w="1175" w:type="dxa"/>
            <w:tcBorders>
              <w:top w:val="nil"/>
              <w:left w:val="nil"/>
              <w:bottom w:val="nil"/>
              <w:right w:val="nil"/>
            </w:tcBorders>
            <w:shd w:val="clear" w:color="auto" w:fill="auto"/>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p>
        </w:tc>
        <w:tc>
          <w:tcPr>
            <w:tcW w:w="1235"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jc w:val="right"/>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у динарима</w:t>
            </w:r>
          </w:p>
        </w:tc>
        <w:tc>
          <w:tcPr>
            <w:tcW w:w="1645"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jc w:val="right"/>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r>
      <w:tr w:rsidR="00CB3672" w:rsidRPr="00C52203" w:rsidTr="00CB3672">
        <w:trPr>
          <w:trHeight w:val="20"/>
          <w:jc w:val="center"/>
        </w:trPr>
        <w:tc>
          <w:tcPr>
            <w:tcW w:w="7673" w:type="dxa"/>
            <w:gridSpan w:val="5"/>
            <w:tcBorders>
              <w:top w:val="single" w:sz="8" w:space="0" w:color="auto"/>
              <w:left w:val="single" w:sz="8" w:space="0" w:color="auto"/>
              <w:bottom w:val="single" w:sz="4" w:space="0" w:color="auto"/>
              <w:right w:val="single" w:sz="8" w:space="0" w:color="000000"/>
            </w:tcBorders>
            <w:shd w:val="clear" w:color="000000" w:fill="F2F2F2"/>
            <w:vAlign w:val="center"/>
            <w:hideMark/>
          </w:tcPr>
          <w:p w:rsidR="00CB3672" w:rsidRPr="00C52203" w:rsidRDefault="00CB3672" w:rsidP="00CB3672">
            <w:pPr>
              <w:spacing w:after="0" w:line="240" w:lineRule="auto"/>
              <w:jc w:val="center"/>
              <w:rPr>
                <w:rFonts w:ascii="Times New Roman" w:eastAsia="Times New Roman" w:hAnsi="Times New Roman" w:cs="Times New Roman"/>
                <w:b/>
                <w:bCs/>
                <w:sz w:val="18"/>
                <w:szCs w:val="18"/>
              </w:rPr>
            </w:pPr>
            <w:r w:rsidRPr="00C52203">
              <w:rPr>
                <w:rFonts w:ascii="Times New Roman" w:eastAsia="Times New Roman" w:hAnsi="Times New Roman" w:cs="Times New Roman"/>
                <w:b/>
                <w:bCs/>
                <w:sz w:val="18"/>
                <w:szCs w:val="18"/>
              </w:rPr>
              <w:t>План за период 01.01-31.12.2021. године</w:t>
            </w:r>
          </w:p>
        </w:tc>
        <w:tc>
          <w:tcPr>
            <w:tcW w:w="1645" w:type="dxa"/>
            <w:tcBorders>
              <w:top w:val="nil"/>
              <w:left w:val="nil"/>
              <w:bottom w:val="nil"/>
              <w:right w:val="nil"/>
            </w:tcBorders>
            <w:shd w:val="clear" w:color="auto" w:fill="auto"/>
            <w:vAlign w:val="center"/>
            <w:hideMark/>
          </w:tcPr>
          <w:p w:rsidR="00CB3672" w:rsidRPr="00C52203" w:rsidRDefault="00CB3672" w:rsidP="00CB3672">
            <w:pPr>
              <w:spacing w:after="0" w:line="240" w:lineRule="auto"/>
              <w:rPr>
                <w:rFonts w:ascii="Times New Roman" w:eastAsia="Times New Roman" w:hAnsi="Times New Roman" w:cs="Times New Roman"/>
                <w:b/>
                <w:bCs/>
                <w:sz w:val="18"/>
                <w:szCs w:val="18"/>
              </w:rPr>
            </w:pPr>
          </w:p>
        </w:tc>
      </w:tr>
      <w:tr w:rsidR="00CB3672" w:rsidRPr="00C52203" w:rsidTr="00CB3672">
        <w:trPr>
          <w:trHeight w:val="20"/>
          <w:jc w:val="center"/>
        </w:trPr>
        <w:tc>
          <w:tcPr>
            <w:tcW w:w="1861" w:type="dxa"/>
            <w:tcBorders>
              <w:top w:val="nil"/>
              <w:left w:val="single" w:sz="8" w:space="0" w:color="auto"/>
              <w:bottom w:val="single" w:sz="8" w:space="0" w:color="auto"/>
              <w:right w:val="single" w:sz="4" w:space="0" w:color="auto"/>
            </w:tcBorders>
            <w:shd w:val="clear" w:color="000000" w:fill="F2F2F2"/>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843" w:type="dxa"/>
            <w:tcBorders>
              <w:top w:val="nil"/>
              <w:left w:val="nil"/>
              <w:bottom w:val="single" w:sz="8" w:space="0" w:color="auto"/>
              <w:right w:val="single" w:sz="4" w:space="0" w:color="auto"/>
            </w:tcBorders>
            <w:shd w:val="clear" w:color="000000" w:fill="F2F2F2"/>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01.01. до 31.03.</w:t>
            </w:r>
          </w:p>
        </w:tc>
        <w:tc>
          <w:tcPr>
            <w:tcW w:w="1559" w:type="dxa"/>
            <w:tcBorders>
              <w:top w:val="nil"/>
              <w:left w:val="nil"/>
              <w:bottom w:val="single" w:sz="8" w:space="0" w:color="auto"/>
              <w:right w:val="single" w:sz="4" w:space="0" w:color="auto"/>
            </w:tcBorders>
            <w:shd w:val="clear" w:color="000000" w:fill="F2F2F2"/>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01.01. до 30.06.</w:t>
            </w:r>
          </w:p>
        </w:tc>
        <w:tc>
          <w:tcPr>
            <w:tcW w:w="1175" w:type="dxa"/>
            <w:tcBorders>
              <w:top w:val="nil"/>
              <w:left w:val="nil"/>
              <w:bottom w:val="single" w:sz="8" w:space="0" w:color="auto"/>
              <w:right w:val="single" w:sz="4" w:space="0" w:color="auto"/>
            </w:tcBorders>
            <w:shd w:val="clear" w:color="000000" w:fill="F2F2F2"/>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01.01. до 30.09.</w:t>
            </w:r>
          </w:p>
        </w:tc>
        <w:tc>
          <w:tcPr>
            <w:tcW w:w="1235" w:type="dxa"/>
            <w:tcBorders>
              <w:top w:val="nil"/>
              <w:left w:val="nil"/>
              <w:bottom w:val="single" w:sz="8" w:space="0" w:color="auto"/>
              <w:right w:val="single" w:sz="8" w:space="0" w:color="auto"/>
            </w:tcBorders>
            <w:shd w:val="clear" w:color="000000" w:fill="F2F2F2"/>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01.01. до 31.12.</w:t>
            </w:r>
          </w:p>
        </w:tc>
        <w:tc>
          <w:tcPr>
            <w:tcW w:w="1645" w:type="dxa"/>
            <w:tcBorders>
              <w:top w:val="nil"/>
              <w:left w:val="nil"/>
              <w:bottom w:val="nil"/>
              <w:right w:val="nil"/>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p>
        </w:tc>
      </w:tr>
      <w:tr w:rsidR="00CB3672" w:rsidRPr="00C52203" w:rsidTr="00CB3672">
        <w:trPr>
          <w:trHeight w:val="20"/>
          <w:jc w:val="center"/>
        </w:trPr>
        <w:tc>
          <w:tcPr>
            <w:tcW w:w="1861" w:type="dxa"/>
            <w:tcBorders>
              <w:top w:val="nil"/>
              <w:left w:val="single" w:sz="8" w:space="0" w:color="auto"/>
              <w:bottom w:val="single" w:sz="4" w:space="0" w:color="auto"/>
              <w:right w:val="single" w:sz="4" w:space="0" w:color="auto"/>
            </w:tcBorders>
            <w:shd w:val="clear" w:color="auto" w:fill="auto"/>
            <w:noWrap/>
            <w:vAlign w:val="center"/>
            <w:hideMark/>
          </w:tcPr>
          <w:p w:rsidR="00CB3672" w:rsidRPr="00C52203" w:rsidRDefault="00CB3672" w:rsidP="00CB3672">
            <w:pPr>
              <w:spacing w:after="0" w:line="240" w:lineRule="auto"/>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Субвенције</w:t>
            </w:r>
          </w:p>
        </w:tc>
        <w:tc>
          <w:tcPr>
            <w:tcW w:w="1843" w:type="dxa"/>
            <w:tcBorders>
              <w:top w:val="nil"/>
              <w:left w:val="nil"/>
              <w:bottom w:val="single" w:sz="4"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175" w:type="dxa"/>
            <w:tcBorders>
              <w:top w:val="nil"/>
              <w:left w:val="nil"/>
              <w:bottom w:val="single" w:sz="4"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235" w:type="dxa"/>
            <w:tcBorders>
              <w:top w:val="nil"/>
              <w:left w:val="nil"/>
              <w:bottom w:val="single" w:sz="4" w:space="0" w:color="auto"/>
              <w:right w:val="single" w:sz="8"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645"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r>
      <w:tr w:rsidR="00CB3672" w:rsidRPr="00C52203" w:rsidTr="00CB3672">
        <w:trPr>
          <w:trHeight w:val="20"/>
          <w:jc w:val="center"/>
        </w:trPr>
        <w:tc>
          <w:tcPr>
            <w:tcW w:w="1861" w:type="dxa"/>
            <w:tcBorders>
              <w:top w:val="nil"/>
              <w:left w:val="single" w:sz="8" w:space="0" w:color="auto"/>
              <w:bottom w:val="nil"/>
              <w:right w:val="single" w:sz="4" w:space="0" w:color="auto"/>
            </w:tcBorders>
            <w:shd w:val="clear" w:color="auto" w:fill="auto"/>
            <w:vAlign w:val="center"/>
            <w:hideMark/>
          </w:tcPr>
          <w:p w:rsidR="00CB3672" w:rsidRPr="00C52203" w:rsidRDefault="00CB3672" w:rsidP="00CB3672">
            <w:pPr>
              <w:spacing w:after="0" w:line="240" w:lineRule="auto"/>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Остали приходи из буџета*</w:t>
            </w:r>
          </w:p>
        </w:tc>
        <w:tc>
          <w:tcPr>
            <w:tcW w:w="1843" w:type="dxa"/>
            <w:tcBorders>
              <w:top w:val="nil"/>
              <w:left w:val="nil"/>
              <w:bottom w:val="single" w:sz="4"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175" w:type="dxa"/>
            <w:tcBorders>
              <w:top w:val="nil"/>
              <w:left w:val="nil"/>
              <w:bottom w:val="nil"/>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235" w:type="dxa"/>
            <w:tcBorders>
              <w:top w:val="nil"/>
              <w:left w:val="nil"/>
              <w:bottom w:val="single" w:sz="4" w:space="0" w:color="auto"/>
              <w:right w:val="single" w:sz="8"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645"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r>
      <w:tr w:rsidR="00CB3672" w:rsidRPr="00C52203" w:rsidTr="00CB3672">
        <w:trPr>
          <w:trHeight w:val="20"/>
          <w:jc w:val="center"/>
        </w:trPr>
        <w:tc>
          <w:tcPr>
            <w:tcW w:w="186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B3672" w:rsidRPr="00C52203" w:rsidRDefault="00CB3672" w:rsidP="00CB3672">
            <w:pPr>
              <w:spacing w:after="0" w:line="240" w:lineRule="auto"/>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УКУПНО</w:t>
            </w:r>
          </w:p>
        </w:tc>
        <w:tc>
          <w:tcPr>
            <w:tcW w:w="1843" w:type="dxa"/>
            <w:tcBorders>
              <w:top w:val="nil"/>
              <w:left w:val="nil"/>
              <w:bottom w:val="single" w:sz="8"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559" w:type="dxa"/>
            <w:tcBorders>
              <w:top w:val="nil"/>
              <w:left w:val="nil"/>
              <w:bottom w:val="single" w:sz="8" w:space="0" w:color="auto"/>
              <w:right w:val="single" w:sz="4"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175" w:type="dxa"/>
            <w:tcBorders>
              <w:top w:val="single" w:sz="4" w:space="0" w:color="auto"/>
              <w:left w:val="nil"/>
              <w:bottom w:val="single" w:sz="8" w:space="0" w:color="auto"/>
              <w:right w:val="nil"/>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235" w:type="dxa"/>
            <w:tcBorders>
              <w:top w:val="nil"/>
              <w:left w:val="single" w:sz="4" w:space="0" w:color="auto"/>
              <w:bottom w:val="single" w:sz="8" w:space="0" w:color="auto"/>
              <w:right w:val="single" w:sz="8" w:space="0" w:color="auto"/>
            </w:tcBorders>
            <w:shd w:val="clear" w:color="auto" w:fill="auto"/>
            <w:noWrap/>
            <w:vAlign w:val="center"/>
            <w:hideMark/>
          </w:tcPr>
          <w:p w:rsidR="00CB3672" w:rsidRPr="00C52203" w:rsidRDefault="00CB3672" w:rsidP="00CB3672">
            <w:pPr>
              <w:spacing w:after="0" w:line="240" w:lineRule="auto"/>
              <w:jc w:val="center"/>
              <w:rPr>
                <w:rFonts w:ascii="Times New Roman" w:eastAsia="Times New Roman" w:hAnsi="Times New Roman" w:cs="Times New Roman"/>
                <w:sz w:val="18"/>
                <w:szCs w:val="18"/>
              </w:rPr>
            </w:pPr>
            <w:r w:rsidRPr="00C52203">
              <w:rPr>
                <w:rFonts w:ascii="Times New Roman" w:eastAsia="Times New Roman" w:hAnsi="Times New Roman" w:cs="Times New Roman"/>
                <w:sz w:val="18"/>
                <w:szCs w:val="18"/>
              </w:rPr>
              <w:t> </w:t>
            </w:r>
          </w:p>
        </w:tc>
        <w:tc>
          <w:tcPr>
            <w:tcW w:w="1645"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r>
      <w:tr w:rsidR="00CB3672" w:rsidRPr="00C52203" w:rsidTr="00CB3672">
        <w:trPr>
          <w:trHeight w:val="20"/>
          <w:jc w:val="center"/>
        </w:trPr>
        <w:tc>
          <w:tcPr>
            <w:tcW w:w="1861"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c>
          <w:tcPr>
            <w:tcW w:w="1843"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c>
          <w:tcPr>
            <w:tcW w:w="1175"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c>
          <w:tcPr>
            <w:tcW w:w="1235"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rPr>
                <w:rFonts w:ascii="Times New Roman" w:eastAsia="Times New Roman" w:hAnsi="Times New Roman" w:cs="Times New Roman"/>
                <w:sz w:val="18"/>
                <w:szCs w:val="18"/>
              </w:rPr>
            </w:pPr>
          </w:p>
        </w:tc>
        <w:tc>
          <w:tcPr>
            <w:tcW w:w="1645" w:type="dxa"/>
            <w:tcBorders>
              <w:top w:val="nil"/>
              <w:left w:val="nil"/>
              <w:bottom w:val="nil"/>
              <w:right w:val="nil"/>
            </w:tcBorders>
            <w:shd w:val="clear" w:color="auto" w:fill="auto"/>
            <w:noWrap/>
            <w:vAlign w:val="bottom"/>
            <w:hideMark/>
          </w:tcPr>
          <w:p w:rsidR="00CB3672" w:rsidRPr="00C52203" w:rsidRDefault="00CB3672" w:rsidP="00CB3672">
            <w:pPr>
              <w:spacing w:after="0" w:line="240" w:lineRule="auto"/>
              <w:jc w:val="right"/>
              <w:rPr>
                <w:rFonts w:ascii="Times New Roman" w:eastAsia="Times New Roman" w:hAnsi="Times New Roman" w:cs="Times New Roman"/>
                <w:sz w:val="18"/>
                <w:szCs w:val="18"/>
              </w:rPr>
            </w:pPr>
          </w:p>
        </w:tc>
      </w:tr>
    </w:tbl>
    <w:p w:rsidR="00CB3672" w:rsidRPr="00CB3672" w:rsidRDefault="00CB3672">
      <w:pPr>
        <w:pStyle w:val="Normal1"/>
        <w:pBdr>
          <w:top w:val="nil"/>
          <w:left w:val="nil"/>
          <w:bottom w:val="nil"/>
          <w:right w:val="nil"/>
          <w:between w:val="nil"/>
        </w:pBdr>
        <w:ind w:firstLine="720"/>
        <w:jc w:val="both"/>
        <w:rPr>
          <w:rFonts w:ascii="Times New Roman" w:eastAsia="Times New Roman" w:hAnsi="Times New Roman" w:cs="Times New Roman"/>
          <w:color w:val="FF0000"/>
          <w:sz w:val="24"/>
          <w:szCs w:val="24"/>
        </w:rPr>
      </w:pPr>
    </w:p>
    <w:p w:rsidR="00A62615" w:rsidRDefault="00FA7EED">
      <w:pPr>
        <w:pStyle w:val="Normal1"/>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4.9 ОБРАЗЛАГАЊЕ СТРУКТУРЕ ПЛАНИРАНИХ ПРИХОДА И РАСХОДА</w:t>
      </w:r>
    </w:p>
    <w:p w:rsidR="0041029F" w:rsidRPr="0041029F" w:rsidRDefault="0041029F">
      <w:pPr>
        <w:pStyle w:val="Normal1"/>
        <w:pBdr>
          <w:top w:val="nil"/>
          <w:left w:val="nil"/>
          <w:bottom w:val="nil"/>
          <w:right w:val="nil"/>
          <w:between w:val="nil"/>
        </w:pBdr>
        <w:spacing w:after="0"/>
        <w:ind w:left="720" w:hanging="720"/>
        <w:jc w:val="both"/>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FF0000"/>
          <w:sz w:val="24"/>
          <w:szCs w:val="24"/>
        </w:rPr>
      </w:pPr>
      <w:r w:rsidRPr="00771DBD">
        <w:rPr>
          <w:rFonts w:ascii="Times New Roman" w:eastAsia="Times New Roman" w:hAnsi="Times New Roman" w:cs="Times New Roman"/>
          <w:color w:val="000000"/>
          <w:sz w:val="24"/>
          <w:szCs w:val="24"/>
        </w:rPr>
        <w:t xml:space="preserve">Планирање прихода треба да буде на основу важеће одлуке о ценама на коју је сагласност дала једница локалне самоуправе. </w:t>
      </w:r>
      <w:r w:rsidR="0041029F">
        <w:rPr>
          <w:rFonts w:ascii="Times New Roman" w:eastAsia="Times New Roman" w:hAnsi="Times New Roman" w:cs="Times New Roman"/>
          <w:color w:val="000000"/>
          <w:sz w:val="24"/>
          <w:szCs w:val="24"/>
        </w:rPr>
        <w:t>Међутим,</w:t>
      </w:r>
      <w:r w:rsidRPr="00771DBD">
        <w:rPr>
          <w:rFonts w:ascii="Times New Roman" w:eastAsia="Times New Roman" w:hAnsi="Times New Roman" w:cs="Times New Roman"/>
          <w:color w:val="000000"/>
          <w:sz w:val="24"/>
          <w:szCs w:val="24"/>
        </w:rPr>
        <w:t xml:space="preserve"> приходе нећемо пројектовати искључиво по важећем ценовнику, него ћемо укалкулисати и њихове корекције. Приходе и расходе треба планирати ипак на планским ценама, и то јако опрезно планирати, пошто од тога зависи да ли ћемо моћи покривати средст</w:t>
      </w:r>
      <w:r w:rsidR="0041029F">
        <w:rPr>
          <w:rFonts w:ascii="Times New Roman" w:eastAsia="Times New Roman" w:hAnsi="Times New Roman" w:cs="Times New Roman"/>
          <w:color w:val="000000"/>
          <w:sz w:val="24"/>
          <w:szCs w:val="24"/>
        </w:rPr>
        <w:t>в</w:t>
      </w:r>
      <w:r w:rsidRPr="00771DBD">
        <w:rPr>
          <w:rFonts w:ascii="Times New Roman" w:eastAsia="Times New Roman" w:hAnsi="Times New Roman" w:cs="Times New Roman"/>
          <w:color w:val="000000"/>
          <w:sz w:val="24"/>
          <w:szCs w:val="24"/>
        </w:rPr>
        <w:t>а за масу зарада и друг</w:t>
      </w:r>
      <w:r w:rsidR="0041029F">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примања запослених, довољно средстава за јавне набавке, кој</w:t>
      </w:r>
      <w:r w:rsidR="0041029F">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се такође обезбеђују годишњим програмом</w:t>
      </w:r>
      <w:r w:rsidRPr="00771DBD">
        <w:rPr>
          <w:rFonts w:ascii="Times New Roman" w:eastAsia="Times New Roman" w:hAnsi="Times New Roman" w:cs="Times New Roman"/>
          <w:color w:val="FF0000"/>
          <w:sz w:val="24"/>
          <w:szCs w:val="24"/>
        </w:rPr>
        <w:t xml:space="preserve">. </w:t>
      </w: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Планирани укупан приход за 2021. годину ће изнети 2</w:t>
      </w:r>
      <w:r w:rsidR="00055F7B">
        <w:rPr>
          <w:rFonts w:ascii="Times New Roman" w:eastAsia="Times New Roman" w:hAnsi="Times New Roman" w:cs="Times New Roman"/>
          <w:color w:val="000000"/>
          <w:sz w:val="24"/>
          <w:szCs w:val="24"/>
        </w:rPr>
        <w:t>18</w:t>
      </w:r>
      <w:r w:rsidRPr="00771DBD">
        <w:rPr>
          <w:rFonts w:ascii="Times New Roman" w:eastAsia="Times New Roman" w:hAnsi="Times New Roman" w:cs="Times New Roman"/>
          <w:color w:val="000000"/>
          <w:sz w:val="24"/>
          <w:szCs w:val="24"/>
        </w:rPr>
        <w:t>.</w:t>
      </w:r>
      <w:r w:rsidR="00055F7B">
        <w:rPr>
          <w:rFonts w:ascii="Times New Roman" w:eastAsia="Times New Roman" w:hAnsi="Times New Roman" w:cs="Times New Roman"/>
          <w:color w:val="000000"/>
          <w:sz w:val="24"/>
          <w:szCs w:val="24"/>
        </w:rPr>
        <w:t>3</w:t>
      </w:r>
      <w:r w:rsidR="00C71A8E">
        <w:rPr>
          <w:rFonts w:ascii="Times New Roman" w:eastAsia="Times New Roman" w:hAnsi="Times New Roman" w:cs="Times New Roman"/>
          <w:color w:val="000000"/>
          <w:sz w:val="24"/>
          <w:szCs w:val="24"/>
        </w:rPr>
        <w:t>93</w:t>
      </w:r>
      <w:r w:rsidRPr="00771DBD">
        <w:rPr>
          <w:rFonts w:ascii="Times New Roman" w:eastAsia="Times New Roman" w:hAnsi="Times New Roman" w:cs="Times New Roman"/>
          <w:color w:val="000000"/>
          <w:sz w:val="24"/>
          <w:szCs w:val="24"/>
        </w:rPr>
        <w:t>.000 динара, који се састоји од пословн</w:t>
      </w:r>
      <w:r w:rsidR="00FC4394">
        <w:rPr>
          <w:rFonts w:ascii="Times New Roman" w:eastAsia="Times New Roman" w:hAnsi="Times New Roman" w:cs="Times New Roman"/>
          <w:color w:val="000000"/>
          <w:sz w:val="24"/>
          <w:szCs w:val="24"/>
        </w:rPr>
        <w:t>их</w:t>
      </w:r>
      <w:r w:rsidRPr="00771DBD">
        <w:rPr>
          <w:rFonts w:ascii="Times New Roman" w:eastAsia="Times New Roman" w:hAnsi="Times New Roman" w:cs="Times New Roman"/>
          <w:color w:val="000000"/>
          <w:sz w:val="24"/>
          <w:szCs w:val="24"/>
        </w:rPr>
        <w:t xml:space="preserve"> и финансијск</w:t>
      </w:r>
      <w:r w:rsidR="00FC4394">
        <w:rPr>
          <w:rFonts w:ascii="Times New Roman" w:eastAsia="Times New Roman" w:hAnsi="Times New Roman" w:cs="Times New Roman"/>
          <w:color w:val="000000"/>
          <w:sz w:val="24"/>
          <w:szCs w:val="24"/>
        </w:rPr>
        <w:t>их</w:t>
      </w:r>
      <w:r w:rsidRPr="00771DBD">
        <w:rPr>
          <w:rFonts w:ascii="Times New Roman" w:eastAsia="Times New Roman" w:hAnsi="Times New Roman" w:cs="Times New Roman"/>
          <w:color w:val="000000"/>
          <w:sz w:val="24"/>
          <w:szCs w:val="24"/>
        </w:rPr>
        <w:t xml:space="preserve"> приход</w:t>
      </w:r>
      <w:r w:rsidR="00FC4394">
        <w:rPr>
          <w:rFonts w:ascii="Times New Roman" w:eastAsia="Times New Roman" w:hAnsi="Times New Roman" w:cs="Times New Roman"/>
          <w:color w:val="000000"/>
          <w:sz w:val="24"/>
          <w:szCs w:val="24"/>
        </w:rPr>
        <w:t>а, као</w:t>
      </w:r>
      <w:r w:rsidRPr="00771DBD">
        <w:rPr>
          <w:rFonts w:ascii="Times New Roman" w:eastAsia="Times New Roman" w:hAnsi="Times New Roman" w:cs="Times New Roman"/>
          <w:color w:val="000000"/>
          <w:sz w:val="24"/>
          <w:szCs w:val="24"/>
        </w:rPr>
        <w:t xml:space="preserve"> и остал</w:t>
      </w:r>
      <w:r w:rsidR="00FC4394">
        <w:rPr>
          <w:rFonts w:ascii="Times New Roman" w:eastAsia="Times New Roman" w:hAnsi="Times New Roman" w:cs="Times New Roman"/>
          <w:color w:val="000000"/>
          <w:sz w:val="24"/>
          <w:szCs w:val="24"/>
        </w:rPr>
        <w:t>их</w:t>
      </w:r>
      <w:r w:rsidRPr="00771DBD">
        <w:rPr>
          <w:rFonts w:ascii="Times New Roman" w:eastAsia="Times New Roman" w:hAnsi="Times New Roman" w:cs="Times New Roman"/>
          <w:color w:val="000000"/>
          <w:sz w:val="24"/>
          <w:szCs w:val="24"/>
        </w:rPr>
        <w:t xml:space="preserve"> приход</w:t>
      </w:r>
      <w:r w:rsidR="00FC4394">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Можемо приказати приходе по обрачунским јединицама. Обрачунска јединица водовода и канализације ће наплаћивати цену воде и услуге канализације. Организациона јединица за изношење смећ</w:t>
      </w:r>
      <w:r w:rsidR="00FC4394">
        <w:rPr>
          <w:rFonts w:ascii="Times New Roman" w:eastAsia="Times New Roman" w:hAnsi="Times New Roman" w:cs="Times New Roman"/>
          <w:color w:val="000000"/>
          <w:sz w:val="24"/>
          <w:szCs w:val="24"/>
        </w:rPr>
        <w:t>а подразумева у</w:t>
      </w:r>
      <w:r w:rsidRPr="00771DBD">
        <w:rPr>
          <w:rFonts w:ascii="Times New Roman" w:eastAsia="Times New Roman" w:hAnsi="Times New Roman" w:cs="Times New Roman"/>
          <w:color w:val="000000"/>
          <w:sz w:val="24"/>
          <w:szCs w:val="24"/>
        </w:rPr>
        <w:t>слугу контејнерског изношења отпада, као и наплат</w:t>
      </w:r>
      <w:r w:rsidR="00FC4394">
        <w:rPr>
          <w:rFonts w:ascii="Times New Roman" w:eastAsia="Times New Roman" w:hAnsi="Times New Roman" w:cs="Times New Roman"/>
          <w:color w:val="000000"/>
          <w:sz w:val="24"/>
          <w:szCs w:val="24"/>
        </w:rPr>
        <w:t>у</w:t>
      </w:r>
      <w:r w:rsidRPr="00771DBD">
        <w:rPr>
          <w:rFonts w:ascii="Times New Roman" w:eastAsia="Times New Roman" w:hAnsi="Times New Roman" w:cs="Times New Roman"/>
          <w:color w:val="000000"/>
          <w:sz w:val="24"/>
          <w:szCs w:val="24"/>
        </w:rPr>
        <w:t xml:space="preserve"> од физичких и правних лица одношење к</w:t>
      </w:r>
      <w:r w:rsidR="00FC4394">
        <w:rPr>
          <w:rFonts w:ascii="Times New Roman" w:eastAsia="Times New Roman" w:hAnsi="Times New Roman" w:cs="Times New Roman"/>
          <w:color w:val="000000"/>
          <w:sz w:val="24"/>
          <w:szCs w:val="24"/>
        </w:rPr>
        <w:t>ућног, неопасног отпада. Погреб</w:t>
      </w:r>
      <w:r w:rsidRPr="00771DBD">
        <w:rPr>
          <w:rFonts w:ascii="Times New Roman" w:eastAsia="Times New Roman" w:hAnsi="Times New Roman" w:cs="Times New Roman"/>
          <w:color w:val="000000"/>
          <w:sz w:val="24"/>
          <w:szCs w:val="24"/>
        </w:rPr>
        <w:t>н</w:t>
      </w:r>
      <w:r w:rsidR="00FC4394">
        <w:rPr>
          <w:rFonts w:ascii="Times New Roman" w:eastAsia="Times New Roman" w:hAnsi="Times New Roman" w:cs="Times New Roman"/>
          <w:color w:val="000000"/>
          <w:sz w:val="24"/>
          <w:szCs w:val="24"/>
        </w:rPr>
        <w:t>а организациона јединица врши своје у</w:t>
      </w:r>
      <w:r w:rsidRPr="00771DBD">
        <w:rPr>
          <w:rFonts w:ascii="Times New Roman" w:eastAsia="Times New Roman" w:hAnsi="Times New Roman" w:cs="Times New Roman"/>
          <w:color w:val="000000"/>
          <w:sz w:val="24"/>
          <w:szCs w:val="24"/>
        </w:rPr>
        <w:t>с</w:t>
      </w:r>
      <w:r w:rsidR="00FC4394">
        <w:rPr>
          <w:rFonts w:ascii="Times New Roman" w:eastAsia="Times New Roman" w:hAnsi="Times New Roman" w:cs="Times New Roman"/>
          <w:color w:val="000000"/>
          <w:sz w:val="24"/>
          <w:szCs w:val="24"/>
        </w:rPr>
        <w:t>л</w:t>
      </w:r>
      <w:r w:rsidRPr="00771DBD">
        <w:rPr>
          <w:rFonts w:ascii="Times New Roman" w:eastAsia="Times New Roman" w:hAnsi="Times New Roman" w:cs="Times New Roman"/>
          <w:color w:val="000000"/>
          <w:sz w:val="24"/>
          <w:szCs w:val="24"/>
        </w:rPr>
        <w:t>уге на територији Бачке Тополе, значи приход се</w:t>
      </w:r>
      <w:r w:rsidR="00FC4394">
        <w:rPr>
          <w:rFonts w:ascii="Times New Roman" w:eastAsia="Times New Roman" w:hAnsi="Times New Roman" w:cs="Times New Roman"/>
          <w:color w:val="000000"/>
          <w:sz w:val="24"/>
          <w:szCs w:val="24"/>
        </w:rPr>
        <w:t xml:space="preserve"> остварује од п</w:t>
      </w:r>
      <w:r w:rsidRPr="00771DBD">
        <w:rPr>
          <w:rFonts w:ascii="Times New Roman" w:eastAsia="Times New Roman" w:hAnsi="Times New Roman" w:cs="Times New Roman"/>
          <w:color w:val="000000"/>
          <w:sz w:val="24"/>
          <w:szCs w:val="24"/>
        </w:rPr>
        <w:t>р</w:t>
      </w:r>
      <w:r w:rsidR="00FC4394">
        <w:rPr>
          <w:rFonts w:ascii="Times New Roman" w:eastAsia="Times New Roman" w:hAnsi="Times New Roman" w:cs="Times New Roman"/>
          <w:color w:val="000000"/>
          <w:sz w:val="24"/>
          <w:szCs w:val="24"/>
        </w:rPr>
        <w:t>о</w:t>
      </w:r>
      <w:r w:rsidRPr="00771DBD">
        <w:rPr>
          <w:rFonts w:ascii="Times New Roman" w:eastAsia="Times New Roman" w:hAnsi="Times New Roman" w:cs="Times New Roman"/>
          <w:color w:val="000000"/>
          <w:sz w:val="24"/>
          <w:szCs w:val="24"/>
        </w:rPr>
        <w:t>даје погребног материјала, од услуге сахрањивања, превоза преминулих, као и закуп</w:t>
      </w:r>
      <w:r w:rsidR="00FC4394">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гробних места. Служба за одржав</w:t>
      </w:r>
      <w:r w:rsidR="00FC4394">
        <w:rPr>
          <w:rFonts w:ascii="Times New Roman" w:eastAsia="Times New Roman" w:hAnsi="Times New Roman" w:cs="Times New Roman"/>
          <w:color w:val="000000"/>
          <w:sz w:val="24"/>
          <w:szCs w:val="24"/>
        </w:rPr>
        <w:t>ање зелених површина и одржавање</w:t>
      </w:r>
      <w:r w:rsidRPr="00771DBD">
        <w:rPr>
          <w:rFonts w:ascii="Times New Roman" w:eastAsia="Times New Roman" w:hAnsi="Times New Roman" w:cs="Times New Roman"/>
          <w:color w:val="000000"/>
          <w:sz w:val="24"/>
          <w:szCs w:val="24"/>
        </w:rPr>
        <w:t xml:space="preserve"> чистоће ће наплатити цену за пружену услугу за одржавање и пражњење канте за отпатке на површинама јавне намене, као и одржавање чистоће на обали језера. У наредној години предузеће ће остварити приход и од наплате цене топлотне енергије, то јест за грејање. Служба зоохигијене ће наплати</w:t>
      </w:r>
      <w:r w:rsidR="00FC4394">
        <w:rPr>
          <w:rFonts w:ascii="Times New Roman" w:eastAsia="Times New Roman" w:hAnsi="Times New Roman" w:cs="Times New Roman"/>
          <w:color w:val="000000"/>
          <w:sz w:val="24"/>
          <w:szCs w:val="24"/>
        </w:rPr>
        <w:t>ти</w:t>
      </w:r>
      <w:r w:rsidRPr="00771DBD">
        <w:rPr>
          <w:rFonts w:ascii="Times New Roman" w:eastAsia="Times New Roman" w:hAnsi="Times New Roman" w:cs="Times New Roman"/>
          <w:color w:val="000000"/>
          <w:sz w:val="24"/>
          <w:szCs w:val="24"/>
        </w:rPr>
        <w:t xml:space="preserve"> цену за услуге </w:t>
      </w:r>
      <w:r w:rsidR="00FC4394">
        <w:rPr>
          <w:rFonts w:ascii="Times New Roman" w:eastAsia="Times New Roman" w:hAnsi="Times New Roman" w:cs="Times New Roman"/>
          <w:color w:val="000000"/>
          <w:sz w:val="24"/>
          <w:szCs w:val="24"/>
        </w:rPr>
        <w:t>хватања и з</w:t>
      </w:r>
      <w:r w:rsidRPr="00771DBD">
        <w:rPr>
          <w:rFonts w:ascii="Times New Roman" w:eastAsia="Times New Roman" w:hAnsi="Times New Roman" w:cs="Times New Roman"/>
          <w:color w:val="000000"/>
          <w:sz w:val="24"/>
          <w:szCs w:val="24"/>
        </w:rPr>
        <w:t>брињавањ</w:t>
      </w:r>
      <w:r w:rsidR="00FC4394">
        <w:rPr>
          <w:rFonts w:ascii="Times New Roman" w:eastAsia="Times New Roman" w:hAnsi="Times New Roman" w:cs="Times New Roman"/>
          <w:color w:val="000000"/>
          <w:sz w:val="24"/>
          <w:szCs w:val="24"/>
        </w:rPr>
        <w:t>а паса луталица</w:t>
      </w:r>
      <w:r w:rsidRPr="00771DBD">
        <w:rPr>
          <w:rFonts w:ascii="Times New Roman" w:eastAsia="Times New Roman" w:hAnsi="Times New Roman" w:cs="Times New Roman"/>
          <w:color w:val="000000"/>
          <w:sz w:val="24"/>
          <w:szCs w:val="24"/>
        </w:rPr>
        <w:t>, као и за одношење лешева анималног порекла. Димњичарска услуга ће наплатити своје услуге на основу чишћењ</w:t>
      </w:r>
      <w:r w:rsidR="00FC4394">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димовод</w:t>
      </w:r>
      <w:r w:rsidR="00FC4394">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Пословни приход ће чинитин </w:t>
      </w:r>
      <w:r w:rsidR="00C71A8E">
        <w:rPr>
          <w:rFonts w:ascii="Times New Roman" w:eastAsia="Times New Roman" w:hAnsi="Times New Roman" w:cs="Times New Roman"/>
          <w:color w:val="000000"/>
          <w:sz w:val="24"/>
          <w:szCs w:val="24"/>
        </w:rPr>
        <w:t xml:space="preserve">96 </w:t>
      </w:r>
      <w:r w:rsidRPr="00771DBD">
        <w:rPr>
          <w:rFonts w:ascii="Times New Roman" w:eastAsia="Times New Roman" w:hAnsi="Times New Roman" w:cs="Times New Roman"/>
          <w:color w:val="000000"/>
          <w:sz w:val="24"/>
          <w:szCs w:val="24"/>
        </w:rPr>
        <w:t xml:space="preserve">%од укупног прихода. </w:t>
      </w: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Планирани расходи за 2021. годину се планирају на основу планских и процењених вредности од 2020. године. Под расходима се подразумева набавка робе, трошкови матер</w:t>
      </w:r>
      <w:r w:rsidR="00FC4394">
        <w:rPr>
          <w:rFonts w:ascii="Times New Roman" w:eastAsia="Times New Roman" w:hAnsi="Times New Roman" w:cs="Times New Roman"/>
          <w:color w:val="000000"/>
          <w:sz w:val="24"/>
          <w:szCs w:val="24"/>
        </w:rPr>
        <w:t>ијала, трошкови</w:t>
      </w:r>
      <w:r w:rsidRPr="00771DBD">
        <w:rPr>
          <w:rFonts w:ascii="Times New Roman" w:eastAsia="Times New Roman" w:hAnsi="Times New Roman" w:cs="Times New Roman"/>
          <w:color w:val="000000"/>
          <w:sz w:val="24"/>
          <w:szCs w:val="24"/>
        </w:rPr>
        <w:t xml:space="preserve"> резервних делова, трошков</w:t>
      </w:r>
      <w:r w:rsidR="00FC4394">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алата, трошков</w:t>
      </w:r>
      <w:r w:rsidR="00FC4394">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ситног инвентара, трошков</w:t>
      </w:r>
      <w:r w:rsidR="00FC4394">
        <w:rPr>
          <w:rFonts w:ascii="Times New Roman" w:eastAsia="Times New Roman" w:hAnsi="Times New Roman" w:cs="Times New Roman"/>
          <w:color w:val="000000"/>
          <w:sz w:val="24"/>
          <w:szCs w:val="24"/>
        </w:rPr>
        <w:t>и ХТЗ</w:t>
      </w:r>
      <w:r w:rsidRPr="00771DBD">
        <w:rPr>
          <w:rFonts w:ascii="Times New Roman" w:eastAsia="Times New Roman" w:hAnsi="Times New Roman" w:cs="Times New Roman"/>
          <w:color w:val="000000"/>
          <w:sz w:val="24"/>
          <w:szCs w:val="24"/>
        </w:rPr>
        <w:t xml:space="preserve"> опреме, режијск</w:t>
      </w:r>
      <w:r w:rsidR="00FC4394">
        <w:rPr>
          <w:rFonts w:ascii="Times New Roman" w:eastAsia="Times New Roman" w:hAnsi="Times New Roman" w:cs="Times New Roman"/>
          <w:color w:val="000000"/>
          <w:sz w:val="24"/>
          <w:szCs w:val="24"/>
        </w:rPr>
        <w:t>и трошкови</w:t>
      </w:r>
      <w:r w:rsidRPr="00771DBD">
        <w:rPr>
          <w:rFonts w:ascii="Times New Roman" w:eastAsia="Times New Roman" w:hAnsi="Times New Roman" w:cs="Times New Roman"/>
          <w:color w:val="000000"/>
          <w:sz w:val="24"/>
          <w:szCs w:val="24"/>
        </w:rPr>
        <w:t xml:space="preserve">, трошкови интернета, трошкови амортизације, итд. </w:t>
      </w:r>
    </w:p>
    <w:p w:rsidR="00A62615" w:rsidRPr="00771DBD" w:rsidRDefault="00A62615">
      <w:pPr>
        <w:pStyle w:val="Normal1"/>
        <w:pBdr>
          <w:top w:val="nil"/>
          <w:left w:val="nil"/>
          <w:bottom w:val="nil"/>
          <w:right w:val="nil"/>
          <w:between w:val="nil"/>
        </w:pBdr>
        <w:spacing w:after="0"/>
        <w:ind w:left="720" w:hanging="720"/>
        <w:jc w:val="both"/>
        <w:rPr>
          <w:rFonts w:ascii="Times New Roman" w:eastAsia="Times New Roman" w:hAnsi="Times New Roman" w:cs="Times New Roman"/>
          <w:b/>
          <w:color w:val="FF0000"/>
          <w:sz w:val="24"/>
          <w:szCs w:val="24"/>
        </w:rPr>
      </w:pPr>
    </w:p>
    <w:p w:rsidR="00A62615" w:rsidRDefault="00FA7EED">
      <w:pPr>
        <w:pStyle w:val="Normal1"/>
        <w:pBdr>
          <w:top w:val="nil"/>
          <w:left w:val="nil"/>
          <w:bottom w:val="nil"/>
          <w:right w:val="nil"/>
          <w:between w:val="nil"/>
        </w:pBdr>
        <w:ind w:left="1560"/>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5.ПЛАНИРАНИ НАЧИН РАСПОДЕЛЕ ДОБИТИ</w:t>
      </w:r>
    </w:p>
    <w:p w:rsidR="00F94403" w:rsidRPr="00F94403" w:rsidRDefault="00F94403">
      <w:pPr>
        <w:pStyle w:val="Normal1"/>
        <w:pBdr>
          <w:top w:val="nil"/>
          <w:left w:val="nil"/>
          <w:bottom w:val="nil"/>
          <w:right w:val="nil"/>
          <w:between w:val="nil"/>
        </w:pBdr>
        <w:ind w:left="1560"/>
        <w:jc w:val="center"/>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Циљ оснивања сваког предузећа као посебног економског субјкета јесте да оствари одређне резултате- то јест добит. То проистиче из чињенице да је предузеће основни привредни субјект, а привредна активност </w:t>
      </w:r>
      <w:r w:rsidR="005E773B" w:rsidRPr="00771DBD">
        <w:rPr>
          <w:rFonts w:ascii="Times New Roman" w:eastAsia="Times New Roman" w:hAnsi="Times New Roman" w:cs="Times New Roman"/>
          <w:color w:val="000000"/>
          <w:sz w:val="24"/>
          <w:szCs w:val="24"/>
        </w:rPr>
        <w:t xml:space="preserve">се </w:t>
      </w:r>
      <w:r w:rsidRPr="00771DBD">
        <w:rPr>
          <w:rFonts w:ascii="Times New Roman" w:eastAsia="Times New Roman" w:hAnsi="Times New Roman" w:cs="Times New Roman"/>
          <w:color w:val="000000"/>
          <w:sz w:val="24"/>
          <w:szCs w:val="24"/>
        </w:rPr>
        <w:t xml:space="preserve">обавља са циљем задовољавања потреба људи. Као циљ пословања предузећа поставља се стварање производа којим се могу задовољити друштвене потребе. Зато се производ поред добити сматра резултатом пословања. </w:t>
      </w: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FF0000"/>
          <w:sz w:val="24"/>
          <w:szCs w:val="24"/>
        </w:rPr>
      </w:pPr>
      <w:r w:rsidRPr="00771DBD">
        <w:rPr>
          <w:rFonts w:ascii="Times New Roman" w:eastAsia="Times New Roman" w:hAnsi="Times New Roman" w:cs="Times New Roman"/>
          <w:color w:val="000000"/>
          <w:sz w:val="24"/>
          <w:szCs w:val="24"/>
        </w:rPr>
        <w:t xml:space="preserve">Расподела добити </w:t>
      </w:r>
      <w:r w:rsidR="005E773B">
        <w:rPr>
          <w:rFonts w:ascii="Times New Roman" w:eastAsia="Times New Roman" w:hAnsi="Times New Roman" w:cs="Times New Roman"/>
          <w:color w:val="000000"/>
          <w:sz w:val="24"/>
          <w:szCs w:val="24"/>
        </w:rPr>
        <w:t xml:space="preserve">подразумева </w:t>
      </w:r>
      <w:r w:rsidRPr="00771DBD">
        <w:rPr>
          <w:rFonts w:ascii="Times New Roman" w:eastAsia="Times New Roman" w:hAnsi="Times New Roman" w:cs="Times New Roman"/>
          <w:color w:val="000000"/>
          <w:sz w:val="24"/>
          <w:szCs w:val="24"/>
        </w:rPr>
        <w:t>на који начин је утрошена добит у претходним периодима. Расподела добити ће се вршити у складу са чланом 58. Закона о јавним предузећима  и у складу са Оснивачким актом ЈП „Комград”. Одлуку о начину расподеле добити доноси Надзорни одбор Предузећа, уз сагласност Скупштине Општине Бачка Топо</w:t>
      </w:r>
      <w:r w:rsidR="00C71A8E">
        <w:rPr>
          <w:rFonts w:ascii="Times New Roman" w:eastAsia="Times New Roman" w:hAnsi="Times New Roman" w:cs="Times New Roman"/>
          <w:color w:val="000000"/>
          <w:sz w:val="24"/>
          <w:szCs w:val="24"/>
        </w:rPr>
        <w:t>ла. Део планиране добити за 2021</w:t>
      </w:r>
      <w:r w:rsidRPr="00771DBD">
        <w:rPr>
          <w:rFonts w:ascii="Times New Roman" w:eastAsia="Times New Roman" w:hAnsi="Times New Roman" w:cs="Times New Roman"/>
          <w:color w:val="000000"/>
          <w:sz w:val="24"/>
          <w:szCs w:val="24"/>
        </w:rPr>
        <w:t xml:space="preserve">. годину ћемо у складу са Одлуком усмерити оснивачу, и уплаћује се на рачун прописан за наплату јавних прихода до 30.новембра 2021.године, а остатак дела у складу са одлуком Надзорног одбора, биће усмерен на </w:t>
      </w:r>
      <w:r w:rsidR="009D34AC">
        <w:rPr>
          <w:rFonts w:ascii="Times New Roman" w:eastAsia="Times New Roman" w:hAnsi="Times New Roman" w:cs="Times New Roman"/>
          <w:color w:val="000000"/>
          <w:sz w:val="24"/>
          <w:szCs w:val="24"/>
        </w:rPr>
        <w:t>побољшање ликвидности.</w:t>
      </w:r>
    </w:p>
    <w:p w:rsidR="00A62615" w:rsidRDefault="00FA7EED" w:rsidP="00515E74">
      <w:pPr>
        <w:pStyle w:val="Normal1"/>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2014. године ЈП „Комград” је остварило 16.611 хиљаде динара, у 2015.години 17.626 хиљаде динара, а тек од 2016.године је ре</w:t>
      </w:r>
      <w:r w:rsidR="005E773B">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лизованa прва уплата оснивачу у износу од 8.813 хиљаде динара, док је у 2017.години тај износ био 13.514.863 динара. У 2018.години исти је уплаћен у износу од 10.665 хиљада динара</w:t>
      </w:r>
      <w:r w:rsidR="005E773B">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који се одно</w:t>
      </w:r>
      <w:r w:rsidR="005E773B">
        <w:rPr>
          <w:rFonts w:ascii="Times New Roman" w:eastAsia="Times New Roman" w:hAnsi="Times New Roman" w:cs="Times New Roman"/>
          <w:color w:val="000000"/>
          <w:sz w:val="24"/>
          <w:szCs w:val="24"/>
        </w:rPr>
        <w:t>сио на 2017.годину. У 2019.год</w:t>
      </w:r>
      <w:r w:rsidRPr="00771DBD">
        <w:rPr>
          <w:rFonts w:ascii="Times New Roman" w:eastAsia="Times New Roman" w:hAnsi="Times New Roman" w:cs="Times New Roman"/>
          <w:color w:val="000000"/>
          <w:sz w:val="24"/>
          <w:szCs w:val="24"/>
        </w:rPr>
        <w:t>ини и</w:t>
      </w:r>
      <w:r w:rsidR="005E773B">
        <w:rPr>
          <w:rFonts w:ascii="Times New Roman" w:eastAsia="Times New Roman" w:hAnsi="Times New Roman" w:cs="Times New Roman"/>
          <w:color w:val="000000"/>
          <w:sz w:val="24"/>
          <w:szCs w:val="24"/>
        </w:rPr>
        <w:t>знос који се уплаћује оснивачу ј</w:t>
      </w:r>
      <w:r w:rsidRPr="00771DBD">
        <w:rPr>
          <w:rFonts w:ascii="Times New Roman" w:eastAsia="Times New Roman" w:hAnsi="Times New Roman" w:cs="Times New Roman"/>
          <w:color w:val="000000"/>
          <w:sz w:val="24"/>
          <w:szCs w:val="24"/>
        </w:rPr>
        <w:t xml:space="preserve">е 3.388.939,27 динара. У 2020.години </w:t>
      </w:r>
      <w:r w:rsidR="0086746A">
        <w:rPr>
          <w:rFonts w:ascii="Times New Roman" w:eastAsia="Times New Roman" w:hAnsi="Times New Roman" w:cs="Times New Roman"/>
          <w:color w:val="000000"/>
          <w:sz w:val="24"/>
          <w:szCs w:val="24"/>
        </w:rPr>
        <w:t>је уплаћен</w:t>
      </w:r>
      <w:r w:rsidRPr="00771DBD">
        <w:rPr>
          <w:rFonts w:ascii="Times New Roman" w:eastAsia="Times New Roman" w:hAnsi="Times New Roman" w:cs="Times New Roman"/>
          <w:color w:val="000000"/>
          <w:sz w:val="24"/>
          <w:szCs w:val="24"/>
        </w:rPr>
        <w:t xml:space="preserve"> оснивачу </w:t>
      </w:r>
      <w:r w:rsidR="0086746A">
        <w:rPr>
          <w:rFonts w:ascii="Times New Roman" w:eastAsia="Times New Roman" w:hAnsi="Times New Roman" w:cs="Times New Roman"/>
          <w:color w:val="000000"/>
          <w:sz w:val="24"/>
          <w:szCs w:val="24"/>
        </w:rPr>
        <w:t>356.434,67</w:t>
      </w:r>
      <w:r w:rsidRPr="00771DBD">
        <w:rPr>
          <w:rFonts w:ascii="Times New Roman" w:eastAsia="Times New Roman" w:hAnsi="Times New Roman" w:cs="Times New Roman"/>
          <w:color w:val="000000"/>
          <w:sz w:val="24"/>
          <w:szCs w:val="24"/>
        </w:rPr>
        <w:t xml:space="preserve"> дина</w:t>
      </w:r>
      <w:r w:rsidR="005E773B">
        <w:rPr>
          <w:rFonts w:ascii="Times New Roman" w:eastAsia="Times New Roman" w:hAnsi="Times New Roman" w:cs="Times New Roman"/>
          <w:color w:val="000000"/>
          <w:sz w:val="24"/>
          <w:szCs w:val="24"/>
        </w:rPr>
        <w:t xml:space="preserve">ра </w:t>
      </w:r>
      <w:r w:rsidR="0086746A">
        <w:rPr>
          <w:rFonts w:ascii="Times New Roman" w:eastAsia="Times New Roman" w:hAnsi="Times New Roman" w:cs="Times New Roman"/>
          <w:color w:val="000000"/>
          <w:sz w:val="24"/>
          <w:szCs w:val="24"/>
        </w:rPr>
        <w:t>20</w:t>
      </w:r>
      <w:r w:rsidR="005E773B">
        <w:rPr>
          <w:rFonts w:ascii="Times New Roman" w:eastAsia="Times New Roman" w:hAnsi="Times New Roman" w:cs="Times New Roman"/>
          <w:color w:val="000000"/>
          <w:sz w:val="24"/>
          <w:szCs w:val="24"/>
        </w:rPr>
        <w:t xml:space="preserve">.новембра 2020. </w:t>
      </w:r>
      <w:r w:rsidR="004C5073">
        <w:rPr>
          <w:rFonts w:ascii="Times New Roman" w:eastAsia="Times New Roman" w:hAnsi="Times New Roman" w:cs="Times New Roman"/>
          <w:color w:val="000000"/>
          <w:sz w:val="24"/>
          <w:szCs w:val="24"/>
        </w:rPr>
        <w:t>Г</w:t>
      </w:r>
      <w:r w:rsidRPr="00771DBD">
        <w:rPr>
          <w:rFonts w:ascii="Times New Roman" w:eastAsia="Times New Roman" w:hAnsi="Times New Roman" w:cs="Times New Roman"/>
          <w:color w:val="000000"/>
          <w:sz w:val="24"/>
          <w:szCs w:val="24"/>
        </w:rPr>
        <w:t>одине</w:t>
      </w:r>
      <w:r w:rsidR="004C5073">
        <w:rPr>
          <w:rFonts w:ascii="Times New Roman" w:eastAsia="Times New Roman" w:hAnsi="Times New Roman" w:cs="Times New Roman"/>
          <w:color w:val="000000"/>
          <w:sz w:val="24"/>
          <w:szCs w:val="24"/>
        </w:rPr>
        <w:t>.</w:t>
      </w:r>
    </w:p>
    <w:p w:rsidR="004C5073" w:rsidRPr="00771DBD" w:rsidRDefault="004C5073" w:rsidP="00515E74">
      <w:pPr>
        <w:pStyle w:val="Normal1"/>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A62615" w:rsidRDefault="00FA7EED">
      <w:pPr>
        <w:pStyle w:val="Normal1"/>
        <w:pBdr>
          <w:top w:val="nil"/>
          <w:left w:val="nil"/>
          <w:bottom w:val="nil"/>
          <w:right w:val="nil"/>
          <w:between w:val="nil"/>
        </w:pBdr>
        <w:ind w:left="1560"/>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6.ПЛАН ЗАРАДА И ЗАПОШЉАВАЊА – Структура, динамика, маса зарада</w:t>
      </w:r>
    </w:p>
    <w:tbl>
      <w:tblPr>
        <w:tblW w:w="10915" w:type="dxa"/>
        <w:tblInd w:w="-941" w:type="dxa"/>
        <w:tblLook w:val="04A0"/>
      </w:tblPr>
      <w:tblGrid>
        <w:gridCol w:w="817"/>
        <w:gridCol w:w="3011"/>
        <w:gridCol w:w="1324"/>
        <w:gridCol w:w="1223"/>
        <w:gridCol w:w="1071"/>
        <w:gridCol w:w="1071"/>
        <w:gridCol w:w="1224"/>
        <w:gridCol w:w="1174"/>
      </w:tblGrid>
      <w:tr w:rsidR="00CB3672" w:rsidRPr="00A841A7" w:rsidTr="004C5073">
        <w:trPr>
          <w:trHeight w:val="20"/>
        </w:trPr>
        <w:tc>
          <w:tcPr>
            <w:tcW w:w="817"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sz w:val="18"/>
                <w:szCs w:val="18"/>
              </w:rPr>
            </w:pPr>
          </w:p>
        </w:tc>
        <w:tc>
          <w:tcPr>
            <w:tcW w:w="3011"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sz w:val="18"/>
                <w:szCs w:val="18"/>
              </w:rPr>
            </w:pPr>
          </w:p>
        </w:tc>
        <w:tc>
          <w:tcPr>
            <w:tcW w:w="1324"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sz w:val="18"/>
                <w:szCs w:val="18"/>
              </w:rPr>
            </w:pPr>
          </w:p>
        </w:tc>
        <w:tc>
          <w:tcPr>
            <w:tcW w:w="1223"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sz w:val="18"/>
                <w:szCs w:val="18"/>
              </w:rPr>
            </w:pPr>
          </w:p>
        </w:tc>
        <w:tc>
          <w:tcPr>
            <w:tcW w:w="1224"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sz w:val="18"/>
                <w:szCs w:val="18"/>
              </w:rPr>
            </w:pPr>
          </w:p>
        </w:tc>
        <w:tc>
          <w:tcPr>
            <w:tcW w:w="1174"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jc w:val="right"/>
              <w:rPr>
                <w:rFonts w:ascii="Times New Roman" w:eastAsia="Times New Roman" w:hAnsi="Times New Roman" w:cs="Times New Roman"/>
                <w:b/>
                <w:bCs/>
                <w:sz w:val="18"/>
                <w:szCs w:val="18"/>
              </w:rPr>
            </w:pPr>
            <w:r w:rsidRPr="00A841A7">
              <w:rPr>
                <w:rFonts w:ascii="Times New Roman" w:eastAsia="Times New Roman" w:hAnsi="Times New Roman" w:cs="Times New Roman"/>
                <w:b/>
                <w:bCs/>
                <w:sz w:val="18"/>
                <w:szCs w:val="18"/>
              </w:rPr>
              <w:t>Прилог 5.</w:t>
            </w:r>
          </w:p>
        </w:tc>
      </w:tr>
      <w:tr w:rsidR="00CB3672" w:rsidRPr="00A841A7" w:rsidTr="004C5073">
        <w:trPr>
          <w:trHeight w:val="20"/>
        </w:trPr>
        <w:tc>
          <w:tcPr>
            <w:tcW w:w="817"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sz w:val="18"/>
                <w:szCs w:val="18"/>
              </w:rPr>
            </w:pPr>
          </w:p>
        </w:tc>
        <w:tc>
          <w:tcPr>
            <w:tcW w:w="3011"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sz w:val="18"/>
                <w:szCs w:val="18"/>
              </w:rPr>
            </w:pPr>
          </w:p>
        </w:tc>
        <w:tc>
          <w:tcPr>
            <w:tcW w:w="1324"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sz w:val="18"/>
                <w:szCs w:val="18"/>
              </w:rPr>
            </w:pPr>
          </w:p>
        </w:tc>
        <w:tc>
          <w:tcPr>
            <w:tcW w:w="1223"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sz w:val="18"/>
                <w:szCs w:val="18"/>
              </w:rPr>
            </w:pPr>
          </w:p>
        </w:tc>
        <w:tc>
          <w:tcPr>
            <w:tcW w:w="1224"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sz w:val="18"/>
                <w:szCs w:val="18"/>
              </w:rPr>
            </w:pPr>
          </w:p>
        </w:tc>
        <w:tc>
          <w:tcPr>
            <w:tcW w:w="1174"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sz w:val="18"/>
                <w:szCs w:val="18"/>
              </w:rPr>
            </w:pPr>
          </w:p>
        </w:tc>
      </w:tr>
      <w:tr w:rsidR="00CB3672" w:rsidRPr="00A841A7" w:rsidTr="004C5073">
        <w:trPr>
          <w:trHeight w:val="20"/>
        </w:trPr>
        <w:tc>
          <w:tcPr>
            <w:tcW w:w="10915" w:type="dxa"/>
            <w:gridSpan w:val="8"/>
            <w:tcBorders>
              <w:top w:val="nil"/>
              <w:left w:val="nil"/>
              <w:bottom w:val="nil"/>
              <w:right w:val="nil"/>
            </w:tcBorders>
            <w:shd w:val="clear" w:color="auto" w:fill="auto"/>
            <w:noWrap/>
            <w:vAlign w:val="bottom"/>
            <w:hideMark/>
          </w:tcPr>
          <w:p w:rsidR="00CB3672" w:rsidRPr="00A841A7" w:rsidRDefault="00CB3672" w:rsidP="00CB3672">
            <w:pPr>
              <w:spacing w:after="0" w:line="240" w:lineRule="auto"/>
              <w:jc w:val="center"/>
              <w:rPr>
                <w:rFonts w:ascii="Times New Roman" w:eastAsia="Times New Roman" w:hAnsi="Times New Roman" w:cs="Times New Roman"/>
                <w:b/>
                <w:bCs/>
                <w:sz w:val="18"/>
                <w:szCs w:val="18"/>
              </w:rPr>
            </w:pPr>
            <w:r w:rsidRPr="00A841A7">
              <w:rPr>
                <w:rFonts w:ascii="Times New Roman" w:eastAsia="Times New Roman" w:hAnsi="Times New Roman" w:cs="Times New Roman"/>
                <w:b/>
                <w:bCs/>
                <w:sz w:val="18"/>
                <w:szCs w:val="18"/>
              </w:rPr>
              <w:t xml:space="preserve">ТРОШКОВИ ЗАПОСЛЕНИХ </w:t>
            </w:r>
          </w:p>
        </w:tc>
      </w:tr>
      <w:tr w:rsidR="00CB3672" w:rsidRPr="00A841A7" w:rsidTr="004C5073">
        <w:trPr>
          <w:trHeight w:val="20"/>
        </w:trPr>
        <w:tc>
          <w:tcPr>
            <w:tcW w:w="817"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sz w:val="18"/>
                <w:szCs w:val="18"/>
              </w:rPr>
            </w:pPr>
          </w:p>
        </w:tc>
        <w:tc>
          <w:tcPr>
            <w:tcW w:w="3011"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b/>
                <w:bCs/>
                <w:sz w:val="18"/>
                <w:szCs w:val="18"/>
              </w:rPr>
            </w:pPr>
          </w:p>
        </w:tc>
        <w:tc>
          <w:tcPr>
            <w:tcW w:w="1324"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b/>
                <w:bCs/>
                <w:sz w:val="18"/>
                <w:szCs w:val="18"/>
              </w:rPr>
            </w:pPr>
          </w:p>
        </w:tc>
        <w:tc>
          <w:tcPr>
            <w:tcW w:w="1223"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b/>
                <w:bCs/>
                <w:sz w:val="18"/>
                <w:szCs w:val="18"/>
              </w:rPr>
            </w:pPr>
          </w:p>
        </w:tc>
        <w:tc>
          <w:tcPr>
            <w:tcW w:w="1071"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b/>
                <w:bCs/>
                <w:sz w:val="18"/>
                <w:szCs w:val="18"/>
              </w:rPr>
            </w:pPr>
          </w:p>
        </w:tc>
        <w:tc>
          <w:tcPr>
            <w:tcW w:w="1071"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b/>
                <w:bCs/>
                <w:sz w:val="18"/>
                <w:szCs w:val="18"/>
              </w:rPr>
            </w:pPr>
          </w:p>
        </w:tc>
        <w:tc>
          <w:tcPr>
            <w:tcW w:w="1224"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rPr>
                <w:rFonts w:ascii="Times New Roman" w:eastAsia="Times New Roman" w:hAnsi="Times New Roman" w:cs="Times New Roman"/>
                <w:b/>
                <w:bCs/>
                <w:sz w:val="18"/>
                <w:szCs w:val="18"/>
              </w:rPr>
            </w:pPr>
          </w:p>
        </w:tc>
        <w:tc>
          <w:tcPr>
            <w:tcW w:w="1174" w:type="dxa"/>
            <w:tcBorders>
              <w:top w:val="nil"/>
              <w:left w:val="nil"/>
              <w:bottom w:val="nil"/>
              <w:right w:val="nil"/>
            </w:tcBorders>
            <w:shd w:val="clear" w:color="auto" w:fill="auto"/>
            <w:noWrap/>
            <w:vAlign w:val="bottom"/>
            <w:hideMark/>
          </w:tcPr>
          <w:p w:rsidR="00CB3672" w:rsidRPr="00A841A7" w:rsidRDefault="00CB3672" w:rsidP="00CB3672">
            <w:pPr>
              <w:spacing w:after="0" w:line="240" w:lineRule="auto"/>
              <w:jc w:val="right"/>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у динарима</w:t>
            </w:r>
          </w:p>
        </w:tc>
      </w:tr>
      <w:tr w:rsidR="00CB3672" w:rsidRPr="00A841A7" w:rsidTr="004C5073">
        <w:trPr>
          <w:trHeight w:val="207"/>
        </w:trPr>
        <w:tc>
          <w:tcPr>
            <w:tcW w:w="817"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CB3672" w:rsidRPr="00A841A7" w:rsidRDefault="00CB3672" w:rsidP="00CB3672">
            <w:pPr>
              <w:spacing w:after="0" w:line="240" w:lineRule="auto"/>
              <w:jc w:val="center"/>
              <w:rPr>
                <w:rFonts w:ascii="Times New Roman" w:eastAsia="Times New Roman" w:hAnsi="Times New Roman" w:cs="Times New Roman"/>
                <w:b/>
                <w:bCs/>
                <w:sz w:val="18"/>
                <w:szCs w:val="18"/>
              </w:rPr>
            </w:pPr>
            <w:r w:rsidRPr="00A841A7">
              <w:rPr>
                <w:rFonts w:ascii="Times New Roman" w:eastAsia="Times New Roman" w:hAnsi="Times New Roman" w:cs="Times New Roman"/>
                <w:b/>
                <w:bCs/>
                <w:sz w:val="18"/>
                <w:szCs w:val="18"/>
              </w:rPr>
              <w:t>Р.бр.</w:t>
            </w:r>
          </w:p>
        </w:tc>
        <w:tc>
          <w:tcPr>
            <w:tcW w:w="3011"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CB3672" w:rsidRPr="00A841A7" w:rsidRDefault="00CB3672" w:rsidP="00CB3672">
            <w:pPr>
              <w:spacing w:after="0" w:line="240" w:lineRule="auto"/>
              <w:jc w:val="center"/>
              <w:rPr>
                <w:rFonts w:ascii="Times New Roman" w:eastAsia="Times New Roman" w:hAnsi="Times New Roman" w:cs="Times New Roman"/>
                <w:b/>
                <w:bCs/>
                <w:sz w:val="18"/>
                <w:szCs w:val="18"/>
              </w:rPr>
            </w:pPr>
            <w:r w:rsidRPr="00A841A7">
              <w:rPr>
                <w:rFonts w:ascii="Times New Roman" w:eastAsia="Times New Roman" w:hAnsi="Times New Roman" w:cs="Times New Roman"/>
                <w:b/>
                <w:bCs/>
                <w:sz w:val="18"/>
                <w:szCs w:val="18"/>
              </w:rPr>
              <w:t>Трошкови запослених</w:t>
            </w:r>
          </w:p>
        </w:tc>
        <w:tc>
          <w:tcPr>
            <w:tcW w:w="1324" w:type="dxa"/>
            <w:vMerge w:val="restart"/>
            <w:tcBorders>
              <w:top w:val="single" w:sz="8" w:space="0" w:color="auto"/>
              <w:left w:val="nil"/>
              <w:bottom w:val="single" w:sz="8" w:space="0" w:color="000000"/>
              <w:right w:val="single" w:sz="4" w:space="0" w:color="auto"/>
            </w:tcBorders>
            <w:shd w:val="clear" w:color="000000" w:fill="F2F2F2"/>
            <w:vAlign w:val="center"/>
            <w:hideMark/>
          </w:tcPr>
          <w:p w:rsidR="00CB3672" w:rsidRPr="00A841A7" w:rsidRDefault="00CB3672" w:rsidP="00CB3672">
            <w:pPr>
              <w:spacing w:after="0" w:line="240" w:lineRule="auto"/>
              <w:jc w:val="center"/>
              <w:rPr>
                <w:rFonts w:ascii="Times New Roman" w:eastAsia="Times New Roman" w:hAnsi="Times New Roman" w:cs="Times New Roman"/>
                <w:b/>
                <w:bCs/>
                <w:sz w:val="18"/>
                <w:szCs w:val="18"/>
              </w:rPr>
            </w:pPr>
            <w:r w:rsidRPr="00A841A7">
              <w:rPr>
                <w:rFonts w:ascii="Times New Roman" w:eastAsia="Times New Roman" w:hAnsi="Times New Roman" w:cs="Times New Roman"/>
                <w:b/>
                <w:bCs/>
                <w:sz w:val="18"/>
                <w:szCs w:val="18"/>
              </w:rPr>
              <w:t xml:space="preserve">План </w:t>
            </w:r>
            <w:r w:rsidRPr="00A841A7">
              <w:rPr>
                <w:rFonts w:ascii="Times New Roman" w:eastAsia="Times New Roman" w:hAnsi="Times New Roman" w:cs="Times New Roman"/>
                <w:b/>
                <w:bCs/>
                <w:sz w:val="18"/>
                <w:szCs w:val="18"/>
              </w:rPr>
              <w:br/>
              <w:t xml:space="preserve">01.01-31.12.2020. </w:t>
            </w:r>
          </w:p>
        </w:tc>
        <w:tc>
          <w:tcPr>
            <w:tcW w:w="1223" w:type="dxa"/>
            <w:vMerge w:val="restart"/>
            <w:tcBorders>
              <w:top w:val="single" w:sz="8" w:space="0" w:color="auto"/>
              <w:left w:val="single" w:sz="4" w:space="0" w:color="auto"/>
              <w:bottom w:val="single" w:sz="8" w:space="0" w:color="000000"/>
              <w:right w:val="double" w:sz="6" w:space="0" w:color="auto"/>
            </w:tcBorders>
            <w:shd w:val="clear" w:color="000000" w:fill="F2F2F2"/>
            <w:vAlign w:val="center"/>
            <w:hideMark/>
          </w:tcPr>
          <w:p w:rsidR="00CB3672" w:rsidRPr="00A841A7" w:rsidRDefault="00CB3672" w:rsidP="00CB3672">
            <w:pPr>
              <w:spacing w:after="0" w:line="240" w:lineRule="auto"/>
              <w:jc w:val="center"/>
              <w:rPr>
                <w:rFonts w:ascii="Times New Roman" w:eastAsia="Times New Roman" w:hAnsi="Times New Roman" w:cs="Times New Roman"/>
                <w:b/>
                <w:bCs/>
                <w:sz w:val="18"/>
                <w:szCs w:val="18"/>
              </w:rPr>
            </w:pPr>
            <w:r w:rsidRPr="00A841A7">
              <w:rPr>
                <w:rFonts w:ascii="Times New Roman" w:eastAsia="Times New Roman" w:hAnsi="Times New Roman" w:cs="Times New Roman"/>
                <w:b/>
                <w:bCs/>
                <w:sz w:val="18"/>
                <w:szCs w:val="18"/>
              </w:rPr>
              <w:t xml:space="preserve">Реализација (процена) </w:t>
            </w:r>
            <w:r w:rsidRPr="00A841A7">
              <w:rPr>
                <w:rFonts w:ascii="Times New Roman" w:eastAsia="Times New Roman" w:hAnsi="Times New Roman" w:cs="Times New Roman"/>
                <w:b/>
                <w:bCs/>
                <w:sz w:val="18"/>
                <w:szCs w:val="18"/>
              </w:rPr>
              <w:br/>
              <w:t xml:space="preserve">01.01-31.12.2020. </w:t>
            </w:r>
          </w:p>
        </w:tc>
        <w:tc>
          <w:tcPr>
            <w:tcW w:w="1071" w:type="dxa"/>
            <w:vMerge w:val="restart"/>
            <w:tcBorders>
              <w:top w:val="single" w:sz="8" w:space="0" w:color="auto"/>
              <w:left w:val="nil"/>
              <w:bottom w:val="single" w:sz="8" w:space="0" w:color="000000"/>
              <w:right w:val="single" w:sz="4" w:space="0" w:color="auto"/>
            </w:tcBorders>
            <w:shd w:val="clear" w:color="000000" w:fill="F2F2F2"/>
            <w:vAlign w:val="center"/>
            <w:hideMark/>
          </w:tcPr>
          <w:p w:rsidR="00CB3672" w:rsidRPr="00A841A7" w:rsidRDefault="00CB3672" w:rsidP="00CB3672">
            <w:pPr>
              <w:spacing w:after="0" w:line="240" w:lineRule="auto"/>
              <w:jc w:val="center"/>
              <w:rPr>
                <w:rFonts w:ascii="Times New Roman" w:eastAsia="Times New Roman" w:hAnsi="Times New Roman" w:cs="Times New Roman"/>
                <w:b/>
                <w:bCs/>
                <w:sz w:val="18"/>
                <w:szCs w:val="18"/>
              </w:rPr>
            </w:pPr>
            <w:r w:rsidRPr="00A841A7">
              <w:rPr>
                <w:rFonts w:ascii="Times New Roman" w:eastAsia="Times New Roman" w:hAnsi="Times New Roman" w:cs="Times New Roman"/>
                <w:b/>
                <w:bCs/>
                <w:sz w:val="18"/>
                <w:szCs w:val="18"/>
              </w:rPr>
              <w:t>План</w:t>
            </w:r>
            <w:r w:rsidRPr="00A841A7">
              <w:rPr>
                <w:rFonts w:ascii="Times New Roman" w:eastAsia="Times New Roman" w:hAnsi="Times New Roman" w:cs="Times New Roman"/>
                <w:b/>
                <w:bCs/>
                <w:sz w:val="18"/>
                <w:szCs w:val="18"/>
              </w:rPr>
              <w:br/>
              <w:t>01.01-31.03.2021.</w:t>
            </w:r>
          </w:p>
        </w:tc>
        <w:tc>
          <w:tcPr>
            <w:tcW w:w="107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CB3672" w:rsidRPr="00A841A7" w:rsidRDefault="00CB3672" w:rsidP="00CB3672">
            <w:pPr>
              <w:spacing w:after="0" w:line="240" w:lineRule="auto"/>
              <w:jc w:val="center"/>
              <w:rPr>
                <w:rFonts w:ascii="Times New Roman" w:eastAsia="Times New Roman" w:hAnsi="Times New Roman" w:cs="Times New Roman"/>
                <w:b/>
                <w:bCs/>
                <w:sz w:val="18"/>
                <w:szCs w:val="18"/>
              </w:rPr>
            </w:pPr>
            <w:r w:rsidRPr="00A841A7">
              <w:rPr>
                <w:rFonts w:ascii="Times New Roman" w:eastAsia="Times New Roman" w:hAnsi="Times New Roman" w:cs="Times New Roman"/>
                <w:b/>
                <w:bCs/>
                <w:sz w:val="18"/>
                <w:szCs w:val="18"/>
              </w:rPr>
              <w:t>План</w:t>
            </w:r>
            <w:r w:rsidRPr="00A841A7">
              <w:rPr>
                <w:rFonts w:ascii="Times New Roman" w:eastAsia="Times New Roman" w:hAnsi="Times New Roman" w:cs="Times New Roman"/>
                <w:b/>
                <w:bCs/>
                <w:sz w:val="18"/>
                <w:szCs w:val="18"/>
              </w:rPr>
              <w:br/>
              <w:t>01.01-30.06.2021.</w:t>
            </w:r>
          </w:p>
        </w:tc>
        <w:tc>
          <w:tcPr>
            <w:tcW w:w="1224"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CB3672" w:rsidRPr="00A841A7" w:rsidRDefault="00CB3672" w:rsidP="00CB3672">
            <w:pPr>
              <w:spacing w:after="0" w:line="240" w:lineRule="auto"/>
              <w:jc w:val="center"/>
              <w:rPr>
                <w:rFonts w:ascii="Times New Roman" w:eastAsia="Times New Roman" w:hAnsi="Times New Roman" w:cs="Times New Roman"/>
                <w:b/>
                <w:bCs/>
                <w:sz w:val="18"/>
                <w:szCs w:val="18"/>
              </w:rPr>
            </w:pPr>
            <w:r w:rsidRPr="00A841A7">
              <w:rPr>
                <w:rFonts w:ascii="Times New Roman" w:eastAsia="Times New Roman" w:hAnsi="Times New Roman" w:cs="Times New Roman"/>
                <w:b/>
                <w:bCs/>
                <w:sz w:val="18"/>
                <w:szCs w:val="18"/>
              </w:rPr>
              <w:t>План</w:t>
            </w:r>
            <w:r w:rsidRPr="00A841A7">
              <w:rPr>
                <w:rFonts w:ascii="Times New Roman" w:eastAsia="Times New Roman" w:hAnsi="Times New Roman" w:cs="Times New Roman"/>
                <w:b/>
                <w:bCs/>
                <w:sz w:val="18"/>
                <w:szCs w:val="18"/>
              </w:rPr>
              <w:br/>
              <w:t>01.01-30.09.2021.</w:t>
            </w:r>
          </w:p>
        </w:tc>
        <w:tc>
          <w:tcPr>
            <w:tcW w:w="1174"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CB3672" w:rsidRPr="00A841A7" w:rsidRDefault="00CB3672" w:rsidP="00CB3672">
            <w:pPr>
              <w:spacing w:after="0" w:line="240" w:lineRule="auto"/>
              <w:jc w:val="center"/>
              <w:rPr>
                <w:rFonts w:ascii="Times New Roman" w:eastAsia="Times New Roman" w:hAnsi="Times New Roman" w:cs="Times New Roman"/>
                <w:b/>
                <w:bCs/>
                <w:sz w:val="18"/>
                <w:szCs w:val="18"/>
              </w:rPr>
            </w:pPr>
            <w:r w:rsidRPr="00A841A7">
              <w:rPr>
                <w:rFonts w:ascii="Times New Roman" w:eastAsia="Times New Roman" w:hAnsi="Times New Roman" w:cs="Times New Roman"/>
                <w:b/>
                <w:bCs/>
                <w:sz w:val="18"/>
                <w:szCs w:val="18"/>
              </w:rPr>
              <w:t xml:space="preserve">План </w:t>
            </w:r>
            <w:r w:rsidRPr="00A841A7">
              <w:rPr>
                <w:rFonts w:ascii="Times New Roman" w:eastAsia="Times New Roman" w:hAnsi="Times New Roman" w:cs="Times New Roman"/>
                <w:b/>
                <w:bCs/>
                <w:sz w:val="18"/>
                <w:szCs w:val="18"/>
              </w:rPr>
              <w:br/>
              <w:t>01.01-31.12.2021.</w:t>
            </w:r>
          </w:p>
        </w:tc>
      </w:tr>
      <w:tr w:rsidR="00CB3672" w:rsidRPr="00A841A7" w:rsidTr="004C5073">
        <w:trPr>
          <w:trHeight w:val="450"/>
        </w:trPr>
        <w:tc>
          <w:tcPr>
            <w:tcW w:w="817" w:type="dxa"/>
            <w:vMerge/>
            <w:tcBorders>
              <w:top w:val="single" w:sz="8" w:space="0" w:color="auto"/>
              <w:left w:val="single" w:sz="8" w:space="0" w:color="auto"/>
              <w:bottom w:val="single" w:sz="8" w:space="0" w:color="000000"/>
              <w:right w:val="single" w:sz="4" w:space="0" w:color="auto"/>
            </w:tcBorders>
            <w:vAlign w:val="center"/>
            <w:hideMark/>
          </w:tcPr>
          <w:p w:rsidR="00CB3672" w:rsidRPr="00A841A7" w:rsidRDefault="00CB3672" w:rsidP="00CB3672">
            <w:pPr>
              <w:spacing w:after="0" w:line="240" w:lineRule="auto"/>
              <w:rPr>
                <w:rFonts w:ascii="Times New Roman" w:eastAsia="Times New Roman" w:hAnsi="Times New Roman" w:cs="Times New Roman"/>
                <w:b/>
                <w:bCs/>
                <w:sz w:val="18"/>
                <w:szCs w:val="18"/>
              </w:rPr>
            </w:pPr>
          </w:p>
        </w:tc>
        <w:tc>
          <w:tcPr>
            <w:tcW w:w="3011" w:type="dxa"/>
            <w:vMerge/>
            <w:tcBorders>
              <w:top w:val="single" w:sz="8" w:space="0" w:color="auto"/>
              <w:left w:val="single" w:sz="4" w:space="0" w:color="auto"/>
              <w:bottom w:val="single" w:sz="8" w:space="0" w:color="000000"/>
              <w:right w:val="single" w:sz="8" w:space="0" w:color="auto"/>
            </w:tcBorders>
            <w:vAlign w:val="center"/>
            <w:hideMark/>
          </w:tcPr>
          <w:p w:rsidR="00CB3672" w:rsidRPr="00A841A7" w:rsidRDefault="00CB3672" w:rsidP="00CB3672">
            <w:pPr>
              <w:spacing w:after="0" w:line="240" w:lineRule="auto"/>
              <w:rPr>
                <w:rFonts w:ascii="Times New Roman" w:eastAsia="Times New Roman" w:hAnsi="Times New Roman" w:cs="Times New Roman"/>
                <w:b/>
                <w:bCs/>
                <w:sz w:val="18"/>
                <w:szCs w:val="18"/>
              </w:rPr>
            </w:pPr>
          </w:p>
        </w:tc>
        <w:tc>
          <w:tcPr>
            <w:tcW w:w="1324" w:type="dxa"/>
            <w:vMerge/>
            <w:tcBorders>
              <w:top w:val="single" w:sz="8" w:space="0" w:color="auto"/>
              <w:left w:val="nil"/>
              <w:bottom w:val="single" w:sz="8" w:space="0" w:color="000000"/>
              <w:right w:val="single" w:sz="4" w:space="0" w:color="auto"/>
            </w:tcBorders>
            <w:vAlign w:val="center"/>
            <w:hideMark/>
          </w:tcPr>
          <w:p w:rsidR="00CB3672" w:rsidRPr="00A841A7" w:rsidRDefault="00CB3672" w:rsidP="00CB3672">
            <w:pPr>
              <w:spacing w:after="0" w:line="240" w:lineRule="auto"/>
              <w:rPr>
                <w:rFonts w:ascii="Times New Roman" w:eastAsia="Times New Roman" w:hAnsi="Times New Roman" w:cs="Times New Roman"/>
                <w:b/>
                <w:bCs/>
                <w:sz w:val="18"/>
                <w:szCs w:val="18"/>
              </w:rPr>
            </w:pPr>
          </w:p>
        </w:tc>
        <w:tc>
          <w:tcPr>
            <w:tcW w:w="1223" w:type="dxa"/>
            <w:vMerge/>
            <w:tcBorders>
              <w:top w:val="single" w:sz="8" w:space="0" w:color="auto"/>
              <w:left w:val="single" w:sz="4" w:space="0" w:color="auto"/>
              <w:bottom w:val="single" w:sz="8" w:space="0" w:color="000000"/>
              <w:right w:val="double" w:sz="6" w:space="0" w:color="auto"/>
            </w:tcBorders>
            <w:vAlign w:val="center"/>
            <w:hideMark/>
          </w:tcPr>
          <w:p w:rsidR="00CB3672" w:rsidRPr="00A841A7" w:rsidRDefault="00CB3672" w:rsidP="00CB3672">
            <w:pPr>
              <w:spacing w:after="0" w:line="240" w:lineRule="auto"/>
              <w:rPr>
                <w:rFonts w:ascii="Times New Roman" w:eastAsia="Times New Roman" w:hAnsi="Times New Roman" w:cs="Times New Roman"/>
                <w:b/>
                <w:bCs/>
                <w:sz w:val="18"/>
                <w:szCs w:val="18"/>
              </w:rPr>
            </w:pPr>
          </w:p>
        </w:tc>
        <w:tc>
          <w:tcPr>
            <w:tcW w:w="1071" w:type="dxa"/>
            <w:vMerge/>
            <w:tcBorders>
              <w:top w:val="single" w:sz="8" w:space="0" w:color="auto"/>
              <w:left w:val="nil"/>
              <w:bottom w:val="single" w:sz="8" w:space="0" w:color="000000"/>
              <w:right w:val="single" w:sz="4" w:space="0" w:color="auto"/>
            </w:tcBorders>
            <w:vAlign w:val="center"/>
            <w:hideMark/>
          </w:tcPr>
          <w:p w:rsidR="00CB3672" w:rsidRPr="00A841A7" w:rsidRDefault="00CB3672" w:rsidP="00CB3672">
            <w:pPr>
              <w:spacing w:after="0" w:line="240" w:lineRule="auto"/>
              <w:rPr>
                <w:rFonts w:ascii="Times New Roman" w:eastAsia="Times New Roman" w:hAnsi="Times New Roman" w:cs="Times New Roman"/>
                <w:b/>
                <w:bCs/>
                <w:sz w:val="18"/>
                <w:szCs w:val="18"/>
              </w:rPr>
            </w:pPr>
          </w:p>
        </w:tc>
        <w:tc>
          <w:tcPr>
            <w:tcW w:w="1071" w:type="dxa"/>
            <w:vMerge/>
            <w:tcBorders>
              <w:top w:val="single" w:sz="8" w:space="0" w:color="auto"/>
              <w:left w:val="single" w:sz="4" w:space="0" w:color="auto"/>
              <w:bottom w:val="single" w:sz="8" w:space="0" w:color="000000"/>
              <w:right w:val="single" w:sz="4" w:space="0" w:color="auto"/>
            </w:tcBorders>
            <w:vAlign w:val="center"/>
            <w:hideMark/>
          </w:tcPr>
          <w:p w:rsidR="00CB3672" w:rsidRPr="00A841A7" w:rsidRDefault="00CB3672" w:rsidP="00CB3672">
            <w:pPr>
              <w:spacing w:after="0" w:line="240" w:lineRule="auto"/>
              <w:rPr>
                <w:rFonts w:ascii="Times New Roman" w:eastAsia="Times New Roman" w:hAnsi="Times New Roman" w:cs="Times New Roman"/>
                <w:b/>
                <w:bCs/>
                <w:sz w:val="18"/>
                <w:szCs w:val="18"/>
              </w:rPr>
            </w:pPr>
          </w:p>
        </w:tc>
        <w:tc>
          <w:tcPr>
            <w:tcW w:w="1224" w:type="dxa"/>
            <w:vMerge/>
            <w:tcBorders>
              <w:top w:val="single" w:sz="8" w:space="0" w:color="auto"/>
              <w:left w:val="single" w:sz="4" w:space="0" w:color="auto"/>
              <w:bottom w:val="single" w:sz="8" w:space="0" w:color="000000"/>
              <w:right w:val="single" w:sz="4" w:space="0" w:color="auto"/>
            </w:tcBorders>
            <w:vAlign w:val="center"/>
            <w:hideMark/>
          </w:tcPr>
          <w:p w:rsidR="00CB3672" w:rsidRPr="00A841A7" w:rsidRDefault="00CB3672" w:rsidP="00CB3672">
            <w:pPr>
              <w:spacing w:after="0" w:line="240" w:lineRule="auto"/>
              <w:rPr>
                <w:rFonts w:ascii="Times New Roman" w:eastAsia="Times New Roman" w:hAnsi="Times New Roman" w:cs="Times New Roman"/>
                <w:b/>
                <w:bCs/>
                <w:sz w:val="18"/>
                <w:szCs w:val="18"/>
              </w:rPr>
            </w:pPr>
          </w:p>
        </w:tc>
        <w:tc>
          <w:tcPr>
            <w:tcW w:w="1174" w:type="dxa"/>
            <w:vMerge/>
            <w:tcBorders>
              <w:top w:val="single" w:sz="8" w:space="0" w:color="auto"/>
              <w:left w:val="single" w:sz="4" w:space="0" w:color="auto"/>
              <w:bottom w:val="single" w:sz="8" w:space="0" w:color="000000"/>
              <w:right w:val="single" w:sz="8" w:space="0" w:color="auto"/>
            </w:tcBorders>
            <w:vAlign w:val="center"/>
            <w:hideMark/>
          </w:tcPr>
          <w:p w:rsidR="00CB3672" w:rsidRPr="00A841A7" w:rsidRDefault="00CB3672" w:rsidP="00CB3672">
            <w:pPr>
              <w:spacing w:after="0" w:line="240" w:lineRule="auto"/>
              <w:rPr>
                <w:rFonts w:ascii="Times New Roman" w:eastAsia="Times New Roman" w:hAnsi="Times New Roman" w:cs="Times New Roman"/>
                <w:b/>
                <w:bCs/>
                <w:sz w:val="18"/>
                <w:szCs w:val="18"/>
              </w:rPr>
            </w:pPr>
          </w:p>
        </w:tc>
      </w:tr>
      <w:tr w:rsidR="00CB3672" w:rsidRPr="00A841A7" w:rsidTr="00735D72">
        <w:trPr>
          <w:trHeight w:val="702"/>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Маса НЕТО зарада (зарада по одбитку припадајућих пореза и доприноса на терет запосленог)</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67,665,251</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56,222,920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16,031,548</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32,063,095</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48,094,643</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64,126,190</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Маса БРУТО 1  зарада (зарада са припадајућим порезом и доприносима на терет запосленог)</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75,257,249</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66,472,266</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20,039,435</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40,078,869</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60,118,304</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80,157,738</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xml:space="preserve">Маса БРУТО 2 зарада (зарада са припадајућим порезом и доприносима на терет послодавца) </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93,904,784</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78,772,246</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24,117,460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48,234,920</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72,352,380</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96,469,840</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4.</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Број запослених  по кадровској евиденцији - УКУПНО*</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91</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75</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91</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91</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91</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91</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4.1.</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xml:space="preserve"> - на неодређено време</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58</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52</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58</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58</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58</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58</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4.2.</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на одређено време</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33</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23</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33</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33</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33</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33</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5</w:t>
            </w:r>
          </w:p>
        </w:tc>
        <w:tc>
          <w:tcPr>
            <w:tcW w:w="3011" w:type="dxa"/>
            <w:tcBorders>
              <w:top w:val="nil"/>
              <w:left w:val="nil"/>
              <w:bottom w:val="single" w:sz="4" w:space="0" w:color="auto"/>
              <w:right w:val="single" w:sz="8" w:space="0" w:color="auto"/>
            </w:tcBorders>
            <w:shd w:val="clear" w:color="000000" w:fill="FFFFFF"/>
            <w:noWrap/>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Накнаде по уговору о делу</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1,500,000</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1,500,000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560,000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800,000</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1,050,000</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1,500,000</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6</w:t>
            </w:r>
          </w:p>
        </w:tc>
        <w:tc>
          <w:tcPr>
            <w:tcW w:w="3011" w:type="dxa"/>
            <w:tcBorders>
              <w:top w:val="nil"/>
              <w:left w:val="nil"/>
              <w:bottom w:val="single" w:sz="4" w:space="0" w:color="auto"/>
              <w:right w:val="single" w:sz="8" w:space="0" w:color="auto"/>
            </w:tcBorders>
            <w:shd w:val="clear" w:color="000000" w:fill="FFFFFF"/>
            <w:noWrap/>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Број прималаца накнаде по уговору о делу*</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12</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12</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12</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12</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12</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12</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7</w:t>
            </w:r>
          </w:p>
        </w:tc>
        <w:tc>
          <w:tcPr>
            <w:tcW w:w="3011" w:type="dxa"/>
            <w:tcBorders>
              <w:top w:val="nil"/>
              <w:left w:val="nil"/>
              <w:bottom w:val="single" w:sz="4" w:space="0" w:color="auto"/>
              <w:right w:val="single" w:sz="8" w:space="0" w:color="auto"/>
            </w:tcBorders>
            <w:shd w:val="clear" w:color="000000" w:fill="FFFFFF"/>
            <w:noWrap/>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Накнаде по ауторским уговорима</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8</w:t>
            </w:r>
          </w:p>
        </w:tc>
        <w:tc>
          <w:tcPr>
            <w:tcW w:w="3011" w:type="dxa"/>
            <w:tcBorders>
              <w:top w:val="nil"/>
              <w:left w:val="nil"/>
              <w:bottom w:val="single" w:sz="4" w:space="0" w:color="auto"/>
              <w:right w:val="single" w:sz="8" w:space="0" w:color="auto"/>
            </w:tcBorders>
            <w:shd w:val="clear" w:color="000000" w:fill="FFFFFF"/>
            <w:noWrap/>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Број прималаца накнаде по ауторским уговорима*</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9</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Накнаде по уговору о привременим и повременим пословима</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2,000,000</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1,324,000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375,000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750,000</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1,125,000</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2,000,000</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10</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Број прималаца накнаде по уговору о привременим и повременим пословима*</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8</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8</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8</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8</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8</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8</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11</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Накнаде физичким лицима по основу осталих уговора</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12</w:t>
            </w:r>
          </w:p>
        </w:tc>
        <w:tc>
          <w:tcPr>
            <w:tcW w:w="3011" w:type="dxa"/>
            <w:tcBorders>
              <w:top w:val="nil"/>
              <w:left w:val="nil"/>
              <w:bottom w:val="single" w:sz="4" w:space="0" w:color="auto"/>
              <w:right w:val="single" w:sz="8" w:space="0" w:color="auto"/>
            </w:tcBorders>
            <w:shd w:val="clear" w:color="000000" w:fill="FFFFFF"/>
            <w:noWrap/>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Број прималаца накнаде по основу осталих уговора*</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13</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Накнаде члановима скупштине</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14</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Број чланова скупштине*</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r>
      <w:tr w:rsidR="00CB3672" w:rsidRPr="00A841A7" w:rsidTr="00735D72">
        <w:trPr>
          <w:trHeight w:val="635"/>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15</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Накнаде члановима надзорног одбора</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740,508</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735,870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185,000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370,000</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555,000</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740,000</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16</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Број чланова надзорног одбора*</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17</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Накнаде члановима Комисије за ревизију</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r>
      <w:tr w:rsidR="00CB3672" w:rsidRPr="00A841A7" w:rsidTr="00735D72">
        <w:trPr>
          <w:trHeight w:val="341"/>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18</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Број чланова Комисије за ревизију*</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r>
      <w:tr w:rsidR="00CB3672" w:rsidRPr="00A841A7" w:rsidTr="00735D72">
        <w:trPr>
          <w:trHeight w:val="559"/>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19</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Превоз запослених на посао и са посла</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1,600,000</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1,600,000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400,000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800,000</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1,200,000</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1,600,000</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20</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xml:space="preserve">Дневнице на службеном путу </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21</w:t>
            </w:r>
          </w:p>
        </w:tc>
        <w:tc>
          <w:tcPr>
            <w:tcW w:w="3011" w:type="dxa"/>
            <w:tcBorders>
              <w:top w:val="nil"/>
              <w:left w:val="nil"/>
              <w:bottom w:val="single" w:sz="4" w:space="0" w:color="auto"/>
              <w:right w:val="single" w:sz="8" w:space="0" w:color="auto"/>
            </w:tcBorders>
            <w:shd w:val="clear" w:color="000000" w:fill="FFFFFF"/>
            <w:noWrap/>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Накнаде трошкова на службеном путу</w:t>
            </w:r>
            <w:r w:rsidRPr="00A841A7">
              <w:rPr>
                <w:rFonts w:ascii="Times New Roman" w:eastAsia="Times New Roman" w:hAnsi="Times New Roman" w:cs="Times New Roman"/>
                <w:sz w:val="18"/>
                <w:szCs w:val="18"/>
              </w:rPr>
              <w:br/>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50,000</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50,000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10,000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20,000</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30,000</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50,000</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22</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Отпремнина за одлазак у пензију</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2,966,404</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1,000,000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1,000,000</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2,000,000</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2,966,404</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23</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Број прималаца отпремнине</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24</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Јубиларне награде</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1,700,000</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1,479,889</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350,000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1,700,000</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1,700,000</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1,700,000</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25</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Број прималаца јубиларних награда</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91</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76</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91</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91</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91</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26</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Смештај и исхрана на терену</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27</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Помоћ радницима и породици радника</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1,000,000</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250,000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500,000</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750,000</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1,000,000</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28</w:t>
            </w:r>
          </w:p>
        </w:tc>
        <w:tc>
          <w:tcPr>
            <w:tcW w:w="3011" w:type="dxa"/>
            <w:tcBorders>
              <w:top w:val="nil"/>
              <w:left w:val="nil"/>
              <w:bottom w:val="single" w:sz="4"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Стипендије</w:t>
            </w:r>
          </w:p>
        </w:tc>
        <w:tc>
          <w:tcPr>
            <w:tcW w:w="13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1,130,000</w:t>
            </w:r>
          </w:p>
        </w:tc>
        <w:tc>
          <w:tcPr>
            <w:tcW w:w="1223" w:type="dxa"/>
            <w:tcBorders>
              <w:top w:val="nil"/>
              <w:left w:val="nil"/>
              <w:bottom w:val="single" w:sz="4"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1,130,000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339,000</w:t>
            </w:r>
          </w:p>
        </w:tc>
        <w:tc>
          <w:tcPr>
            <w:tcW w:w="1071"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678,000</w:t>
            </w:r>
          </w:p>
        </w:tc>
        <w:tc>
          <w:tcPr>
            <w:tcW w:w="1224" w:type="dxa"/>
            <w:tcBorders>
              <w:top w:val="nil"/>
              <w:left w:val="nil"/>
              <w:bottom w:val="single" w:sz="4"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791,000</w:t>
            </w:r>
          </w:p>
        </w:tc>
        <w:tc>
          <w:tcPr>
            <w:tcW w:w="1174" w:type="dxa"/>
            <w:tcBorders>
              <w:top w:val="nil"/>
              <w:left w:val="nil"/>
              <w:bottom w:val="single" w:sz="4"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1,130,000</w:t>
            </w:r>
          </w:p>
        </w:tc>
      </w:tr>
      <w:tr w:rsidR="00CB3672" w:rsidRPr="00A841A7" w:rsidTr="004C5073">
        <w:trPr>
          <w:trHeight w:val="20"/>
        </w:trPr>
        <w:tc>
          <w:tcPr>
            <w:tcW w:w="817" w:type="dxa"/>
            <w:tcBorders>
              <w:top w:val="nil"/>
              <w:left w:val="single" w:sz="8" w:space="0" w:color="auto"/>
              <w:bottom w:val="single" w:sz="4" w:space="0" w:color="auto"/>
              <w:right w:val="single" w:sz="4" w:space="0" w:color="auto"/>
            </w:tcBorders>
            <w:shd w:val="clear" w:color="000000" w:fill="FFFFFF"/>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29</w:t>
            </w:r>
          </w:p>
        </w:tc>
        <w:tc>
          <w:tcPr>
            <w:tcW w:w="3011" w:type="dxa"/>
            <w:tcBorders>
              <w:top w:val="nil"/>
              <w:left w:val="nil"/>
              <w:bottom w:val="single" w:sz="8" w:space="0" w:color="auto"/>
              <w:right w:val="single" w:sz="8" w:space="0" w:color="auto"/>
            </w:tcBorders>
            <w:shd w:val="clear" w:color="000000" w:fill="FFFFFF"/>
            <w:vAlign w:val="center"/>
            <w:hideMark/>
          </w:tcPr>
          <w:p w:rsidR="00CB3672" w:rsidRPr="00A841A7" w:rsidRDefault="00CB3672" w:rsidP="00CB3672">
            <w:pPr>
              <w:spacing w:after="0" w:line="240" w:lineRule="auto"/>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Остале накнаде трошкова запосленима и осталим физичким лицима</w:t>
            </w:r>
          </w:p>
        </w:tc>
        <w:tc>
          <w:tcPr>
            <w:tcW w:w="1324" w:type="dxa"/>
            <w:tcBorders>
              <w:top w:val="nil"/>
              <w:left w:val="nil"/>
              <w:bottom w:val="single" w:sz="8"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3" w:type="dxa"/>
            <w:tcBorders>
              <w:top w:val="nil"/>
              <w:left w:val="nil"/>
              <w:bottom w:val="single" w:sz="8" w:space="0" w:color="auto"/>
              <w:right w:val="double" w:sz="6"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8"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071" w:type="dxa"/>
            <w:tcBorders>
              <w:top w:val="nil"/>
              <w:left w:val="nil"/>
              <w:bottom w:val="single" w:sz="8"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224" w:type="dxa"/>
            <w:tcBorders>
              <w:top w:val="nil"/>
              <w:left w:val="nil"/>
              <w:bottom w:val="single" w:sz="8" w:space="0" w:color="auto"/>
              <w:right w:val="single" w:sz="4"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c>
          <w:tcPr>
            <w:tcW w:w="1174" w:type="dxa"/>
            <w:tcBorders>
              <w:top w:val="nil"/>
              <w:left w:val="nil"/>
              <w:bottom w:val="single" w:sz="8" w:space="0" w:color="auto"/>
              <w:right w:val="single" w:sz="8" w:space="0" w:color="auto"/>
            </w:tcBorders>
            <w:shd w:val="clear" w:color="auto" w:fill="auto"/>
            <w:noWrap/>
            <w:vAlign w:val="center"/>
            <w:hideMark/>
          </w:tcPr>
          <w:p w:rsidR="00CB3672" w:rsidRPr="00A841A7" w:rsidRDefault="00CB3672" w:rsidP="00CB3672">
            <w:pPr>
              <w:spacing w:after="0" w:line="240" w:lineRule="auto"/>
              <w:jc w:val="center"/>
              <w:rPr>
                <w:rFonts w:ascii="Times New Roman" w:eastAsia="Times New Roman" w:hAnsi="Times New Roman" w:cs="Times New Roman"/>
                <w:sz w:val="18"/>
                <w:szCs w:val="18"/>
              </w:rPr>
            </w:pPr>
            <w:r w:rsidRPr="00A841A7">
              <w:rPr>
                <w:rFonts w:ascii="Times New Roman" w:eastAsia="Times New Roman" w:hAnsi="Times New Roman" w:cs="Times New Roman"/>
                <w:sz w:val="18"/>
                <w:szCs w:val="18"/>
              </w:rPr>
              <w:t> </w:t>
            </w:r>
          </w:p>
        </w:tc>
      </w:tr>
    </w:tbl>
    <w:p w:rsidR="00CB3672" w:rsidRPr="00771DBD" w:rsidRDefault="00CB3672" w:rsidP="00CB3672">
      <w:pPr>
        <w:pStyle w:val="Normal1"/>
        <w:pBdr>
          <w:top w:val="nil"/>
          <w:left w:val="nil"/>
          <w:bottom w:val="nil"/>
          <w:right w:val="nil"/>
          <w:between w:val="nil"/>
        </w:pBdr>
        <w:rPr>
          <w:rFonts w:ascii="Times New Roman" w:eastAsia="Times New Roman" w:hAnsi="Times New Roman" w:cs="Times New Roman"/>
          <w:b/>
          <w:color w:val="000000"/>
          <w:sz w:val="24"/>
          <w:szCs w:val="24"/>
        </w:rPr>
      </w:pPr>
    </w:p>
    <w:p w:rsidR="00F94403" w:rsidRPr="00335F11" w:rsidRDefault="00FA7EED" w:rsidP="00563002">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771DBD">
        <w:rPr>
          <w:rFonts w:ascii="Times New Roman" w:eastAsia="Times New Roman" w:hAnsi="Times New Roman" w:cs="Times New Roman"/>
          <w:color w:val="000000"/>
          <w:sz w:val="24"/>
          <w:szCs w:val="24"/>
        </w:rPr>
        <w:t xml:space="preserve">Закон о јавним предузећима (члан 60.) прописује да годишњи програм мора да садржи план зарада, маса зараде, и план запошљавања. Маса зарада не зависи само од основне зараде, пошто је она збир свих појединачних примања запослених, поред основне зараде улазе и додаци као што је </w:t>
      </w:r>
      <w:r w:rsidR="005E773B">
        <w:rPr>
          <w:rFonts w:ascii="Times New Roman" w:eastAsia="Times New Roman" w:hAnsi="Times New Roman" w:cs="Times New Roman"/>
          <w:color w:val="000000"/>
          <w:sz w:val="24"/>
          <w:szCs w:val="24"/>
        </w:rPr>
        <w:t>минули и продужени рад, рад у д</w:t>
      </w:r>
      <w:r w:rsidRPr="00771DBD">
        <w:rPr>
          <w:rFonts w:ascii="Times New Roman" w:eastAsia="Times New Roman" w:hAnsi="Times New Roman" w:cs="Times New Roman"/>
          <w:color w:val="000000"/>
          <w:sz w:val="24"/>
          <w:szCs w:val="24"/>
        </w:rPr>
        <w:t>а</w:t>
      </w:r>
      <w:r w:rsidR="005E773B">
        <w:rPr>
          <w:rFonts w:ascii="Times New Roman" w:eastAsia="Times New Roman" w:hAnsi="Times New Roman" w:cs="Times New Roman"/>
          <w:color w:val="000000"/>
          <w:sz w:val="24"/>
          <w:szCs w:val="24"/>
        </w:rPr>
        <w:t>н</w:t>
      </w:r>
      <w:r w:rsidRPr="00771DBD">
        <w:rPr>
          <w:rFonts w:ascii="Times New Roman" w:eastAsia="Times New Roman" w:hAnsi="Times New Roman" w:cs="Times New Roman"/>
          <w:color w:val="000000"/>
          <w:sz w:val="24"/>
          <w:szCs w:val="24"/>
        </w:rPr>
        <w:t>е државних празника, итд. Трошкови запослених обухватају комплетне персоналне трошкове, односно зараде, ангажовање по уговорима и остала лична примања. Маса за зараде је планирана на основу планираног броја запослених</w:t>
      </w:r>
      <w:r w:rsidR="005E773B">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који мора да је усклађен са Одлуком о максималном броју запослених на неодређено време у систему локалне самоуправе. По одлуци за 20</w:t>
      </w:r>
      <w:r w:rsidR="00563002">
        <w:rPr>
          <w:rFonts w:ascii="Times New Roman" w:eastAsia="Times New Roman" w:hAnsi="Times New Roman" w:cs="Times New Roman"/>
          <w:color w:val="000000"/>
          <w:sz w:val="24"/>
          <w:szCs w:val="24"/>
        </w:rPr>
        <w:t>19</w:t>
      </w:r>
      <w:r w:rsidRPr="00771DBD">
        <w:rPr>
          <w:rFonts w:ascii="Times New Roman" w:eastAsia="Times New Roman" w:hAnsi="Times New Roman" w:cs="Times New Roman"/>
          <w:color w:val="000000"/>
          <w:sz w:val="24"/>
          <w:szCs w:val="24"/>
        </w:rPr>
        <w:t xml:space="preserve">. годину, максималан број запослених на неодређено време у ЈП </w:t>
      </w:r>
      <w:r w:rsidR="005E773B">
        <w:rPr>
          <w:rFonts w:ascii="Times New Roman" w:eastAsia="Times New Roman" w:hAnsi="Times New Roman" w:cs="Times New Roman"/>
          <w:color w:val="000000"/>
          <w:sz w:val="24"/>
          <w:szCs w:val="24"/>
        </w:rPr>
        <w:t>„К</w:t>
      </w:r>
      <w:r w:rsidRPr="00771DBD">
        <w:rPr>
          <w:rFonts w:ascii="Times New Roman" w:eastAsia="Times New Roman" w:hAnsi="Times New Roman" w:cs="Times New Roman"/>
          <w:color w:val="000000"/>
          <w:sz w:val="24"/>
          <w:szCs w:val="24"/>
        </w:rPr>
        <w:t>омград</w:t>
      </w:r>
      <w:r w:rsidR="005E773B">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у је 69 запослених радника. У наредној 2021</w:t>
      </w:r>
      <w:r w:rsidR="005E773B">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се очекује да ће ова одлука бити измењена и биће повећан</w:t>
      </w:r>
      <w:r w:rsidR="005E773B">
        <w:rPr>
          <w:rFonts w:ascii="Times New Roman" w:eastAsia="Times New Roman" w:hAnsi="Times New Roman" w:cs="Times New Roman"/>
          <w:color w:val="000000"/>
          <w:sz w:val="24"/>
          <w:szCs w:val="24"/>
        </w:rPr>
        <w:t>о</w:t>
      </w:r>
      <w:r w:rsidRPr="00771DBD">
        <w:rPr>
          <w:rFonts w:ascii="Times New Roman" w:eastAsia="Times New Roman" w:hAnsi="Times New Roman" w:cs="Times New Roman"/>
          <w:color w:val="000000"/>
          <w:sz w:val="24"/>
          <w:szCs w:val="24"/>
        </w:rPr>
        <w:t xml:space="preserve"> на 91 запослених радника. </w:t>
      </w:r>
      <w:r w:rsidRPr="00335F11">
        <w:rPr>
          <w:rFonts w:ascii="Times New Roman" w:eastAsia="Times New Roman" w:hAnsi="Times New Roman" w:cs="Times New Roman"/>
          <w:sz w:val="24"/>
          <w:szCs w:val="24"/>
        </w:rPr>
        <w:t>См</w:t>
      </w:r>
      <w:r w:rsidR="005E773B" w:rsidRPr="00335F11">
        <w:rPr>
          <w:rFonts w:ascii="Times New Roman" w:eastAsia="Times New Roman" w:hAnsi="Times New Roman" w:cs="Times New Roman"/>
          <w:sz w:val="24"/>
          <w:szCs w:val="24"/>
        </w:rPr>
        <w:t>ерница за 2021. годину не садржи</w:t>
      </w:r>
      <w:r w:rsidRPr="00335F11">
        <w:rPr>
          <w:rFonts w:ascii="Times New Roman" w:eastAsia="Times New Roman" w:hAnsi="Times New Roman" w:cs="Times New Roman"/>
          <w:sz w:val="24"/>
          <w:szCs w:val="24"/>
        </w:rPr>
        <w:t xml:space="preserve"> ограничења у виду </w:t>
      </w:r>
      <w:r w:rsidR="00563002" w:rsidRPr="00335F11">
        <w:rPr>
          <w:rFonts w:ascii="Times New Roman" w:eastAsia="Times New Roman" w:hAnsi="Times New Roman" w:cs="Times New Roman"/>
          <w:sz w:val="24"/>
          <w:szCs w:val="24"/>
        </w:rPr>
        <w:t>повећање броја запослених радника.</w:t>
      </w:r>
    </w:p>
    <w:p w:rsidR="00563002" w:rsidRPr="00563002" w:rsidRDefault="00563002" w:rsidP="00563002">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p>
    <w:p w:rsidR="00A62615" w:rsidRPr="00563002" w:rsidRDefault="00FA7EED">
      <w:pPr>
        <w:pStyle w:val="Normal1"/>
        <w:pBdr>
          <w:top w:val="nil"/>
          <w:left w:val="nil"/>
          <w:bottom w:val="nil"/>
          <w:right w:val="nil"/>
          <w:between w:val="nil"/>
        </w:pBdr>
        <w:ind w:firstLine="360"/>
        <w:jc w:val="both"/>
        <w:rPr>
          <w:rFonts w:ascii="Times New Roman" w:eastAsia="Times New Roman" w:hAnsi="Times New Roman" w:cs="Times New Roman"/>
          <w:sz w:val="24"/>
          <w:szCs w:val="24"/>
        </w:rPr>
      </w:pPr>
      <w:r w:rsidRPr="00771DBD">
        <w:rPr>
          <w:rFonts w:ascii="Times New Roman" w:eastAsia="Times New Roman" w:hAnsi="Times New Roman" w:cs="Times New Roman"/>
          <w:color w:val="000000"/>
          <w:sz w:val="24"/>
          <w:szCs w:val="24"/>
        </w:rPr>
        <w:t xml:space="preserve">Законом о јавним предузећима је предвиђено да пре исплате зараде  ЈП обавезно оверава образац за контролу обрачуна и исплате зарада (члан 66). То јест Законом о јавним предузећима је предвиђено да јавно предузеће не може исплатити зараду све док оснивач то јест надлежни орган јединице локалне самоуправе не провери да ли је у релизацији исплате дошло до одступања или пробијања планиране масе. Кварталним извештајима из члана 63. и оверама ZIP обрасца, ни на који начин се не дефинише политика зарада нити њихова маса, већ се само проверава да ли је у реализацији дошло до одступања или можда пробијања планиране масе. У 2020. години планирана маса је </w:t>
      </w:r>
      <w:r w:rsidRPr="00563002">
        <w:rPr>
          <w:rFonts w:ascii="Times New Roman" w:eastAsia="Times New Roman" w:hAnsi="Times New Roman" w:cs="Times New Roman"/>
          <w:sz w:val="24"/>
          <w:szCs w:val="24"/>
        </w:rPr>
        <w:t>била</w:t>
      </w:r>
      <w:r w:rsidR="00563002" w:rsidRPr="00563002">
        <w:rPr>
          <w:rFonts w:ascii="Times New Roman" w:eastAsia="Times New Roman" w:hAnsi="Times New Roman" w:cs="Times New Roman"/>
          <w:sz w:val="24"/>
          <w:szCs w:val="24"/>
        </w:rPr>
        <w:t xml:space="preserve"> 93</w:t>
      </w:r>
      <w:r w:rsidRPr="00563002">
        <w:rPr>
          <w:rFonts w:ascii="Times New Roman" w:eastAsia="Times New Roman" w:hAnsi="Times New Roman" w:cs="Times New Roman"/>
          <w:sz w:val="24"/>
          <w:szCs w:val="24"/>
        </w:rPr>
        <w:t xml:space="preserve"> милиона, али по проценама ће бити на нивоу од </w:t>
      </w:r>
      <w:r w:rsidR="00563002" w:rsidRPr="00563002">
        <w:rPr>
          <w:rFonts w:ascii="Times New Roman" w:eastAsia="Times New Roman" w:hAnsi="Times New Roman" w:cs="Times New Roman"/>
          <w:sz w:val="24"/>
          <w:szCs w:val="24"/>
        </w:rPr>
        <w:t>78</w:t>
      </w:r>
      <w:r w:rsidRPr="00563002">
        <w:rPr>
          <w:rFonts w:ascii="Times New Roman" w:eastAsia="Times New Roman" w:hAnsi="Times New Roman" w:cs="Times New Roman"/>
          <w:sz w:val="24"/>
          <w:szCs w:val="24"/>
        </w:rPr>
        <w:t xml:space="preserve"> милиона динара. </w:t>
      </w: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смислу Закона о јавним предузећима није ограничена маса средстава која јавна предузећа могу да планирају за исплату зарада и друг</w:t>
      </w:r>
      <w:r w:rsidR="00DF72E1">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примања запослених</w:t>
      </w:r>
      <w:r w:rsidR="00DF72E1">
        <w:rPr>
          <w:rFonts w:ascii="Times New Roman" w:eastAsia="Times New Roman" w:hAnsi="Times New Roman" w:cs="Times New Roman"/>
          <w:color w:val="000000"/>
          <w:sz w:val="24"/>
          <w:szCs w:val="24"/>
        </w:rPr>
        <w:t>.Ј</w:t>
      </w:r>
      <w:r w:rsidRPr="00771DBD">
        <w:rPr>
          <w:rFonts w:ascii="Times New Roman" w:eastAsia="Times New Roman" w:hAnsi="Times New Roman" w:cs="Times New Roman"/>
          <w:color w:val="000000"/>
          <w:sz w:val="24"/>
          <w:szCs w:val="24"/>
        </w:rPr>
        <w:t xml:space="preserve">авно предузеће ће трошкове запослених за 2021. годину планирати  на бази пројектованих износа за 2020. годину, али уз ускалађивање са процењеним потребама за наредну годину. </w:t>
      </w:r>
    </w:p>
    <w:p w:rsidR="00A62615" w:rsidRPr="00771DBD" w:rsidRDefault="00FA7EED">
      <w:pPr>
        <w:pStyle w:val="Normal1"/>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датом упутству за 2021. године, није стриктно дефинисан</w:t>
      </w:r>
      <w:r w:rsidR="00DF72E1">
        <w:rPr>
          <w:rFonts w:ascii="Times New Roman" w:eastAsia="Times New Roman" w:hAnsi="Times New Roman" w:cs="Times New Roman"/>
          <w:color w:val="000000"/>
          <w:sz w:val="24"/>
          <w:szCs w:val="24"/>
        </w:rPr>
        <w:t>о</w:t>
      </w:r>
      <w:r w:rsidRPr="00771DBD">
        <w:rPr>
          <w:rFonts w:ascii="Times New Roman" w:eastAsia="Times New Roman" w:hAnsi="Times New Roman" w:cs="Times New Roman"/>
          <w:color w:val="000000"/>
          <w:sz w:val="24"/>
          <w:szCs w:val="24"/>
        </w:rPr>
        <w:t xml:space="preserve"> да ли ће и даље </w:t>
      </w:r>
      <w:r w:rsidR="00DF72E1" w:rsidRPr="00771DBD">
        <w:rPr>
          <w:rFonts w:ascii="Times New Roman" w:eastAsia="Times New Roman" w:hAnsi="Times New Roman" w:cs="Times New Roman"/>
          <w:color w:val="000000"/>
          <w:sz w:val="24"/>
          <w:szCs w:val="24"/>
        </w:rPr>
        <w:t xml:space="preserve">на снази </w:t>
      </w:r>
      <w:r w:rsidRPr="00771DBD">
        <w:rPr>
          <w:rFonts w:ascii="Times New Roman" w:eastAsia="Times New Roman" w:hAnsi="Times New Roman" w:cs="Times New Roman"/>
          <w:color w:val="000000"/>
          <w:sz w:val="24"/>
          <w:szCs w:val="24"/>
        </w:rPr>
        <w:t xml:space="preserve">бити забрана запошљавања, али по тумачењу </w:t>
      </w:r>
      <w:r w:rsidR="00DF72E1">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Комдел</w:t>
      </w:r>
      <w:r w:rsidR="00DF72E1">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а, број и структуру запослених у наредној 2021. години требало би планирати према реалним потребама посла. Ако </w:t>
      </w:r>
      <w:r w:rsidR="00DF72E1">
        <w:rPr>
          <w:rFonts w:ascii="Times New Roman" w:eastAsia="Times New Roman" w:hAnsi="Times New Roman" w:cs="Times New Roman"/>
          <w:color w:val="000000"/>
          <w:sz w:val="24"/>
          <w:szCs w:val="24"/>
        </w:rPr>
        <w:t>не</w:t>
      </w:r>
      <w:r w:rsidRPr="00771DBD">
        <w:rPr>
          <w:rFonts w:ascii="Times New Roman" w:eastAsia="Times New Roman" w:hAnsi="Times New Roman" w:cs="Times New Roman"/>
          <w:color w:val="000000"/>
          <w:sz w:val="24"/>
          <w:szCs w:val="24"/>
        </w:rPr>
        <w:t xml:space="preserve"> успе</w:t>
      </w:r>
      <w:r w:rsidR="00DF72E1">
        <w:rPr>
          <w:rFonts w:ascii="Times New Roman" w:eastAsia="Times New Roman" w:hAnsi="Times New Roman" w:cs="Times New Roman"/>
          <w:color w:val="000000"/>
          <w:sz w:val="24"/>
          <w:szCs w:val="24"/>
        </w:rPr>
        <w:t>мо</w:t>
      </w:r>
      <w:r w:rsidRPr="00771DBD">
        <w:rPr>
          <w:rFonts w:ascii="Times New Roman" w:eastAsia="Times New Roman" w:hAnsi="Times New Roman" w:cs="Times New Roman"/>
          <w:color w:val="000000"/>
          <w:sz w:val="24"/>
          <w:szCs w:val="24"/>
        </w:rPr>
        <w:t xml:space="preserve"> запо</w:t>
      </w:r>
      <w:r w:rsidR="00DF72E1">
        <w:rPr>
          <w:rFonts w:ascii="Times New Roman" w:eastAsia="Times New Roman" w:hAnsi="Times New Roman" w:cs="Times New Roman"/>
          <w:color w:val="000000"/>
          <w:sz w:val="24"/>
          <w:szCs w:val="24"/>
        </w:rPr>
        <w:t>слити</w:t>
      </w:r>
      <w:r w:rsidRPr="00771DBD">
        <w:rPr>
          <w:rFonts w:ascii="Times New Roman" w:eastAsia="Times New Roman" w:hAnsi="Times New Roman" w:cs="Times New Roman"/>
          <w:color w:val="000000"/>
          <w:sz w:val="24"/>
          <w:szCs w:val="24"/>
        </w:rPr>
        <w:t xml:space="preserve"> теренске раднике на упражњен</w:t>
      </w:r>
      <w:r w:rsidR="00DF72E1">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радн</w:t>
      </w:r>
      <w:r w:rsidR="00DF72E1">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места, постоји ризик нереал</w:t>
      </w:r>
      <w:r w:rsidR="00DF72E1">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зовања посла. На дан 31.12.2020. године број запослених радника ће бити </w:t>
      </w:r>
      <w:r w:rsidR="00DF72E1" w:rsidRPr="00563002">
        <w:rPr>
          <w:rFonts w:ascii="Times New Roman" w:eastAsia="Times New Roman" w:hAnsi="Times New Roman" w:cs="Times New Roman"/>
          <w:sz w:val="24"/>
          <w:szCs w:val="24"/>
        </w:rPr>
        <w:t>75</w:t>
      </w:r>
      <w:r w:rsidRPr="00563002">
        <w:rPr>
          <w:rFonts w:ascii="Times New Roman" w:eastAsia="Times New Roman" w:hAnsi="Times New Roman" w:cs="Times New Roman"/>
          <w:sz w:val="24"/>
          <w:szCs w:val="24"/>
        </w:rPr>
        <w:t xml:space="preserve">, од којих </w:t>
      </w:r>
      <w:r w:rsidR="00DF72E1" w:rsidRPr="00563002">
        <w:rPr>
          <w:rFonts w:ascii="Times New Roman" w:eastAsia="Times New Roman" w:hAnsi="Times New Roman" w:cs="Times New Roman"/>
          <w:sz w:val="24"/>
          <w:szCs w:val="24"/>
        </w:rPr>
        <w:t xml:space="preserve">су </w:t>
      </w:r>
      <w:r w:rsidRPr="00563002">
        <w:rPr>
          <w:rFonts w:ascii="Times New Roman" w:eastAsia="Times New Roman" w:hAnsi="Times New Roman" w:cs="Times New Roman"/>
          <w:sz w:val="24"/>
          <w:szCs w:val="24"/>
        </w:rPr>
        <w:t xml:space="preserve">52 запослена </w:t>
      </w:r>
      <w:r w:rsidRPr="00771DBD">
        <w:rPr>
          <w:rFonts w:ascii="Times New Roman" w:eastAsia="Times New Roman" w:hAnsi="Times New Roman" w:cs="Times New Roman"/>
          <w:color w:val="000000"/>
          <w:sz w:val="24"/>
          <w:szCs w:val="24"/>
        </w:rPr>
        <w:t>лица ангажована на неодређено време. На жалост на тај начин није испоштован</w:t>
      </w:r>
      <w:r w:rsidR="00DF72E1">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законск</w:t>
      </w:r>
      <w:r w:rsidR="00DF72E1">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одредб</w:t>
      </w:r>
      <w:r w:rsidR="00DF72E1">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да број ангажованих лица на одређено</w:t>
      </w:r>
      <w:r w:rsidR="00DF72E1">
        <w:rPr>
          <w:rFonts w:ascii="Times New Roman" w:eastAsia="Times New Roman" w:hAnsi="Times New Roman" w:cs="Times New Roman"/>
          <w:color w:val="000000"/>
          <w:sz w:val="24"/>
          <w:szCs w:val="24"/>
        </w:rPr>
        <w:t xml:space="preserve"> време</w:t>
      </w:r>
      <w:r w:rsidRPr="00771DBD">
        <w:rPr>
          <w:rFonts w:ascii="Times New Roman" w:eastAsia="Times New Roman" w:hAnsi="Times New Roman" w:cs="Times New Roman"/>
          <w:color w:val="000000"/>
          <w:sz w:val="24"/>
          <w:szCs w:val="24"/>
        </w:rPr>
        <w:t xml:space="preserve"> не може бити већи од 1</w:t>
      </w:r>
      <w:r w:rsidR="00DF72E1">
        <w:rPr>
          <w:rFonts w:ascii="Times New Roman" w:eastAsia="Times New Roman" w:hAnsi="Times New Roman" w:cs="Times New Roman"/>
          <w:color w:val="000000"/>
          <w:sz w:val="24"/>
          <w:szCs w:val="24"/>
        </w:rPr>
        <w:t xml:space="preserve">0 одсто. </w:t>
      </w:r>
      <w:r w:rsidR="00DF72E1" w:rsidRPr="001D68C9">
        <w:rPr>
          <w:rFonts w:ascii="Times New Roman" w:eastAsia="Times New Roman" w:hAnsi="Times New Roman" w:cs="Times New Roman"/>
          <w:sz w:val="24"/>
          <w:szCs w:val="24"/>
        </w:rPr>
        <w:t xml:space="preserve">Имамо </w:t>
      </w:r>
      <w:r w:rsidR="00B970DD">
        <w:rPr>
          <w:rFonts w:ascii="Times New Roman" w:eastAsia="Times New Roman" w:hAnsi="Times New Roman" w:cs="Times New Roman"/>
          <w:sz w:val="24"/>
          <w:szCs w:val="24"/>
        </w:rPr>
        <w:t>3</w:t>
      </w:r>
      <w:r w:rsidRPr="001D68C9">
        <w:rPr>
          <w:rFonts w:ascii="Times New Roman" w:eastAsia="Times New Roman" w:hAnsi="Times New Roman" w:cs="Times New Roman"/>
          <w:sz w:val="24"/>
          <w:szCs w:val="24"/>
        </w:rPr>
        <w:t xml:space="preserve"> радника кој</w:t>
      </w:r>
      <w:r w:rsidR="00DF72E1" w:rsidRPr="001D68C9">
        <w:rPr>
          <w:rFonts w:ascii="Times New Roman" w:eastAsia="Times New Roman" w:hAnsi="Times New Roman" w:cs="Times New Roman"/>
          <w:sz w:val="24"/>
          <w:szCs w:val="24"/>
        </w:rPr>
        <w:t>а су ангажована</w:t>
      </w:r>
      <w:r w:rsidRPr="001D68C9">
        <w:rPr>
          <w:rFonts w:ascii="Times New Roman" w:eastAsia="Times New Roman" w:hAnsi="Times New Roman" w:cs="Times New Roman"/>
          <w:sz w:val="24"/>
          <w:szCs w:val="24"/>
        </w:rPr>
        <w:t xml:space="preserve"> на основу уговора о привр</w:t>
      </w:r>
      <w:r w:rsidR="00DF72E1" w:rsidRPr="001D68C9">
        <w:rPr>
          <w:rFonts w:ascii="Times New Roman" w:eastAsia="Times New Roman" w:hAnsi="Times New Roman" w:cs="Times New Roman"/>
          <w:sz w:val="24"/>
          <w:szCs w:val="24"/>
        </w:rPr>
        <w:t>е</w:t>
      </w:r>
      <w:r w:rsidRPr="001D68C9">
        <w:rPr>
          <w:rFonts w:ascii="Times New Roman" w:eastAsia="Times New Roman" w:hAnsi="Times New Roman" w:cs="Times New Roman"/>
          <w:sz w:val="24"/>
          <w:szCs w:val="24"/>
        </w:rPr>
        <w:t xml:space="preserve">меним и повременим пословима – </w:t>
      </w:r>
      <w:r w:rsidR="00B970DD">
        <w:rPr>
          <w:rFonts w:ascii="Times New Roman" w:eastAsia="Times New Roman" w:hAnsi="Times New Roman" w:cs="Times New Roman"/>
          <w:sz w:val="24"/>
          <w:szCs w:val="24"/>
        </w:rPr>
        <w:t xml:space="preserve">2 </w:t>
      </w:r>
      <w:r w:rsidRPr="001D68C9">
        <w:rPr>
          <w:rFonts w:ascii="Times New Roman" w:eastAsia="Times New Roman" w:hAnsi="Times New Roman" w:cs="Times New Roman"/>
          <w:sz w:val="24"/>
          <w:szCs w:val="24"/>
        </w:rPr>
        <w:t>ложач</w:t>
      </w:r>
      <w:r w:rsidR="00B970DD">
        <w:rPr>
          <w:rFonts w:ascii="Times New Roman" w:eastAsia="Times New Roman" w:hAnsi="Times New Roman" w:cs="Times New Roman"/>
          <w:sz w:val="24"/>
          <w:szCs w:val="24"/>
        </w:rPr>
        <w:t>a и 1 ангажован на пословима дигитализације гробних места</w:t>
      </w:r>
      <w:r w:rsidRPr="00771DBD">
        <w:rPr>
          <w:rFonts w:ascii="Times New Roman" w:eastAsia="Times New Roman" w:hAnsi="Times New Roman" w:cs="Times New Roman"/>
          <w:color w:val="000000"/>
          <w:sz w:val="24"/>
          <w:szCs w:val="24"/>
        </w:rPr>
        <w:t xml:space="preserve">. Током 2021. године ЈП </w:t>
      </w:r>
      <w:r w:rsidR="00DF72E1">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DF72E1">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планира повећање систематизованих радних места, пре свега због поверавање</w:t>
      </w:r>
      <w:r w:rsidR="00DF72E1">
        <w:rPr>
          <w:rFonts w:ascii="Times New Roman" w:eastAsia="Times New Roman" w:hAnsi="Times New Roman" w:cs="Times New Roman"/>
          <w:color w:val="000000"/>
          <w:sz w:val="24"/>
          <w:szCs w:val="24"/>
        </w:rPr>
        <w:t xml:space="preserve"> послова управљања са постројење</w:t>
      </w:r>
      <w:r w:rsidRPr="00771DBD">
        <w:rPr>
          <w:rFonts w:ascii="Times New Roman" w:eastAsia="Times New Roman" w:hAnsi="Times New Roman" w:cs="Times New Roman"/>
          <w:color w:val="000000"/>
          <w:sz w:val="24"/>
          <w:szCs w:val="24"/>
        </w:rPr>
        <w:t>м за пречишћавање отпадних вода и због преузимањ</w:t>
      </w:r>
      <w:r w:rsidR="00DF72E1">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сеоских водовода. </w:t>
      </w: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color w:val="000000"/>
          <w:sz w:val="24"/>
          <w:szCs w:val="24"/>
        </w:rPr>
        <w:t>Маса за зараде је планирана на основу планираног броја запослених</w:t>
      </w:r>
      <w:r w:rsidR="00DF72E1">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који треба да буде усклађен са Одлуком о максималном броју запослених. </w:t>
      </w:r>
    </w:p>
    <w:p w:rsidR="00A62615" w:rsidRPr="008D5E5D" w:rsidRDefault="00FA7EED">
      <w:pPr>
        <w:pStyle w:val="Normal1"/>
        <w:pBdr>
          <w:top w:val="nil"/>
          <w:left w:val="nil"/>
          <w:bottom w:val="nil"/>
          <w:right w:val="nil"/>
          <w:between w:val="nil"/>
        </w:pBdr>
        <w:ind w:firstLine="720"/>
        <w:jc w:val="both"/>
        <w:rPr>
          <w:rFonts w:ascii="Times New Roman" w:eastAsia="Times New Roman" w:hAnsi="Times New Roman" w:cs="Times New Roman"/>
          <w:sz w:val="24"/>
          <w:szCs w:val="24"/>
          <w:highlight w:val="white"/>
        </w:rPr>
      </w:pPr>
      <w:r w:rsidRPr="00563002">
        <w:rPr>
          <w:rFonts w:ascii="Times New Roman" w:eastAsia="Times New Roman" w:hAnsi="Times New Roman" w:cs="Times New Roman"/>
          <w:sz w:val="24"/>
          <w:szCs w:val="24"/>
        </w:rPr>
        <w:t xml:space="preserve">ЈП </w:t>
      </w:r>
      <w:r w:rsidR="00DF72E1" w:rsidRPr="00563002">
        <w:rPr>
          <w:rFonts w:ascii="Times New Roman" w:eastAsia="Times New Roman" w:hAnsi="Times New Roman" w:cs="Times New Roman"/>
          <w:sz w:val="24"/>
          <w:szCs w:val="24"/>
        </w:rPr>
        <w:t>„</w:t>
      </w:r>
      <w:r w:rsidRPr="00563002">
        <w:rPr>
          <w:rFonts w:ascii="Times New Roman" w:eastAsia="Times New Roman" w:hAnsi="Times New Roman" w:cs="Times New Roman"/>
          <w:sz w:val="24"/>
          <w:szCs w:val="24"/>
        </w:rPr>
        <w:t>Комград</w:t>
      </w:r>
      <w:r w:rsidR="00DF72E1" w:rsidRPr="00563002">
        <w:rPr>
          <w:rFonts w:ascii="Times New Roman" w:eastAsia="Times New Roman" w:hAnsi="Times New Roman" w:cs="Times New Roman"/>
          <w:sz w:val="24"/>
          <w:szCs w:val="24"/>
        </w:rPr>
        <w:t>”</w:t>
      </w:r>
      <w:r w:rsidRPr="00563002">
        <w:rPr>
          <w:rFonts w:ascii="Times New Roman" w:eastAsia="Times New Roman" w:hAnsi="Times New Roman" w:cs="Times New Roman"/>
          <w:sz w:val="24"/>
          <w:szCs w:val="24"/>
        </w:rPr>
        <w:t xml:space="preserve"> у 2021. години не планира повећање зарада запослених, али ће се због уредб</w:t>
      </w:r>
      <w:r w:rsidR="00DF72E1" w:rsidRPr="00563002">
        <w:rPr>
          <w:rFonts w:ascii="Times New Roman" w:eastAsia="Times New Roman" w:hAnsi="Times New Roman" w:cs="Times New Roman"/>
          <w:sz w:val="24"/>
          <w:szCs w:val="24"/>
        </w:rPr>
        <w:t>е Владе</w:t>
      </w:r>
      <w:r w:rsidRPr="00563002">
        <w:rPr>
          <w:rFonts w:ascii="Times New Roman" w:eastAsia="Times New Roman" w:hAnsi="Times New Roman" w:cs="Times New Roman"/>
          <w:sz w:val="24"/>
          <w:szCs w:val="24"/>
        </w:rPr>
        <w:t xml:space="preserve"> и у складу са чланом 112.став 2. Закона о раду,</w:t>
      </w:r>
      <w:r w:rsidR="00DF72E1" w:rsidRPr="00563002">
        <w:rPr>
          <w:rFonts w:ascii="Times New Roman" w:eastAsia="Times New Roman" w:hAnsi="Times New Roman" w:cs="Times New Roman"/>
          <w:sz w:val="24"/>
          <w:szCs w:val="24"/>
        </w:rPr>
        <w:t xml:space="preserve">  Влада Републике Србије утврдила </w:t>
      </w:r>
      <w:r w:rsidRPr="00563002">
        <w:rPr>
          <w:rFonts w:ascii="Times New Roman" w:eastAsia="Times New Roman" w:hAnsi="Times New Roman" w:cs="Times New Roman"/>
          <w:sz w:val="24"/>
          <w:szCs w:val="24"/>
        </w:rPr>
        <w:t>минималну цену рада по радном часу за период јануар – децемба</w:t>
      </w:r>
      <w:r w:rsidR="008D5E5D">
        <w:rPr>
          <w:rFonts w:ascii="Times New Roman" w:eastAsia="Times New Roman" w:hAnsi="Times New Roman" w:cs="Times New Roman"/>
          <w:sz w:val="24"/>
          <w:szCs w:val="24"/>
        </w:rPr>
        <w:t>р 2021. године у износу од 183,</w:t>
      </w:r>
      <w:r w:rsidRPr="00563002">
        <w:rPr>
          <w:rFonts w:ascii="Times New Roman" w:eastAsia="Times New Roman" w:hAnsi="Times New Roman" w:cs="Times New Roman"/>
          <w:sz w:val="24"/>
          <w:szCs w:val="24"/>
        </w:rPr>
        <w:t xml:space="preserve">93 динара, која се примењује почев од 1. јануар 2021. године, </w:t>
      </w:r>
      <w:r w:rsidRPr="00563002">
        <w:rPr>
          <w:rFonts w:ascii="Times New Roman" w:eastAsia="Times New Roman" w:hAnsi="Times New Roman" w:cs="Times New Roman"/>
          <w:sz w:val="24"/>
          <w:szCs w:val="24"/>
          <w:highlight w:val="white"/>
        </w:rPr>
        <w:t xml:space="preserve">05 </w:t>
      </w:r>
      <w:r w:rsidR="00DF72E1" w:rsidRPr="00563002">
        <w:rPr>
          <w:rFonts w:ascii="Times New Roman" w:eastAsia="Times New Roman" w:hAnsi="Times New Roman" w:cs="Times New Roman"/>
          <w:sz w:val="24"/>
          <w:szCs w:val="24"/>
          <w:highlight w:val="white"/>
        </w:rPr>
        <w:t>број</w:t>
      </w:r>
      <w:r w:rsidRPr="00563002">
        <w:rPr>
          <w:rFonts w:ascii="Times New Roman" w:eastAsia="Times New Roman" w:hAnsi="Times New Roman" w:cs="Times New Roman"/>
          <w:sz w:val="24"/>
          <w:szCs w:val="24"/>
          <w:highlight w:val="white"/>
        </w:rPr>
        <w:t xml:space="preserve"> 120-7214/2020-1. А</w:t>
      </w:r>
      <w:r w:rsidRPr="00771DBD">
        <w:rPr>
          <w:rFonts w:ascii="Times New Roman" w:eastAsia="Times New Roman" w:hAnsi="Times New Roman" w:cs="Times New Roman"/>
          <w:color w:val="000000"/>
          <w:sz w:val="24"/>
          <w:szCs w:val="24"/>
          <w:highlight w:val="white"/>
        </w:rPr>
        <w:t>ли се нe планира повеђање масе зараде због горе поменутих ра</w:t>
      </w:r>
      <w:r w:rsidR="00DF72E1">
        <w:rPr>
          <w:rFonts w:ascii="Times New Roman" w:eastAsia="Times New Roman" w:hAnsi="Times New Roman" w:cs="Times New Roman"/>
          <w:color w:val="000000"/>
          <w:sz w:val="24"/>
          <w:szCs w:val="24"/>
          <w:highlight w:val="white"/>
        </w:rPr>
        <w:t>злога, него због планирања повећања</w:t>
      </w:r>
      <w:r w:rsidRPr="00771DBD">
        <w:rPr>
          <w:rFonts w:ascii="Times New Roman" w:eastAsia="Times New Roman" w:hAnsi="Times New Roman" w:cs="Times New Roman"/>
          <w:color w:val="000000"/>
          <w:sz w:val="24"/>
          <w:szCs w:val="24"/>
          <w:highlight w:val="white"/>
        </w:rPr>
        <w:t xml:space="preserve"> броја радника и због планиране исплате </w:t>
      </w:r>
      <w:r w:rsidR="003E6D91" w:rsidRPr="008D5E5D">
        <w:rPr>
          <w:rFonts w:ascii="Times New Roman" w:eastAsia="Times New Roman" w:hAnsi="Times New Roman" w:cs="Times New Roman"/>
          <w:color w:val="000000"/>
          <w:sz w:val="24"/>
          <w:szCs w:val="24"/>
        </w:rPr>
        <w:t xml:space="preserve">бенефицираног </w:t>
      </w:r>
      <w:r w:rsidRPr="008D5E5D">
        <w:rPr>
          <w:rFonts w:ascii="Times New Roman" w:eastAsia="Times New Roman" w:hAnsi="Times New Roman" w:cs="Times New Roman"/>
          <w:color w:val="000000"/>
          <w:sz w:val="24"/>
          <w:szCs w:val="24"/>
        </w:rPr>
        <w:t>радн</w:t>
      </w:r>
      <w:r w:rsidR="003E6D91" w:rsidRPr="008D5E5D">
        <w:rPr>
          <w:rFonts w:ascii="Times New Roman" w:eastAsia="Times New Roman" w:hAnsi="Times New Roman" w:cs="Times New Roman"/>
          <w:color w:val="000000"/>
          <w:sz w:val="24"/>
          <w:szCs w:val="24"/>
        </w:rPr>
        <w:t>ог</w:t>
      </w:r>
      <w:r w:rsidRPr="008D5E5D">
        <w:rPr>
          <w:rFonts w:ascii="Times New Roman" w:eastAsia="Times New Roman" w:hAnsi="Times New Roman" w:cs="Times New Roman"/>
          <w:color w:val="000000"/>
          <w:sz w:val="24"/>
          <w:szCs w:val="24"/>
        </w:rPr>
        <w:t xml:space="preserve"> стажа </w:t>
      </w:r>
      <w:r w:rsidRPr="00771DBD">
        <w:rPr>
          <w:rFonts w:ascii="Times New Roman" w:eastAsia="Times New Roman" w:hAnsi="Times New Roman" w:cs="Times New Roman"/>
          <w:color w:val="000000"/>
          <w:sz w:val="24"/>
          <w:szCs w:val="24"/>
          <w:highlight w:val="white"/>
        </w:rPr>
        <w:t>за 14 радника у износу од 1.000.000 динара. Овај трошак ће се појавити и код исплате за наредне године, јер нажалост</w:t>
      </w:r>
      <w:r w:rsidR="003E6D91">
        <w:rPr>
          <w:rFonts w:ascii="Times New Roman" w:eastAsia="Times New Roman" w:hAnsi="Times New Roman" w:cs="Times New Roman"/>
          <w:color w:val="000000"/>
          <w:sz w:val="24"/>
          <w:szCs w:val="24"/>
          <w:highlight w:val="white"/>
        </w:rPr>
        <w:t xml:space="preserve"> ова ставка није билау</w:t>
      </w:r>
      <w:r w:rsidRPr="00771DBD">
        <w:rPr>
          <w:rFonts w:ascii="Times New Roman" w:eastAsia="Times New Roman" w:hAnsi="Times New Roman" w:cs="Times New Roman"/>
          <w:color w:val="000000"/>
          <w:sz w:val="24"/>
          <w:szCs w:val="24"/>
          <w:highlight w:val="white"/>
        </w:rPr>
        <w:t>плаћ</w:t>
      </w:r>
      <w:r w:rsidR="003E6D91">
        <w:rPr>
          <w:rFonts w:ascii="Times New Roman" w:eastAsia="Times New Roman" w:hAnsi="Times New Roman" w:cs="Times New Roman"/>
          <w:color w:val="000000"/>
          <w:sz w:val="24"/>
          <w:szCs w:val="24"/>
          <w:highlight w:val="white"/>
        </w:rPr>
        <w:t>ивана</w:t>
      </w:r>
      <w:r w:rsidRPr="00771DBD">
        <w:rPr>
          <w:rFonts w:ascii="Times New Roman" w:eastAsia="Times New Roman" w:hAnsi="Times New Roman" w:cs="Times New Roman"/>
          <w:color w:val="000000"/>
          <w:sz w:val="24"/>
          <w:szCs w:val="24"/>
          <w:highlight w:val="white"/>
        </w:rPr>
        <w:t>. Обрачун зарада се врши у складу са Законом о</w:t>
      </w:r>
      <w:r w:rsidR="003E6D91">
        <w:rPr>
          <w:rFonts w:ascii="Times New Roman" w:eastAsia="Times New Roman" w:hAnsi="Times New Roman" w:cs="Times New Roman"/>
          <w:color w:val="000000"/>
          <w:sz w:val="24"/>
          <w:szCs w:val="24"/>
          <w:highlight w:val="white"/>
        </w:rPr>
        <w:t xml:space="preserve"> раду, као и у ск</w:t>
      </w:r>
      <w:r w:rsidRPr="00771DBD">
        <w:rPr>
          <w:rFonts w:ascii="Times New Roman" w:eastAsia="Times New Roman" w:hAnsi="Times New Roman" w:cs="Times New Roman"/>
          <w:color w:val="000000"/>
          <w:sz w:val="24"/>
          <w:szCs w:val="24"/>
          <w:highlight w:val="white"/>
        </w:rPr>
        <w:t>л</w:t>
      </w:r>
      <w:r w:rsidR="003E6D91">
        <w:rPr>
          <w:rFonts w:ascii="Times New Roman" w:eastAsia="Times New Roman" w:hAnsi="Times New Roman" w:cs="Times New Roman"/>
          <w:color w:val="000000"/>
          <w:sz w:val="24"/>
          <w:szCs w:val="24"/>
          <w:highlight w:val="white"/>
        </w:rPr>
        <w:t>аду са П</w:t>
      </w:r>
      <w:r w:rsidRPr="00771DBD">
        <w:rPr>
          <w:rFonts w:ascii="Times New Roman" w:eastAsia="Times New Roman" w:hAnsi="Times New Roman" w:cs="Times New Roman"/>
          <w:color w:val="000000"/>
          <w:sz w:val="24"/>
          <w:szCs w:val="24"/>
          <w:highlight w:val="white"/>
        </w:rPr>
        <w:t xml:space="preserve">ојединачним колективном уговором. На </w:t>
      </w:r>
      <w:r w:rsidRPr="008D5E5D">
        <w:rPr>
          <w:rFonts w:ascii="Times New Roman" w:eastAsia="Times New Roman" w:hAnsi="Times New Roman" w:cs="Times New Roman"/>
          <w:sz w:val="24"/>
          <w:szCs w:val="24"/>
          <w:highlight w:val="white"/>
        </w:rPr>
        <w:t>основу свега, пројектована бруто II маса зарада у овом Програму планира се у износу од</w:t>
      </w:r>
      <w:r w:rsidR="008D5E5D" w:rsidRPr="008D5E5D">
        <w:rPr>
          <w:rFonts w:ascii="Times New Roman" w:eastAsia="Times New Roman" w:hAnsi="Times New Roman" w:cs="Times New Roman"/>
          <w:sz w:val="24"/>
          <w:szCs w:val="24"/>
          <w:highlight w:val="white"/>
        </w:rPr>
        <w:t xml:space="preserve"> 96.469.840,00 </w:t>
      </w:r>
      <w:r w:rsidRPr="008D5E5D">
        <w:rPr>
          <w:rFonts w:ascii="Times New Roman" w:eastAsia="Times New Roman" w:hAnsi="Times New Roman" w:cs="Times New Roman"/>
          <w:sz w:val="24"/>
          <w:szCs w:val="24"/>
          <w:highlight w:val="white"/>
        </w:rPr>
        <w:t xml:space="preserve">динара, чија </w:t>
      </w:r>
      <w:r w:rsidR="003E6D91" w:rsidRPr="008D5E5D">
        <w:rPr>
          <w:rFonts w:ascii="Times New Roman" w:eastAsia="Times New Roman" w:hAnsi="Times New Roman" w:cs="Times New Roman"/>
          <w:sz w:val="24"/>
          <w:szCs w:val="24"/>
          <w:highlight w:val="white"/>
        </w:rPr>
        <w:t xml:space="preserve">се </w:t>
      </w:r>
      <w:r w:rsidRPr="008D5E5D">
        <w:rPr>
          <w:rFonts w:ascii="Times New Roman" w:eastAsia="Times New Roman" w:hAnsi="Times New Roman" w:cs="Times New Roman"/>
          <w:sz w:val="24"/>
          <w:szCs w:val="24"/>
          <w:highlight w:val="white"/>
        </w:rPr>
        <w:t xml:space="preserve">динамика исплате по месецима за 2021. годину налази у прилогу. </w:t>
      </w:r>
    </w:p>
    <w:p w:rsidR="00A62615" w:rsidRPr="006C41B5" w:rsidRDefault="00FA7EED">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771DBD">
        <w:rPr>
          <w:rFonts w:ascii="Times New Roman" w:eastAsia="Times New Roman" w:hAnsi="Times New Roman" w:cs="Times New Roman"/>
          <w:color w:val="000000"/>
          <w:sz w:val="24"/>
          <w:szCs w:val="24"/>
        </w:rPr>
        <w:t>Приликом пројекције, новчана маса за исплату зарада запосленим лицима сачињена је на основу укупног броја запослених узимајући у обзир број извршилаца, годишњи фонд часова рада, основиц</w:t>
      </w:r>
      <w:r w:rsidR="006B5074">
        <w:rPr>
          <w:rFonts w:ascii="Times New Roman" w:eastAsia="Times New Roman" w:hAnsi="Times New Roman" w:cs="Times New Roman"/>
          <w:color w:val="000000"/>
          <w:sz w:val="24"/>
          <w:szCs w:val="24"/>
        </w:rPr>
        <w:t>у</w:t>
      </w:r>
      <w:r w:rsidRPr="00771DBD">
        <w:rPr>
          <w:rFonts w:ascii="Times New Roman" w:eastAsia="Times New Roman" w:hAnsi="Times New Roman" w:cs="Times New Roman"/>
          <w:color w:val="000000"/>
          <w:sz w:val="24"/>
          <w:szCs w:val="24"/>
        </w:rPr>
        <w:t>, као и коефицијент радног места запосленог. У складу са Појединачним колективним уговором о правима, обавезама и одговорностима запосл</w:t>
      </w:r>
      <w:r w:rsidR="00F94403">
        <w:rPr>
          <w:rFonts w:ascii="Times New Roman" w:eastAsia="Times New Roman" w:hAnsi="Times New Roman" w:cs="Times New Roman"/>
          <w:color w:val="000000"/>
          <w:sz w:val="24"/>
          <w:szCs w:val="24"/>
        </w:rPr>
        <w:t>ених код послодавца ЈП „Комград”</w:t>
      </w:r>
      <w:r w:rsidRPr="00771DBD">
        <w:rPr>
          <w:rFonts w:ascii="Times New Roman" w:eastAsia="Times New Roman" w:hAnsi="Times New Roman" w:cs="Times New Roman"/>
          <w:color w:val="000000"/>
          <w:sz w:val="24"/>
          <w:szCs w:val="24"/>
        </w:rPr>
        <w:t>Бачка Топола предвиђено је у члановима 54.</w:t>
      </w:r>
      <w:r w:rsidR="006B5074">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55.,56., 57. и 58., начин обрачуна зарада и предвиђено је да</w:t>
      </w:r>
      <w:r w:rsidR="006B5074">
        <w:rPr>
          <w:rFonts w:ascii="Times New Roman" w:eastAsia="Times New Roman" w:hAnsi="Times New Roman" w:cs="Times New Roman"/>
          <w:color w:val="000000"/>
          <w:sz w:val="24"/>
          <w:szCs w:val="24"/>
        </w:rPr>
        <w:t xml:space="preserve"> се</w:t>
      </w:r>
      <w:r w:rsidRPr="00771DBD">
        <w:rPr>
          <w:rFonts w:ascii="Times New Roman" w:eastAsia="Times New Roman" w:hAnsi="Times New Roman" w:cs="Times New Roman"/>
          <w:color w:val="000000"/>
          <w:sz w:val="24"/>
          <w:szCs w:val="24"/>
        </w:rPr>
        <w:t xml:space="preserve"> вредност часа утвр</w:t>
      </w:r>
      <w:r w:rsidR="006B5074">
        <w:rPr>
          <w:rFonts w:ascii="Times New Roman" w:eastAsia="Times New Roman" w:hAnsi="Times New Roman" w:cs="Times New Roman"/>
          <w:color w:val="000000"/>
          <w:sz w:val="24"/>
          <w:szCs w:val="24"/>
        </w:rPr>
        <w:t>ђује  истовремено са доношењем П</w:t>
      </w:r>
      <w:r w:rsidRPr="00771DBD">
        <w:rPr>
          <w:rFonts w:ascii="Times New Roman" w:eastAsia="Times New Roman" w:hAnsi="Times New Roman" w:cs="Times New Roman"/>
          <w:color w:val="000000"/>
          <w:sz w:val="24"/>
          <w:szCs w:val="24"/>
        </w:rPr>
        <w:t>рограм</w:t>
      </w:r>
      <w:r w:rsidR="006B5074">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пословања, тако </w:t>
      </w:r>
      <w:r w:rsidR="006B5074">
        <w:rPr>
          <w:rFonts w:ascii="Times New Roman" w:eastAsia="Times New Roman" w:hAnsi="Times New Roman" w:cs="Times New Roman"/>
          <w:color w:val="000000"/>
          <w:sz w:val="24"/>
          <w:szCs w:val="24"/>
        </w:rPr>
        <w:t xml:space="preserve">је </w:t>
      </w:r>
      <w:r w:rsidRPr="00771DBD">
        <w:rPr>
          <w:rFonts w:ascii="Times New Roman" w:eastAsia="Times New Roman" w:hAnsi="Times New Roman" w:cs="Times New Roman"/>
          <w:color w:val="000000"/>
          <w:sz w:val="24"/>
          <w:szCs w:val="24"/>
        </w:rPr>
        <w:t xml:space="preserve">вреднoст радног </w:t>
      </w:r>
      <w:r w:rsidRPr="00335F11">
        <w:rPr>
          <w:rFonts w:ascii="Times New Roman" w:eastAsia="Times New Roman" w:hAnsi="Times New Roman" w:cs="Times New Roman"/>
          <w:sz w:val="24"/>
          <w:szCs w:val="24"/>
        </w:rPr>
        <w:t xml:space="preserve">часа једнака са фондом часова рада за месец на који се односи, пута 143 динара. </w:t>
      </w:r>
      <w:r w:rsidR="008D5E5D" w:rsidRPr="00335F11">
        <w:rPr>
          <w:rFonts w:ascii="Times New Roman" w:eastAsia="Times New Roman" w:hAnsi="Times New Roman" w:cs="Times New Roman"/>
          <w:sz w:val="24"/>
          <w:szCs w:val="24"/>
        </w:rPr>
        <w:t>У месецу када фонд часова износи 160 час</w:t>
      </w:r>
      <w:r w:rsidR="00335F11" w:rsidRPr="00335F11">
        <w:rPr>
          <w:rFonts w:ascii="Times New Roman" w:eastAsia="Times New Roman" w:hAnsi="Times New Roman" w:cs="Times New Roman"/>
          <w:sz w:val="24"/>
          <w:szCs w:val="24"/>
        </w:rPr>
        <w:t>ова,</w:t>
      </w:r>
      <w:r w:rsidR="008D5E5D" w:rsidRPr="00335F11">
        <w:rPr>
          <w:rFonts w:ascii="Times New Roman" w:eastAsia="Times New Roman" w:hAnsi="Times New Roman" w:cs="Times New Roman"/>
          <w:sz w:val="24"/>
          <w:szCs w:val="24"/>
        </w:rPr>
        <w:t xml:space="preserve"> основица ће бити 22.800 динара, у месецима </w:t>
      </w:r>
      <w:r w:rsidR="00335F11" w:rsidRPr="00335F11">
        <w:rPr>
          <w:rFonts w:ascii="Times New Roman" w:eastAsia="Times New Roman" w:hAnsi="Times New Roman" w:cs="Times New Roman"/>
          <w:sz w:val="24"/>
          <w:szCs w:val="24"/>
        </w:rPr>
        <w:t xml:space="preserve">са </w:t>
      </w:r>
      <w:r w:rsidR="008D5E5D" w:rsidRPr="00335F11">
        <w:rPr>
          <w:rFonts w:ascii="Times New Roman" w:eastAsia="Times New Roman" w:hAnsi="Times New Roman" w:cs="Times New Roman"/>
          <w:sz w:val="24"/>
          <w:szCs w:val="24"/>
        </w:rPr>
        <w:t>168 час</w:t>
      </w:r>
      <w:r w:rsidR="00335F11" w:rsidRPr="00335F11">
        <w:rPr>
          <w:rFonts w:ascii="Times New Roman" w:eastAsia="Times New Roman" w:hAnsi="Times New Roman" w:cs="Times New Roman"/>
          <w:sz w:val="24"/>
          <w:szCs w:val="24"/>
        </w:rPr>
        <w:t>ова</w:t>
      </w:r>
      <w:r w:rsidR="008D5E5D" w:rsidRPr="00335F11">
        <w:rPr>
          <w:rFonts w:ascii="Times New Roman" w:eastAsia="Times New Roman" w:hAnsi="Times New Roman" w:cs="Times New Roman"/>
          <w:sz w:val="24"/>
          <w:szCs w:val="24"/>
        </w:rPr>
        <w:t xml:space="preserve"> основица</w:t>
      </w:r>
      <w:r w:rsidR="00335F11" w:rsidRPr="00335F11">
        <w:rPr>
          <w:rFonts w:ascii="Times New Roman" w:eastAsia="Times New Roman" w:hAnsi="Times New Roman" w:cs="Times New Roman"/>
          <w:sz w:val="24"/>
          <w:szCs w:val="24"/>
        </w:rPr>
        <w:t xml:space="preserve"> ће</w:t>
      </w:r>
      <w:r w:rsidR="008D5E5D" w:rsidRPr="00335F11">
        <w:rPr>
          <w:rFonts w:ascii="Times New Roman" w:eastAsia="Times New Roman" w:hAnsi="Times New Roman" w:cs="Times New Roman"/>
          <w:sz w:val="24"/>
          <w:szCs w:val="24"/>
        </w:rPr>
        <w:t xml:space="preserve"> бити 24.024 динара,  у месецима </w:t>
      </w:r>
      <w:r w:rsidR="00335F11" w:rsidRPr="00335F11">
        <w:rPr>
          <w:rFonts w:ascii="Times New Roman" w:eastAsia="Times New Roman" w:hAnsi="Times New Roman" w:cs="Times New Roman"/>
          <w:sz w:val="24"/>
          <w:szCs w:val="24"/>
        </w:rPr>
        <w:t>с</w:t>
      </w:r>
      <w:r w:rsidR="008D5E5D" w:rsidRPr="00335F11">
        <w:rPr>
          <w:rFonts w:ascii="Times New Roman" w:eastAsia="Times New Roman" w:hAnsi="Times New Roman" w:cs="Times New Roman"/>
          <w:sz w:val="24"/>
          <w:szCs w:val="24"/>
        </w:rPr>
        <w:t>а</w:t>
      </w:r>
      <w:r w:rsidR="00335F11" w:rsidRPr="00335F11">
        <w:rPr>
          <w:rFonts w:ascii="Times New Roman" w:eastAsia="Times New Roman" w:hAnsi="Times New Roman" w:cs="Times New Roman"/>
          <w:sz w:val="24"/>
          <w:szCs w:val="24"/>
        </w:rPr>
        <w:t xml:space="preserve"> </w:t>
      </w:r>
      <w:r w:rsidR="008D5E5D" w:rsidRPr="00335F11">
        <w:rPr>
          <w:rFonts w:ascii="Times New Roman" w:eastAsia="Times New Roman" w:hAnsi="Times New Roman" w:cs="Times New Roman"/>
          <w:sz w:val="24"/>
          <w:szCs w:val="24"/>
        </w:rPr>
        <w:t>176 час</w:t>
      </w:r>
      <w:r w:rsidR="00335F11" w:rsidRPr="00335F11">
        <w:rPr>
          <w:rFonts w:ascii="Times New Roman" w:eastAsia="Times New Roman" w:hAnsi="Times New Roman" w:cs="Times New Roman"/>
          <w:sz w:val="24"/>
          <w:szCs w:val="24"/>
        </w:rPr>
        <w:t>ов</w:t>
      </w:r>
      <w:r w:rsidR="008D5E5D" w:rsidRPr="00335F11">
        <w:rPr>
          <w:rFonts w:ascii="Times New Roman" w:eastAsia="Times New Roman" w:hAnsi="Times New Roman" w:cs="Times New Roman"/>
          <w:sz w:val="24"/>
          <w:szCs w:val="24"/>
        </w:rPr>
        <w:t>а, основица ће бити 25.168 динара, а у случају да је у месецу остварено 184 часа рада, основица ће изн</w:t>
      </w:r>
      <w:r w:rsidR="00335F11" w:rsidRPr="00335F11">
        <w:rPr>
          <w:rFonts w:ascii="Times New Roman" w:eastAsia="Times New Roman" w:hAnsi="Times New Roman" w:cs="Times New Roman"/>
          <w:sz w:val="24"/>
          <w:szCs w:val="24"/>
        </w:rPr>
        <w:t>осити</w:t>
      </w:r>
      <w:r w:rsidR="008D5E5D" w:rsidRPr="00335F11">
        <w:rPr>
          <w:rFonts w:ascii="Times New Roman" w:eastAsia="Times New Roman" w:hAnsi="Times New Roman" w:cs="Times New Roman"/>
          <w:sz w:val="24"/>
          <w:szCs w:val="24"/>
        </w:rPr>
        <w:t xml:space="preserve"> 26.312 динара.</w:t>
      </w:r>
      <w:r w:rsidR="008D5E5D" w:rsidRPr="008D5E5D">
        <w:rPr>
          <w:rFonts w:ascii="Times New Roman" w:eastAsia="Times New Roman" w:hAnsi="Times New Roman" w:cs="Times New Roman"/>
          <w:color w:val="FF0000"/>
          <w:sz w:val="24"/>
          <w:szCs w:val="24"/>
        </w:rPr>
        <w:t xml:space="preserve"> </w:t>
      </w:r>
      <w:r w:rsidRPr="00771DBD">
        <w:rPr>
          <w:rFonts w:ascii="Times New Roman" w:eastAsia="Times New Roman" w:hAnsi="Times New Roman" w:cs="Times New Roman"/>
          <w:color w:val="000000"/>
          <w:sz w:val="24"/>
          <w:szCs w:val="24"/>
        </w:rPr>
        <w:t>Гарантована минимална зарада у 2021. г</w:t>
      </w:r>
      <w:r w:rsidR="006B5074">
        <w:rPr>
          <w:rFonts w:ascii="Times New Roman" w:eastAsia="Times New Roman" w:hAnsi="Times New Roman" w:cs="Times New Roman"/>
          <w:color w:val="000000"/>
          <w:sz w:val="24"/>
          <w:szCs w:val="24"/>
        </w:rPr>
        <w:t>одини ћ</w:t>
      </w:r>
      <w:r w:rsidRPr="00771DBD">
        <w:rPr>
          <w:rFonts w:ascii="Times New Roman" w:eastAsia="Times New Roman" w:hAnsi="Times New Roman" w:cs="Times New Roman"/>
          <w:color w:val="000000"/>
          <w:sz w:val="24"/>
          <w:szCs w:val="24"/>
        </w:rPr>
        <w:t>е бити 183,93 дин</w:t>
      </w:r>
      <w:r w:rsidR="00F92892">
        <w:rPr>
          <w:rFonts w:ascii="Times New Roman" w:eastAsia="Times New Roman" w:hAnsi="Times New Roman" w:cs="Times New Roman"/>
          <w:color w:val="000000"/>
          <w:sz w:val="24"/>
          <w:szCs w:val="24"/>
        </w:rPr>
        <w:t>ара која ће бити цена рада за на</w:t>
      </w:r>
      <w:r w:rsidRPr="00771DBD">
        <w:rPr>
          <w:rFonts w:ascii="Times New Roman" w:eastAsia="Times New Roman" w:hAnsi="Times New Roman" w:cs="Times New Roman"/>
          <w:color w:val="000000"/>
          <w:sz w:val="24"/>
          <w:szCs w:val="24"/>
        </w:rPr>
        <w:t xml:space="preserve">јједноставнији рад. Под условом да резултат пословања омогућава и да локална самоуправа </w:t>
      </w:r>
      <w:r w:rsidR="006B5074">
        <w:rPr>
          <w:rFonts w:ascii="Times New Roman" w:eastAsia="Times New Roman" w:hAnsi="Times New Roman" w:cs="Times New Roman"/>
          <w:color w:val="000000"/>
          <w:sz w:val="24"/>
          <w:szCs w:val="24"/>
        </w:rPr>
        <w:t xml:space="preserve">да </w:t>
      </w:r>
      <w:r w:rsidRPr="00771DBD">
        <w:rPr>
          <w:rFonts w:ascii="Times New Roman" w:eastAsia="Times New Roman" w:hAnsi="Times New Roman" w:cs="Times New Roman"/>
          <w:color w:val="000000"/>
          <w:sz w:val="24"/>
          <w:szCs w:val="24"/>
        </w:rPr>
        <w:t>саглас</w:t>
      </w:r>
      <w:r w:rsidR="006B5074">
        <w:rPr>
          <w:rFonts w:ascii="Times New Roman" w:eastAsia="Times New Roman" w:hAnsi="Times New Roman" w:cs="Times New Roman"/>
          <w:color w:val="000000"/>
          <w:sz w:val="24"/>
          <w:szCs w:val="24"/>
        </w:rPr>
        <w:t>ност,</w:t>
      </w:r>
      <w:r w:rsidRPr="00771DBD">
        <w:rPr>
          <w:rFonts w:ascii="Times New Roman" w:eastAsia="Times New Roman" w:hAnsi="Times New Roman" w:cs="Times New Roman"/>
          <w:color w:val="000000"/>
          <w:sz w:val="24"/>
          <w:szCs w:val="24"/>
        </w:rPr>
        <w:t xml:space="preserve"> за 2021-ту годину требало би повећати и предвидети повећање зараде за неке категорије радника: смећари </w:t>
      </w:r>
      <w:r w:rsidRPr="006C41B5">
        <w:rPr>
          <w:rFonts w:ascii="Times New Roman" w:eastAsia="Times New Roman" w:hAnsi="Times New Roman" w:cs="Times New Roman"/>
          <w:sz w:val="24"/>
          <w:szCs w:val="24"/>
        </w:rPr>
        <w:t>-  то јест комунални радници, гробари</w:t>
      </w:r>
      <w:r w:rsidR="006B5074" w:rsidRPr="006C41B5">
        <w:rPr>
          <w:rFonts w:ascii="Times New Roman" w:eastAsia="Times New Roman" w:hAnsi="Times New Roman" w:cs="Times New Roman"/>
          <w:sz w:val="24"/>
          <w:szCs w:val="24"/>
        </w:rPr>
        <w:t xml:space="preserve"> и то</w:t>
      </w:r>
      <w:r w:rsidRPr="006C41B5">
        <w:rPr>
          <w:rFonts w:ascii="Times New Roman" w:eastAsia="Times New Roman" w:hAnsi="Times New Roman" w:cs="Times New Roman"/>
          <w:sz w:val="24"/>
          <w:szCs w:val="24"/>
        </w:rPr>
        <w:t xml:space="preserve"> у просеку око 10 %. </w:t>
      </w:r>
    </w:p>
    <w:p w:rsidR="00A62615" w:rsidRPr="00F92892" w:rsidRDefault="00FA7EED">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F92892">
        <w:rPr>
          <w:rFonts w:ascii="Times New Roman" w:eastAsia="Times New Roman" w:hAnsi="Times New Roman" w:cs="Times New Roman"/>
          <w:sz w:val="24"/>
          <w:szCs w:val="24"/>
        </w:rPr>
        <w:t xml:space="preserve">Поред зараде у складу са Законом </w:t>
      </w:r>
      <w:r w:rsidR="006B5074" w:rsidRPr="00F92892">
        <w:rPr>
          <w:rFonts w:ascii="Times New Roman" w:eastAsia="Times New Roman" w:hAnsi="Times New Roman" w:cs="Times New Roman"/>
          <w:sz w:val="24"/>
          <w:szCs w:val="24"/>
        </w:rPr>
        <w:t>о раду и у складу са Појединачним колективни</w:t>
      </w:r>
      <w:r w:rsidRPr="00F92892">
        <w:rPr>
          <w:rFonts w:ascii="Times New Roman" w:eastAsia="Times New Roman" w:hAnsi="Times New Roman" w:cs="Times New Roman"/>
          <w:sz w:val="24"/>
          <w:szCs w:val="24"/>
        </w:rPr>
        <w:t>м уговор</w:t>
      </w:r>
      <w:r w:rsidR="006B5074" w:rsidRPr="00F92892">
        <w:rPr>
          <w:rFonts w:ascii="Times New Roman" w:eastAsia="Times New Roman" w:hAnsi="Times New Roman" w:cs="Times New Roman"/>
          <w:sz w:val="24"/>
          <w:szCs w:val="24"/>
        </w:rPr>
        <w:t>ом</w:t>
      </w:r>
      <w:r w:rsidRPr="00F92892">
        <w:rPr>
          <w:rFonts w:ascii="Times New Roman" w:eastAsia="Times New Roman" w:hAnsi="Times New Roman" w:cs="Times New Roman"/>
          <w:sz w:val="24"/>
          <w:szCs w:val="24"/>
        </w:rPr>
        <w:t>, запосленима следи топли оброк на дневном нивоу у износу од 250 динара</w:t>
      </w:r>
      <w:r w:rsidR="00F92892" w:rsidRPr="00F92892">
        <w:rPr>
          <w:rFonts w:ascii="Times New Roman" w:eastAsia="Times New Roman" w:hAnsi="Times New Roman" w:cs="Times New Roman"/>
          <w:sz w:val="24"/>
          <w:szCs w:val="24"/>
        </w:rPr>
        <w:t xml:space="preserve"> у нето износу</w:t>
      </w:r>
      <w:r w:rsidRPr="00F92892">
        <w:rPr>
          <w:rFonts w:ascii="Times New Roman" w:eastAsia="Times New Roman" w:hAnsi="Times New Roman" w:cs="Times New Roman"/>
          <w:sz w:val="24"/>
          <w:szCs w:val="24"/>
        </w:rPr>
        <w:t xml:space="preserve">, и регрес за годишњи одмор као и накнада за превоз на рад и са рада. </w:t>
      </w:r>
    </w:p>
    <w:p w:rsidR="006C41B5" w:rsidRPr="00F92892" w:rsidRDefault="006C41B5">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A62615" w:rsidRPr="00771DBD" w:rsidRDefault="00FA7EED">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F92892">
        <w:rPr>
          <w:rFonts w:ascii="Times New Roman" w:eastAsia="Times New Roman" w:hAnsi="Times New Roman" w:cs="Times New Roman"/>
          <w:sz w:val="24"/>
          <w:szCs w:val="24"/>
        </w:rPr>
        <w:t xml:space="preserve">У условима поремећаја </w:t>
      </w:r>
      <w:r w:rsidRPr="00771DBD">
        <w:rPr>
          <w:rFonts w:ascii="Times New Roman" w:eastAsia="Times New Roman" w:hAnsi="Times New Roman" w:cs="Times New Roman"/>
          <w:color w:val="000000"/>
          <w:sz w:val="24"/>
          <w:szCs w:val="24"/>
        </w:rPr>
        <w:t>у расподели, ограничених средстава и проблема са обезбеђењем ликвидности комуналних предузећа</w:t>
      </w:r>
      <w:r w:rsidR="006B5074">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која</w:t>
      </w:r>
      <w:r w:rsidR="006B5074">
        <w:rPr>
          <w:rFonts w:ascii="Times New Roman" w:eastAsia="Times New Roman" w:hAnsi="Times New Roman" w:cs="Times New Roman"/>
          <w:color w:val="000000"/>
          <w:sz w:val="24"/>
          <w:szCs w:val="24"/>
        </w:rPr>
        <w:t xml:space="preserve"> је додатно угрожена услед К</w:t>
      </w:r>
      <w:r w:rsidRPr="00771DBD">
        <w:rPr>
          <w:rFonts w:ascii="Times New Roman" w:eastAsia="Times New Roman" w:hAnsi="Times New Roman" w:cs="Times New Roman"/>
          <w:color w:val="000000"/>
          <w:sz w:val="24"/>
          <w:szCs w:val="24"/>
        </w:rPr>
        <w:t>овид – пандемије, намеће се решење да се за 2021. годину ипак не планира исплата солидарне помоћи за побољшање материјалног положаја запослених, који је био уведен као неки вид компензације због умањењ</w:t>
      </w:r>
      <w:r w:rsidR="006B5074">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зарада. </w:t>
      </w:r>
    </w:p>
    <w:p w:rsidR="00A62615" w:rsidRPr="00771DBD" w:rsidRDefault="00A62615">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Основни је проблем </w:t>
      </w:r>
      <w:r w:rsidR="006B5074">
        <w:rPr>
          <w:rFonts w:ascii="Times New Roman" w:eastAsia="Times New Roman" w:hAnsi="Times New Roman" w:cs="Times New Roman"/>
          <w:color w:val="000000"/>
          <w:sz w:val="24"/>
          <w:szCs w:val="24"/>
        </w:rPr>
        <w:t>што</w:t>
      </w:r>
      <w:r w:rsidRPr="00771DBD">
        <w:rPr>
          <w:rFonts w:ascii="Times New Roman" w:eastAsia="Times New Roman" w:hAnsi="Times New Roman" w:cs="Times New Roman"/>
          <w:color w:val="000000"/>
          <w:sz w:val="24"/>
          <w:szCs w:val="24"/>
        </w:rPr>
        <w:t xml:space="preserve"> немамо довољно оперативних, теренских радника као што су смећари, гробари, зидари, водоинсталатери, који су неопходни за функционисање јавног предузећа. Али су недостајући кадрови углавном у основној делатности и то од полуквалификован</w:t>
      </w:r>
      <w:r w:rsidR="006B5074">
        <w:rPr>
          <w:rFonts w:ascii="Times New Roman" w:eastAsia="Times New Roman" w:hAnsi="Times New Roman" w:cs="Times New Roman"/>
          <w:color w:val="000000"/>
          <w:sz w:val="24"/>
          <w:szCs w:val="24"/>
        </w:rPr>
        <w:t>ог</w:t>
      </w:r>
      <w:r w:rsidRPr="00771DBD">
        <w:rPr>
          <w:rFonts w:ascii="Times New Roman" w:eastAsia="Times New Roman" w:hAnsi="Times New Roman" w:cs="Times New Roman"/>
          <w:color w:val="000000"/>
          <w:sz w:val="24"/>
          <w:szCs w:val="24"/>
        </w:rPr>
        <w:t xml:space="preserve"> до висококвалификованог стручног кадра. С обзиром на сврху постојања Предузећа – квалитетно и непрекидно пружање услуга испоруке питке воде, као и услуга одвођења и пречишћавања отпадних вода, Предузеће обавља делатност од виталног значаја по здравље и безбедност својих корисника, те је неопходна изузетно квалификована и стручна радна снага. Половина ефективног радног времена запослених оствари се на реализацији основне делатности, односно на пословима из делокруга ресора производње. Преостали део радног времена предвиђен је за послове подршке и логистике процесима производње. Како би остварили наведене циљеве, у току 2021.године су планиране активности на усавршавању запослених уз трошкове стручног оспособљавања (као што смо </w:t>
      </w:r>
      <w:r w:rsidR="006B5074">
        <w:rPr>
          <w:rFonts w:ascii="Times New Roman" w:eastAsia="Times New Roman" w:hAnsi="Times New Roman" w:cs="Times New Roman"/>
          <w:color w:val="000000"/>
          <w:sz w:val="24"/>
          <w:szCs w:val="24"/>
        </w:rPr>
        <w:t>с</w:t>
      </w:r>
      <w:r w:rsidRPr="00771DBD">
        <w:rPr>
          <w:rFonts w:ascii="Times New Roman" w:eastAsia="Times New Roman" w:hAnsi="Times New Roman" w:cs="Times New Roman"/>
          <w:color w:val="000000"/>
          <w:sz w:val="24"/>
          <w:szCs w:val="24"/>
        </w:rPr>
        <w:t xml:space="preserve">провели у </w:t>
      </w:r>
      <w:r w:rsidR="006B5074">
        <w:rPr>
          <w:rFonts w:ascii="Times New Roman" w:eastAsia="Times New Roman" w:hAnsi="Times New Roman" w:cs="Times New Roman"/>
          <w:color w:val="000000"/>
          <w:sz w:val="24"/>
          <w:szCs w:val="24"/>
        </w:rPr>
        <w:t>претходним</w:t>
      </w:r>
      <w:r w:rsidRPr="00771DBD">
        <w:rPr>
          <w:rFonts w:ascii="Times New Roman" w:eastAsia="Times New Roman" w:hAnsi="Times New Roman" w:cs="Times New Roman"/>
          <w:color w:val="000000"/>
          <w:sz w:val="24"/>
          <w:szCs w:val="24"/>
        </w:rPr>
        <w:t xml:space="preserve"> годинама</w:t>
      </w:r>
      <w:r w:rsidR="006B5074">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обука за добробит животиња, обавезна обука за возаче, учешће на семинарима, итд.) Наведени трошкови, који се односе на усавршавање запослених како би могли извршавати своје радне задатке, обухватају следеће: стручну обуку запослених у складу са захтевима стандарда, стручно оспособљавање за приме</w:t>
      </w:r>
      <w:r w:rsidR="006B5074">
        <w:rPr>
          <w:rFonts w:ascii="Times New Roman" w:eastAsia="Times New Roman" w:hAnsi="Times New Roman" w:cs="Times New Roman"/>
          <w:color w:val="000000"/>
          <w:sz w:val="24"/>
          <w:szCs w:val="24"/>
        </w:rPr>
        <w:t>ну техничких стандарда и упутст</w:t>
      </w:r>
      <w:r w:rsidRPr="00771DBD">
        <w:rPr>
          <w:rFonts w:ascii="Times New Roman" w:eastAsia="Times New Roman" w:hAnsi="Times New Roman" w:cs="Times New Roman"/>
          <w:color w:val="000000"/>
          <w:sz w:val="24"/>
          <w:szCs w:val="24"/>
        </w:rPr>
        <w:t>ва у делатности предузећа, оспособљавање запослених за пружање прве помоћи, трошкове стручних семинара на које ће запослени бити упућивани током године, као и исходовање потребних лиценци, нпр. за возаче. Предузеће је обезбедило једном запосленом похађање</w:t>
      </w:r>
      <w:r w:rsidR="006B5074">
        <w:rPr>
          <w:rFonts w:ascii="Times New Roman" w:eastAsia="Times New Roman" w:hAnsi="Times New Roman" w:cs="Times New Roman"/>
          <w:color w:val="000000"/>
          <w:sz w:val="24"/>
          <w:szCs w:val="24"/>
        </w:rPr>
        <w:t>, односно стицање факултетског звања, као и за</w:t>
      </w:r>
      <w:r w:rsidRPr="00F92892">
        <w:rPr>
          <w:rFonts w:ascii="Times New Roman" w:eastAsia="Times New Roman" w:hAnsi="Times New Roman" w:cs="Times New Roman"/>
          <w:sz w:val="24"/>
          <w:szCs w:val="24"/>
        </w:rPr>
        <w:t>5 радник</w:t>
      </w:r>
      <w:r w:rsidR="006B5074" w:rsidRPr="00F92892">
        <w:rPr>
          <w:rFonts w:ascii="Times New Roman" w:eastAsia="Times New Roman" w:hAnsi="Times New Roman" w:cs="Times New Roman"/>
          <w:sz w:val="24"/>
          <w:szCs w:val="24"/>
        </w:rPr>
        <w:t>а</w:t>
      </w:r>
      <w:r w:rsidRPr="00771DBD">
        <w:rPr>
          <w:rFonts w:ascii="Times New Roman" w:eastAsia="Times New Roman" w:hAnsi="Times New Roman" w:cs="Times New Roman"/>
          <w:color w:val="000000"/>
          <w:sz w:val="24"/>
          <w:szCs w:val="24"/>
        </w:rPr>
        <w:t xml:space="preserve">полагање возачког испита, што </w:t>
      </w:r>
      <w:r w:rsidR="006B5074">
        <w:rPr>
          <w:rFonts w:ascii="Times New Roman" w:eastAsia="Times New Roman" w:hAnsi="Times New Roman" w:cs="Times New Roman"/>
          <w:color w:val="000000"/>
          <w:sz w:val="24"/>
          <w:szCs w:val="24"/>
        </w:rPr>
        <w:t>планирамо</w:t>
      </w:r>
      <w:r w:rsidRPr="00771DBD">
        <w:rPr>
          <w:rFonts w:ascii="Times New Roman" w:eastAsia="Times New Roman" w:hAnsi="Times New Roman" w:cs="Times New Roman"/>
          <w:color w:val="000000"/>
          <w:sz w:val="24"/>
          <w:szCs w:val="24"/>
        </w:rPr>
        <w:t xml:space="preserve"> и даље</w:t>
      </w:r>
      <w:r w:rsidR="006B5074">
        <w:rPr>
          <w:rFonts w:ascii="Times New Roman" w:eastAsia="Times New Roman" w:hAnsi="Times New Roman" w:cs="Times New Roman"/>
          <w:color w:val="000000"/>
          <w:sz w:val="24"/>
          <w:szCs w:val="24"/>
        </w:rPr>
        <w:t xml:space="preserve"> да подржавамо</w:t>
      </w:r>
      <w:r w:rsidRPr="00771DBD">
        <w:rPr>
          <w:rFonts w:ascii="Times New Roman" w:eastAsia="Times New Roman" w:hAnsi="Times New Roman" w:cs="Times New Roman"/>
          <w:color w:val="000000"/>
          <w:sz w:val="24"/>
          <w:szCs w:val="24"/>
        </w:rPr>
        <w:t xml:space="preserve">. </w:t>
      </w:r>
    </w:p>
    <w:p w:rsidR="00A62615" w:rsidRPr="00B42BF8" w:rsidRDefault="00FA7EED">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r w:rsidRPr="00771DBD">
        <w:rPr>
          <w:rFonts w:ascii="Times New Roman" w:eastAsia="Times New Roman" w:hAnsi="Times New Roman" w:cs="Times New Roman"/>
          <w:color w:val="000000"/>
          <w:sz w:val="24"/>
          <w:szCs w:val="24"/>
        </w:rPr>
        <w:t xml:space="preserve">Предузеће ће настојати да </w:t>
      </w:r>
      <w:r w:rsidRPr="00335F11">
        <w:rPr>
          <w:rFonts w:ascii="Times New Roman" w:eastAsia="Times New Roman" w:hAnsi="Times New Roman" w:cs="Times New Roman"/>
          <w:sz w:val="24"/>
          <w:szCs w:val="24"/>
        </w:rPr>
        <w:t>оптимизује структуру запослених и да интерном прерасподелом послова и запослених изврши остварење утврђених циљева. Уколико се ука</w:t>
      </w:r>
      <w:r w:rsidR="006B5074" w:rsidRPr="00335F11">
        <w:rPr>
          <w:rFonts w:ascii="Times New Roman" w:eastAsia="Times New Roman" w:hAnsi="Times New Roman" w:cs="Times New Roman"/>
          <w:sz w:val="24"/>
          <w:szCs w:val="24"/>
        </w:rPr>
        <w:t>же</w:t>
      </w:r>
      <w:r w:rsidRPr="00335F11">
        <w:rPr>
          <w:rFonts w:ascii="Times New Roman" w:eastAsia="Times New Roman" w:hAnsi="Times New Roman" w:cs="Times New Roman"/>
          <w:sz w:val="24"/>
          <w:szCs w:val="24"/>
        </w:rPr>
        <w:t xml:space="preserve"> могућност, р</w:t>
      </w:r>
      <w:r w:rsidR="00335F11" w:rsidRPr="00335F11">
        <w:rPr>
          <w:rFonts w:ascii="Times New Roman" w:eastAsia="Times New Roman" w:hAnsi="Times New Roman" w:cs="Times New Roman"/>
          <w:sz w:val="24"/>
          <w:szCs w:val="24"/>
        </w:rPr>
        <w:t>аднике из С</w:t>
      </w:r>
      <w:r w:rsidRPr="00335F11">
        <w:rPr>
          <w:rFonts w:ascii="Times New Roman" w:eastAsia="Times New Roman" w:hAnsi="Times New Roman" w:cs="Times New Roman"/>
          <w:sz w:val="24"/>
          <w:szCs w:val="24"/>
        </w:rPr>
        <w:t>лужбе за очитавање водомера</w:t>
      </w:r>
      <w:r w:rsidR="00B42BF8" w:rsidRPr="00335F11">
        <w:rPr>
          <w:rFonts w:ascii="Times New Roman" w:eastAsia="Times New Roman" w:hAnsi="Times New Roman" w:cs="Times New Roman"/>
          <w:sz w:val="24"/>
          <w:szCs w:val="24"/>
        </w:rPr>
        <w:t xml:space="preserve"> преме</w:t>
      </w:r>
      <w:r w:rsidR="00335F11" w:rsidRPr="00335F11">
        <w:rPr>
          <w:rFonts w:ascii="Times New Roman" w:eastAsia="Times New Roman" w:hAnsi="Times New Roman" w:cs="Times New Roman"/>
          <w:sz w:val="24"/>
          <w:szCs w:val="24"/>
        </w:rPr>
        <w:t>стићемо на место домара</w:t>
      </w:r>
      <w:r w:rsidR="00335F11">
        <w:rPr>
          <w:rFonts w:ascii="Times New Roman" w:eastAsia="Times New Roman" w:hAnsi="Times New Roman" w:cs="Times New Roman"/>
          <w:sz w:val="24"/>
          <w:szCs w:val="24"/>
        </w:rPr>
        <w:t>,</w:t>
      </w:r>
      <w:r w:rsidR="00335F11" w:rsidRPr="00335F11">
        <w:rPr>
          <w:rFonts w:ascii="Times New Roman" w:eastAsia="Times New Roman" w:hAnsi="Times New Roman" w:cs="Times New Roman"/>
          <w:sz w:val="24"/>
          <w:szCs w:val="24"/>
        </w:rPr>
        <w:t xml:space="preserve"> на одржавању П</w:t>
      </w:r>
      <w:r w:rsidR="00B42BF8" w:rsidRPr="00335F11">
        <w:rPr>
          <w:rFonts w:ascii="Times New Roman" w:eastAsia="Times New Roman" w:hAnsi="Times New Roman" w:cs="Times New Roman"/>
          <w:sz w:val="24"/>
          <w:szCs w:val="24"/>
        </w:rPr>
        <w:t>речистач</w:t>
      </w:r>
      <w:r w:rsidR="00335F11" w:rsidRPr="00335F11">
        <w:rPr>
          <w:rFonts w:ascii="Times New Roman" w:eastAsia="Times New Roman" w:hAnsi="Times New Roman" w:cs="Times New Roman"/>
          <w:sz w:val="24"/>
          <w:szCs w:val="24"/>
        </w:rPr>
        <w:t>а</w:t>
      </w:r>
      <w:r w:rsidR="00B42BF8" w:rsidRPr="00335F11">
        <w:rPr>
          <w:rFonts w:ascii="Times New Roman" w:eastAsia="Times New Roman" w:hAnsi="Times New Roman" w:cs="Times New Roman"/>
          <w:sz w:val="24"/>
          <w:szCs w:val="24"/>
        </w:rPr>
        <w:t xml:space="preserve"> отпадних вода.</w:t>
      </w:r>
      <w:r w:rsidR="00B42BF8" w:rsidRPr="00B42BF8">
        <w:rPr>
          <w:rFonts w:ascii="Times New Roman" w:eastAsia="Times New Roman" w:hAnsi="Times New Roman" w:cs="Times New Roman"/>
          <w:color w:val="FF0000"/>
          <w:sz w:val="24"/>
          <w:szCs w:val="24"/>
        </w:rPr>
        <w:t xml:space="preserve"> </w:t>
      </w:r>
    </w:p>
    <w:p w:rsidR="00A62615" w:rsidRPr="00335F11" w:rsidRDefault="00FA7EED">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771DBD">
        <w:rPr>
          <w:rFonts w:ascii="Times New Roman" w:eastAsia="Times New Roman" w:hAnsi="Times New Roman" w:cs="Times New Roman"/>
          <w:color w:val="000000"/>
          <w:sz w:val="24"/>
          <w:szCs w:val="24"/>
        </w:rPr>
        <w:t>Трошкови за уговор</w:t>
      </w:r>
      <w:r w:rsidR="006B5074">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о привремено – повременим пословима</w:t>
      </w:r>
      <w:r w:rsidR="006B5074">
        <w:rPr>
          <w:rFonts w:ascii="Times New Roman" w:eastAsia="Times New Roman" w:hAnsi="Times New Roman" w:cs="Times New Roman"/>
          <w:color w:val="000000"/>
          <w:sz w:val="24"/>
          <w:szCs w:val="24"/>
        </w:rPr>
        <w:t xml:space="preserve">, као и </w:t>
      </w:r>
      <w:r w:rsidRPr="00771DBD">
        <w:rPr>
          <w:rFonts w:ascii="Times New Roman" w:eastAsia="Times New Roman" w:hAnsi="Times New Roman" w:cs="Times New Roman"/>
          <w:color w:val="000000"/>
          <w:sz w:val="24"/>
          <w:szCs w:val="24"/>
        </w:rPr>
        <w:t>уговор</w:t>
      </w:r>
      <w:r w:rsidR="006B5074">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о делу</w:t>
      </w:r>
      <w:r w:rsidR="006B5074">
        <w:rPr>
          <w:rFonts w:ascii="Times New Roman" w:eastAsia="Times New Roman" w:hAnsi="Times New Roman" w:cs="Times New Roman"/>
          <w:color w:val="000000"/>
          <w:sz w:val="24"/>
          <w:szCs w:val="24"/>
        </w:rPr>
        <w:t>, који се</w:t>
      </w:r>
      <w:r w:rsidRPr="00771DBD">
        <w:rPr>
          <w:rFonts w:ascii="Times New Roman" w:eastAsia="Times New Roman" w:hAnsi="Times New Roman" w:cs="Times New Roman"/>
          <w:color w:val="000000"/>
          <w:sz w:val="24"/>
          <w:szCs w:val="24"/>
        </w:rPr>
        <w:t xml:space="preserve"> однос</w:t>
      </w:r>
      <w:r w:rsidR="006B5074">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на накнаду за рад члана Комисије за рекламације из Удружења за заштиту потрошача, на адвокатска заступања пред судовима као и </w:t>
      </w:r>
      <w:r w:rsidR="006B5074">
        <w:rPr>
          <w:rFonts w:ascii="Times New Roman" w:eastAsia="Times New Roman" w:hAnsi="Times New Roman" w:cs="Times New Roman"/>
          <w:color w:val="000000"/>
          <w:sz w:val="24"/>
          <w:szCs w:val="24"/>
        </w:rPr>
        <w:t xml:space="preserve"> трошкове </w:t>
      </w:r>
      <w:r w:rsidRPr="00771DBD">
        <w:rPr>
          <w:rFonts w:ascii="Times New Roman" w:eastAsia="Times New Roman" w:hAnsi="Times New Roman" w:cs="Times New Roman"/>
          <w:color w:val="000000"/>
          <w:sz w:val="24"/>
          <w:szCs w:val="24"/>
        </w:rPr>
        <w:t>ветеринара, као и на</w:t>
      </w:r>
      <w:r w:rsidR="0011305F">
        <w:rPr>
          <w:rFonts w:ascii="Times New Roman" w:eastAsia="Times New Roman" w:hAnsi="Times New Roman" w:cs="Times New Roman"/>
          <w:color w:val="000000"/>
          <w:sz w:val="24"/>
          <w:szCs w:val="24"/>
        </w:rPr>
        <w:t xml:space="preserve"> накнаду за </w:t>
      </w:r>
      <w:r w:rsidRPr="00771DBD">
        <w:rPr>
          <w:rFonts w:ascii="Times New Roman" w:eastAsia="Times New Roman" w:hAnsi="Times New Roman" w:cs="Times New Roman"/>
          <w:color w:val="000000"/>
          <w:sz w:val="24"/>
          <w:szCs w:val="24"/>
        </w:rPr>
        <w:t>ложаче,</w:t>
      </w:r>
      <w:r w:rsidR="0011305F">
        <w:rPr>
          <w:rFonts w:ascii="Times New Roman" w:eastAsia="Times New Roman" w:hAnsi="Times New Roman" w:cs="Times New Roman"/>
          <w:color w:val="000000"/>
          <w:sz w:val="24"/>
          <w:szCs w:val="24"/>
        </w:rPr>
        <w:t xml:space="preserve"> морају бити пројектовани и за наредну годину. Тако дасу </w:t>
      </w:r>
      <w:r w:rsidRPr="00771DBD">
        <w:rPr>
          <w:rFonts w:ascii="Times New Roman" w:eastAsia="Times New Roman" w:hAnsi="Times New Roman" w:cs="Times New Roman"/>
          <w:color w:val="000000"/>
          <w:sz w:val="24"/>
          <w:szCs w:val="24"/>
        </w:rPr>
        <w:t xml:space="preserve">трошкови привремених и повремених послова планирани у износу </w:t>
      </w:r>
      <w:r w:rsidRPr="00B42BF8">
        <w:rPr>
          <w:rFonts w:ascii="Times New Roman" w:eastAsia="Times New Roman" w:hAnsi="Times New Roman" w:cs="Times New Roman"/>
          <w:sz w:val="24"/>
          <w:szCs w:val="24"/>
        </w:rPr>
        <w:t>од 2.000.000 динара. Уговор о делу је планиран у износу од 1.500.000</w:t>
      </w:r>
      <w:r w:rsidR="00B42BF8">
        <w:rPr>
          <w:rFonts w:ascii="Times New Roman" w:eastAsia="Times New Roman" w:hAnsi="Times New Roman" w:cs="Times New Roman"/>
          <w:sz w:val="24"/>
          <w:szCs w:val="24"/>
        </w:rPr>
        <w:t xml:space="preserve">, </w:t>
      </w:r>
      <w:r w:rsidR="00B42BF8" w:rsidRPr="00335F11">
        <w:rPr>
          <w:rFonts w:ascii="Times New Roman" w:eastAsia="Times New Roman" w:hAnsi="Times New Roman" w:cs="Times New Roman"/>
          <w:sz w:val="24"/>
          <w:szCs w:val="24"/>
        </w:rPr>
        <w:t>значи остаће на новоу од 2020.</w:t>
      </w:r>
      <w:r w:rsidR="00335F11" w:rsidRPr="00335F11">
        <w:rPr>
          <w:rFonts w:ascii="Times New Roman" w:eastAsia="Times New Roman" w:hAnsi="Times New Roman" w:cs="Times New Roman"/>
          <w:sz w:val="24"/>
          <w:szCs w:val="24"/>
        </w:rPr>
        <w:t xml:space="preserve"> </w:t>
      </w:r>
      <w:r w:rsidR="00B42BF8" w:rsidRPr="00335F11">
        <w:rPr>
          <w:rFonts w:ascii="Times New Roman" w:eastAsia="Times New Roman" w:hAnsi="Times New Roman" w:cs="Times New Roman"/>
          <w:sz w:val="24"/>
          <w:szCs w:val="24"/>
        </w:rPr>
        <w:t>године.</w:t>
      </w:r>
    </w:p>
    <w:p w:rsidR="00A62615" w:rsidRPr="00771DBD" w:rsidRDefault="00FA7EED">
      <w:pPr>
        <w:pStyle w:val="Normal1"/>
        <w:pBdr>
          <w:top w:val="nil"/>
          <w:left w:val="nil"/>
          <w:bottom w:val="nil"/>
          <w:right w:val="nil"/>
          <w:between w:val="nil"/>
        </w:pBdr>
        <w:spacing w:after="0" w:line="240" w:lineRule="auto"/>
        <w:ind w:firstLine="709"/>
        <w:jc w:val="both"/>
        <w:rPr>
          <w:rFonts w:ascii="Times New Roman" w:eastAsia="Times New Roman" w:hAnsi="Times New Roman" w:cs="Times New Roman"/>
          <w:color w:val="FF0000"/>
          <w:sz w:val="24"/>
          <w:szCs w:val="24"/>
        </w:rPr>
      </w:pPr>
      <w:r w:rsidRPr="00B42BF8">
        <w:rPr>
          <w:rFonts w:ascii="Times New Roman" w:eastAsia="Times New Roman" w:hAnsi="Times New Roman" w:cs="Times New Roman"/>
          <w:sz w:val="24"/>
          <w:szCs w:val="24"/>
        </w:rPr>
        <w:t>Трошкови за службена путовања</w:t>
      </w:r>
      <w:r w:rsidR="0011305F" w:rsidRPr="00B42BF8">
        <w:rPr>
          <w:rFonts w:ascii="Times New Roman" w:eastAsia="Times New Roman" w:hAnsi="Times New Roman" w:cs="Times New Roman"/>
          <w:sz w:val="24"/>
          <w:szCs w:val="24"/>
        </w:rPr>
        <w:t xml:space="preserve"> су планирана у износу од 50.000 динара, док </w:t>
      </w:r>
      <w:r w:rsidRPr="00771DBD">
        <w:rPr>
          <w:rFonts w:ascii="Times New Roman" w:eastAsia="Times New Roman" w:hAnsi="Times New Roman" w:cs="Times New Roman"/>
          <w:color w:val="000000"/>
          <w:sz w:val="24"/>
          <w:szCs w:val="24"/>
        </w:rPr>
        <w:t>трошкови дневница нису планиран</w:t>
      </w:r>
      <w:r w:rsidR="0011305F">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за 2</w:t>
      </w:r>
      <w:r w:rsidR="0011305F">
        <w:rPr>
          <w:rFonts w:ascii="Times New Roman" w:eastAsia="Times New Roman" w:hAnsi="Times New Roman" w:cs="Times New Roman"/>
          <w:color w:val="000000"/>
          <w:sz w:val="24"/>
          <w:szCs w:val="24"/>
        </w:rPr>
        <w:t>021.годину</w:t>
      </w:r>
      <w:r w:rsidRPr="00771DBD">
        <w:rPr>
          <w:rFonts w:ascii="Times New Roman" w:eastAsia="Times New Roman" w:hAnsi="Times New Roman" w:cs="Times New Roman"/>
          <w:color w:val="000000"/>
          <w:sz w:val="24"/>
          <w:szCs w:val="24"/>
        </w:rPr>
        <w:t>.</w:t>
      </w:r>
    </w:p>
    <w:p w:rsidR="00A62615" w:rsidRPr="00771DBD" w:rsidRDefault="00FA7EED">
      <w:pPr>
        <w:pStyle w:val="Normal1"/>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Јубиларне награде у </w:t>
      </w:r>
      <w:r w:rsidRPr="00B42BF8">
        <w:rPr>
          <w:rFonts w:ascii="Times New Roman" w:eastAsia="Times New Roman" w:hAnsi="Times New Roman" w:cs="Times New Roman"/>
          <w:sz w:val="24"/>
          <w:szCs w:val="24"/>
        </w:rPr>
        <w:t xml:space="preserve">износу од 1.700.000 динара </w:t>
      </w:r>
      <w:r w:rsidRPr="00771DBD">
        <w:rPr>
          <w:rFonts w:ascii="Times New Roman" w:eastAsia="Times New Roman" w:hAnsi="Times New Roman" w:cs="Times New Roman"/>
          <w:color w:val="000000"/>
          <w:sz w:val="24"/>
          <w:szCs w:val="24"/>
        </w:rPr>
        <w:t xml:space="preserve">за запослене, а у складу са чланом 69. Посебног колективног уговора за јавна предузећа у комуналној делатности на територији Републике Србије („Сл.Гласник РС“бр.27/2015), као и Анексима уговора о раду који су усаглашени са одредбама закона и колективним уговором. Трошкови </w:t>
      </w:r>
      <w:r w:rsidRPr="00B42BF8">
        <w:rPr>
          <w:rFonts w:ascii="Times New Roman" w:eastAsia="Times New Roman" w:hAnsi="Times New Roman" w:cs="Times New Roman"/>
          <w:sz w:val="24"/>
          <w:szCs w:val="24"/>
        </w:rPr>
        <w:t xml:space="preserve">превоза запослених на посао и са посла су планирани у износу од 1.600.000 </w:t>
      </w:r>
      <w:r w:rsidR="00B42BF8" w:rsidRPr="00B42BF8">
        <w:rPr>
          <w:rFonts w:ascii="Times New Roman" w:eastAsia="Times New Roman" w:hAnsi="Times New Roman" w:cs="Times New Roman"/>
          <w:sz w:val="24"/>
          <w:szCs w:val="24"/>
        </w:rPr>
        <w:t xml:space="preserve">динара. </w:t>
      </w:r>
      <w:r w:rsidR="0011305F" w:rsidRPr="00B42BF8">
        <w:rPr>
          <w:rFonts w:ascii="Times New Roman" w:eastAsia="Times New Roman" w:hAnsi="Times New Roman" w:cs="Times New Roman"/>
          <w:sz w:val="24"/>
          <w:szCs w:val="24"/>
        </w:rPr>
        <w:t>И</w:t>
      </w:r>
      <w:r w:rsidRPr="00B42BF8">
        <w:rPr>
          <w:rFonts w:ascii="Times New Roman" w:eastAsia="Times New Roman" w:hAnsi="Times New Roman" w:cs="Times New Roman"/>
          <w:sz w:val="24"/>
          <w:szCs w:val="24"/>
        </w:rPr>
        <w:t>сплата се врши на основу цена дневне карте.</w:t>
      </w:r>
    </w:p>
    <w:p w:rsidR="00A62615" w:rsidRPr="00335F11" w:rsidRDefault="00FA7EED">
      <w:pPr>
        <w:pStyle w:val="Normal1"/>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771DBD">
        <w:rPr>
          <w:rFonts w:ascii="Times New Roman" w:eastAsia="Times New Roman" w:hAnsi="Times New Roman" w:cs="Times New Roman"/>
          <w:color w:val="000000"/>
          <w:sz w:val="24"/>
          <w:szCs w:val="24"/>
        </w:rPr>
        <w:t xml:space="preserve">У 2021.години су планирана средства за </w:t>
      </w:r>
      <w:r w:rsidRPr="00B42BF8">
        <w:rPr>
          <w:rFonts w:ascii="Times New Roman" w:eastAsia="Times New Roman" w:hAnsi="Times New Roman" w:cs="Times New Roman"/>
          <w:sz w:val="24"/>
          <w:szCs w:val="24"/>
        </w:rPr>
        <w:t xml:space="preserve">исплату отпремнина запослених који остварују услове за одлазак у пензију. Планира се за 2 радника. Имаћемо </w:t>
      </w:r>
      <w:r w:rsidRPr="00771DBD">
        <w:rPr>
          <w:rFonts w:ascii="Times New Roman" w:eastAsia="Times New Roman" w:hAnsi="Times New Roman" w:cs="Times New Roman"/>
          <w:color w:val="000000"/>
          <w:sz w:val="24"/>
          <w:szCs w:val="24"/>
        </w:rPr>
        <w:t>радника који ће оставир</w:t>
      </w:r>
      <w:r w:rsidR="00B42BF8">
        <w:rPr>
          <w:rFonts w:ascii="Times New Roman" w:eastAsia="Times New Roman" w:hAnsi="Times New Roman" w:cs="Times New Roman"/>
          <w:color w:val="000000"/>
          <w:sz w:val="24"/>
          <w:szCs w:val="24"/>
        </w:rPr>
        <w:t xml:space="preserve">ити право на превремену пензију, </w:t>
      </w:r>
      <w:r w:rsidR="00B42BF8" w:rsidRPr="00335F11">
        <w:rPr>
          <w:rFonts w:ascii="Times New Roman" w:eastAsia="Times New Roman" w:hAnsi="Times New Roman" w:cs="Times New Roman"/>
          <w:sz w:val="24"/>
          <w:szCs w:val="24"/>
        </w:rPr>
        <w:t xml:space="preserve">али </w:t>
      </w:r>
      <w:r w:rsidR="00335F11" w:rsidRPr="00335F11">
        <w:rPr>
          <w:rFonts w:ascii="Times New Roman" w:eastAsia="Times New Roman" w:hAnsi="Times New Roman" w:cs="Times New Roman"/>
          <w:sz w:val="24"/>
          <w:szCs w:val="24"/>
        </w:rPr>
        <w:t>ће пензионисање з</w:t>
      </w:r>
      <w:r w:rsidR="00B42BF8" w:rsidRPr="00335F11">
        <w:rPr>
          <w:rFonts w:ascii="Times New Roman" w:eastAsia="Times New Roman" w:hAnsi="Times New Roman" w:cs="Times New Roman"/>
          <w:sz w:val="24"/>
          <w:szCs w:val="24"/>
        </w:rPr>
        <w:t>ависи од њихових одлука.</w:t>
      </w:r>
    </w:p>
    <w:p w:rsidR="00A62615" w:rsidRPr="00B42BF8" w:rsidRDefault="00FA7EED">
      <w:pPr>
        <w:pStyle w:val="Normal1"/>
        <w:pBdr>
          <w:top w:val="nil"/>
          <w:left w:val="nil"/>
          <w:bottom w:val="nil"/>
          <w:right w:val="nil"/>
          <w:between w:val="nil"/>
        </w:pBdr>
        <w:spacing w:after="0"/>
        <w:ind w:firstLine="709"/>
        <w:jc w:val="both"/>
        <w:rPr>
          <w:rFonts w:ascii="Times New Roman" w:eastAsia="Times New Roman" w:hAnsi="Times New Roman" w:cs="Times New Roman"/>
          <w:sz w:val="24"/>
          <w:szCs w:val="24"/>
        </w:rPr>
      </w:pPr>
      <w:r w:rsidRPr="00771DBD">
        <w:rPr>
          <w:rFonts w:ascii="Times New Roman" w:eastAsia="Times New Roman" w:hAnsi="Times New Roman" w:cs="Times New Roman"/>
          <w:color w:val="000000"/>
          <w:sz w:val="24"/>
          <w:szCs w:val="24"/>
        </w:rPr>
        <w:t xml:space="preserve">Трошкови накнада чланова Надзорног одбора за 2021.годину планирани су у </w:t>
      </w:r>
      <w:r w:rsidRPr="00B42BF8">
        <w:rPr>
          <w:rFonts w:ascii="Times New Roman" w:eastAsia="Times New Roman" w:hAnsi="Times New Roman" w:cs="Times New Roman"/>
          <w:sz w:val="24"/>
          <w:szCs w:val="24"/>
        </w:rPr>
        <w:t xml:space="preserve">износу </w:t>
      </w:r>
      <w:r w:rsidR="00AD02A5" w:rsidRPr="00B42BF8">
        <w:rPr>
          <w:rFonts w:ascii="Times New Roman" w:eastAsia="Times New Roman" w:hAnsi="Times New Roman" w:cs="Times New Roman"/>
          <w:sz w:val="24"/>
          <w:szCs w:val="24"/>
        </w:rPr>
        <w:t>од 740.</w:t>
      </w:r>
      <w:r w:rsidR="00B42BF8">
        <w:rPr>
          <w:rFonts w:ascii="Times New Roman" w:eastAsia="Times New Roman" w:hAnsi="Times New Roman" w:cs="Times New Roman"/>
          <w:sz w:val="24"/>
          <w:szCs w:val="24"/>
        </w:rPr>
        <w:t>000</w:t>
      </w:r>
      <w:r w:rsidR="00AD02A5" w:rsidRPr="00B42BF8">
        <w:rPr>
          <w:rFonts w:ascii="Times New Roman" w:eastAsia="Times New Roman" w:hAnsi="Times New Roman" w:cs="Times New Roman"/>
          <w:sz w:val="24"/>
          <w:szCs w:val="24"/>
        </w:rPr>
        <w:t xml:space="preserve"> динара у ск</w:t>
      </w:r>
      <w:r w:rsidRPr="00B42BF8">
        <w:rPr>
          <w:rFonts w:ascii="Times New Roman" w:eastAsia="Times New Roman" w:hAnsi="Times New Roman" w:cs="Times New Roman"/>
          <w:sz w:val="24"/>
          <w:szCs w:val="24"/>
        </w:rPr>
        <w:t>л</w:t>
      </w:r>
      <w:r w:rsidR="00AD02A5" w:rsidRPr="00B42BF8">
        <w:rPr>
          <w:rFonts w:ascii="Times New Roman" w:eastAsia="Times New Roman" w:hAnsi="Times New Roman" w:cs="Times New Roman"/>
          <w:sz w:val="24"/>
          <w:szCs w:val="24"/>
        </w:rPr>
        <w:t>а</w:t>
      </w:r>
      <w:r w:rsidRPr="00B42BF8">
        <w:rPr>
          <w:rFonts w:ascii="Times New Roman" w:eastAsia="Times New Roman" w:hAnsi="Times New Roman" w:cs="Times New Roman"/>
          <w:sz w:val="24"/>
          <w:szCs w:val="24"/>
        </w:rPr>
        <w:t xml:space="preserve">ду са скупштинском одлуком. </w:t>
      </w:r>
    </w:p>
    <w:p w:rsidR="00A62615" w:rsidRDefault="00FA7EED" w:rsidP="00B42BF8">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Предузеће је учествовало и даље ће учествовати у програму ангажовања правоснажно осуђених лица на друштвено користан рад. У 2020.години у предузећу је било ангажовано 5 лица. Ова </w:t>
      </w:r>
      <w:r w:rsidR="00AD02A5">
        <w:rPr>
          <w:rFonts w:ascii="Times New Roman" w:eastAsia="Times New Roman" w:hAnsi="Times New Roman" w:cs="Times New Roman"/>
          <w:color w:val="000000"/>
          <w:sz w:val="24"/>
          <w:szCs w:val="24"/>
        </w:rPr>
        <w:t>активност</w:t>
      </w:r>
      <w:r w:rsidRPr="00771DBD">
        <w:rPr>
          <w:rFonts w:ascii="Times New Roman" w:eastAsia="Times New Roman" w:hAnsi="Times New Roman" w:cs="Times New Roman"/>
          <w:color w:val="000000"/>
          <w:sz w:val="24"/>
          <w:szCs w:val="24"/>
        </w:rPr>
        <w:t xml:space="preserve"> може да се настави и у наредном периоду. </w:t>
      </w:r>
    </w:p>
    <w:p w:rsidR="00B42BF8" w:rsidRPr="00B42BF8" w:rsidRDefault="00B42BF8" w:rsidP="00B42BF8">
      <w:pPr>
        <w:pStyle w:val="Normal1"/>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rsidR="00A62615" w:rsidRPr="00B42BF8" w:rsidRDefault="00FA7EED">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71DBD">
        <w:rPr>
          <w:rFonts w:ascii="Times New Roman" w:eastAsia="Times New Roman" w:hAnsi="Times New Roman" w:cs="Times New Roman"/>
          <w:color w:val="000000"/>
          <w:sz w:val="24"/>
          <w:szCs w:val="24"/>
        </w:rPr>
        <w:t xml:space="preserve">Пројектована просечна старост запослених у 2021.години ће </w:t>
      </w:r>
      <w:r w:rsidRPr="00B42BF8">
        <w:rPr>
          <w:rFonts w:ascii="Times New Roman" w:eastAsia="Times New Roman" w:hAnsi="Times New Roman" w:cs="Times New Roman"/>
          <w:sz w:val="24"/>
          <w:szCs w:val="24"/>
        </w:rPr>
        <w:t xml:space="preserve">бити 48,68 година, а код запослених у основној делатности (производњи) и више. Од укупног броја запослених 23 % има преко 50 година, а 58 % има стаж дужи од 25 година, од броја запослених чине 12% жене. </w:t>
      </w:r>
    </w:p>
    <w:p w:rsidR="00A62615" w:rsidRPr="00B42BF8"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62615" w:rsidRPr="00771DBD" w:rsidRDefault="00FA7EED">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B42BF8">
        <w:rPr>
          <w:rFonts w:ascii="Times New Roman" w:eastAsia="Times New Roman" w:hAnsi="Times New Roman" w:cs="Times New Roman"/>
          <w:sz w:val="24"/>
          <w:szCs w:val="24"/>
        </w:rPr>
        <w:t>Програмом пословања Ј</w:t>
      </w:r>
      <w:r w:rsidR="00B42BF8">
        <w:rPr>
          <w:rFonts w:ascii="Times New Roman" w:eastAsia="Times New Roman" w:hAnsi="Times New Roman" w:cs="Times New Roman"/>
          <w:sz w:val="24"/>
          <w:szCs w:val="24"/>
        </w:rPr>
        <w:t>П „Комград” Бачка Топола за 2021</w:t>
      </w:r>
      <w:r w:rsidRPr="00B42BF8">
        <w:rPr>
          <w:rFonts w:ascii="Times New Roman" w:eastAsia="Times New Roman" w:hAnsi="Times New Roman" w:cs="Times New Roman"/>
          <w:sz w:val="24"/>
          <w:szCs w:val="24"/>
        </w:rPr>
        <w:t>.годину планирани број запослених је 91, од којих је по одлуци о максималном броју запослених, могући број запос</w:t>
      </w:r>
      <w:r w:rsidR="00B42BF8">
        <w:rPr>
          <w:rFonts w:ascii="Times New Roman" w:eastAsia="Times New Roman" w:hAnsi="Times New Roman" w:cs="Times New Roman"/>
          <w:sz w:val="24"/>
          <w:szCs w:val="24"/>
        </w:rPr>
        <w:t>лених на неодређено време 69 (75</w:t>
      </w:r>
      <w:r w:rsidRPr="00B42BF8">
        <w:rPr>
          <w:rFonts w:ascii="Times New Roman" w:eastAsia="Times New Roman" w:hAnsi="Times New Roman" w:cs="Times New Roman"/>
          <w:sz w:val="24"/>
          <w:szCs w:val="24"/>
        </w:rPr>
        <w:t xml:space="preserve">). У случају реализације </w:t>
      </w:r>
      <w:r w:rsidRPr="00771DBD">
        <w:rPr>
          <w:rFonts w:ascii="Times New Roman" w:eastAsia="Times New Roman" w:hAnsi="Times New Roman" w:cs="Times New Roman"/>
          <w:color w:val="000000"/>
          <w:sz w:val="24"/>
          <w:szCs w:val="24"/>
        </w:rPr>
        <w:t xml:space="preserve">већих инвестиција или пак у случају повећања физичког обима посла – услуга – организовано пружање комуналних услуга и у осталим насељеним местима општине Бачка Топола, у том случају ће планирани број запослених бити 91. </w:t>
      </w:r>
    </w:p>
    <w:p w:rsidR="00A62615" w:rsidRPr="00771DBD" w:rsidRDefault="00A62615">
      <w:pPr>
        <w:pStyle w:val="Normal1"/>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Након одласка у пензију запослених, планира се пријем лица у радни однос на одређено време. У складу са напред наведеним, </w:t>
      </w:r>
      <w:r w:rsidR="00F94403">
        <w:rPr>
          <w:rFonts w:ascii="Times New Roman" w:eastAsia="Times New Roman" w:hAnsi="Times New Roman" w:cs="Times New Roman"/>
          <w:color w:val="000000"/>
          <w:sz w:val="24"/>
          <w:szCs w:val="24"/>
        </w:rPr>
        <w:t xml:space="preserve">Програмом пословања ЈП „Комград” </w:t>
      </w:r>
      <w:r w:rsidRPr="00771DBD">
        <w:rPr>
          <w:rFonts w:ascii="Times New Roman" w:eastAsia="Times New Roman" w:hAnsi="Times New Roman" w:cs="Times New Roman"/>
          <w:color w:val="000000"/>
          <w:sz w:val="24"/>
          <w:szCs w:val="24"/>
        </w:rPr>
        <w:t>Бачка Топола за 2021.годину планира ангажовање радника по уговору о делу (члан Комисије за решавање рекламација корисника, за заступништво пред с</w:t>
      </w:r>
      <w:r w:rsidR="001F4319">
        <w:rPr>
          <w:rFonts w:ascii="Times New Roman" w:eastAsia="Times New Roman" w:hAnsi="Times New Roman" w:cs="Times New Roman"/>
          <w:color w:val="000000"/>
          <w:sz w:val="24"/>
          <w:szCs w:val="24"/>
        </w:rPr>
        <w:t>удовима, ветеринара, техничара)</w:t>
      </w:r>
      <w:r w:rsidR="00B42BF8">
        <w:rPr>
          <w:rFonts w:ascii="Times New Roman" w:eastAsia="Times New Roman" w:hAnsi="Times New Roman" w:cs="Times New Roman"/>
          <w:color w:val="000000"/>
          <w:sz w:val="24"/>
          <w:szCs w:val="24"/>
        </w:rPr>
        <w:t xml:space="preserve"> и 2</w:t>
      </w:r>
      <w:r w:rsidRPr="00771DBD">
        <w:rPr>
          <w:rFonts w:ascii="Times New Roman" w:eastAsia="Times New Roman" w:hAnsi="Times New Roman" w:cs="Times New Roman"/>
          <w:color w:val="000000"/>
          <w:sz w:val="24"/>
          <w:szCs w:val="24"/>
        </w:rPr>
        <w:t xml:space="preserve"> лица на привременим и повременим пословима, који ће надоместити недостатак радне снаге на пословима у обезбеђивању топлотне енергије. </w:t>
      </w:r>
    </w:p>
    <w:p w:rsidR="00A62615" w:rsidRPr="00771DBD" w:rsidRDefault="00A62615">
      <w:pPr>
        <w:pStyle w:val="Normal1"/>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ЈП „Комград” има специфичну улогу код обављања комуналних делатности,</w:t>
      </w:r>
      <w:r w:rsidR="001F4319">
        <w:rPr>
          <w:rFonts w:ascii="Times New Roman" w:eastAsia="Times New Roman" w:hAnsi="Times New Roman" w:cs="Times New Roman"/>
          <w:color w:val="000000"/>
          <w:sz w:val="24"/>
          <w:szCs w:val="24"/>
        </w:rPr>
        <w:t xml:space="preserve"> и у предстојећем периоду ћемо </w:t>
      </w:r>
      <w:r w:rsidRPr="00771DBD">
        <w:rPr>
          <w:rFonts w:ascii="Times New Roman" w:eastAsia="Times New Roman" w:hAnsi="Times New Roman" w:cs="Times New Roman"/>
          <w:color w:val="000000"/>
          <w:sz w:val="24"/>
          <w:szCs w:val="24"/>
        </w:rPr>
        <w:t>и даље посветити пажњу организацији дежурних служби, јер као што је познато због специфичности делатности овог предузећа, неопходно је обезбедити у одређеним сегментима делатности присутност у току свих 365 дана у години и то 24 сата дневно. Запосленима је исплаћен сваки радни час дежур</w:t>
      </w:r>
      <w:r w:rsidR="009152D8">
        <w:rPr>
          <w:rFonts w:ascii="Times New Roman" w:eastAsia="Times New Roman" w:hAnsi="Times New Roman" w:cs="Times New Roman"/>
          <w:color w:val="000000"/>
          <w:sz w:val="24"/>
          <w:szCs w:val="24"/>
        </w:rPr>
        <w:t>ства у ск</w:t>
      </w:r>
      <w:r w:rsidRPr="00771DBD">
        <w:rPr>
          <w:rFonts w:ascii="Times New Roman" w:eastAsia="Times New Roman" w:hAnsi="Times New Roman" w:cs="Times New Roman"/>
          <w:color w:val="000000"/>
          <w:sz w:val="24"/>
          <w:szCs w:val="24"/>
        </w:rPr>
        <w:t>л</w:t>
      </w:r>
      <w:r w:rsidR="009152D8">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ду са Правилником. </w:t>
      </w:r>
    </w:p>
    <w:p w:rsidR="00A62615" w:rsidRPr="00771DBD" w:rsidRDefault="00A62615">
      <w:pPr>
        <w:pStyle w:val="Normal1"/>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Захтев</w:t>
      </w:r>
      <w:r w:rsidR="009152D8">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за по</w:t>
      </w:r>
      <w:r w:rsidR="009152D8">
        <w:rPr>
          <w:rFonts w:ascii="Times New Roman" w:eastAsia="Times New Roman" w:hAnsi="Times New Roman" w:cs="Times New Roman"/>
          <w:color w:val="000000"/>
          <w:sz w:val="24"/>
          <w:szCs w:val="24"/>
        </w:rPr>
        <w:t>пуну радних места надлежној репу</w:t>
      </w:r>
      <w:r w:rsidRPr="00771DBD">
        <w:rPr>
          <w:rFonts w:ascii="Times New Roman" w:eastAsia="Times New Roman" w:hAnsi="Times New Roman" w:cs="Times New Roman"/>
          <w:color w:val="000000"/>
          <w:sz w:val="24"/>
          <w:szCs w:val="24"/>
        </w:rPr>
        <w:t>бличкој комисији су послат</w:t>
      </w:r>
      <w:r w:rsidR="009152D8">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констатно у току 2020. године, које захтеве нису упућивала комунална предузећа већ надлежни органи јединица локалне самоуправе. Сваки месец се пошаље захтев за ангажовање радне снаге. ЈП Комград није премашила број по одлуци о максималном броју запослених. </w:t>
      </w:r>
    </w:p>
    <w:p w:rsidR="00A62615" w:rsidRPr="00771DBD" w:rsidRDefault="00A62615">
      <w:pPr>
        <w:pStyle w:val="Normal1"/>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p>
    <w:p w:rsidR="00A62615" w:rsidRDefault="00FA7EED">
      <w:pPr>
        <w:pStyle w:val="Normal1"/>
        <w:pBdr>
          <w:top w:val="nil"/>
          <w:left w:val="nil"/>
          <w:bottom w:val="nil"/>
          <w:right w:val="nil"/>
          <w:between w:val="nil"/>
        </w:pBdr>
        <w:ind w:firstLine="426"/>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Слабљење капацитета наших комуналних предузећа није само резултат смањења броја извршилаца, већ и све лошије стр</w:t>
      </w:r>
      <w:r w:rsidR="00B03D3E">
        <w:rPr>
          <w:rFonts w:ascii="Times New Roman" w:eastAsia="Times New Roman" w:hAnsi="Times New Roman" w:cs="Times New Roman"/>
          <w:color w:val="000000"/>
          <w:sz w:val="24"/>
          <w:szCs w:val="24"/>
        </w:rPr>
        <w:t>уктуре запослених. Основни проб</w:t>
      </w:r>
      <w:r w:rsidRPr="00771DBD">
        <w:rPr>
          <w:rFonts w:ascii="Times New Roman" w:eastAsia="Times New Roman" w:hAnsi="Times New Roman" w:cs="Times New Roman"/>
          <w:color w:val="000000"/>
          <w:sz w:val="24"/>
          <w:szCs w:val="24"/>
        </w:rPr>
        <w:t>лeм је број запослених на одређено, што по сама себи онемогућава</w:t>
      </w:r>
      <w:r w:rsidR="00557A5D">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вођење било какве озбиљније кадровске политике унутар предузећа, али без таквих радника немогуће ни минималне процесе рада извршити.</w:t>
      </w:r>
    </w:p>
    <w:p w:rsidR="00976020" w:rsidRDefault="00976020">
      <w:pPr>
        <w:pStyle w:val="Normal1"/>
        <w:pBdr>
          <w:top w:val="nil"/>
          <w:left w:val="nil"/>
          <w:bottom w:val="nil"/>
          <w:right w:val="nil"/>
          <w:between w:val="nil"/>
        </w:pBdr>
        <w:ind w:firstLine="426"/>
        <w:rPr>
          <w:rFonts w:ascii="Times New Roman" w:eastAsia="Times New Roman" w:hAnsi="Times New Roman" w:cs="Times New Roman"/>
          <w:color w:val="000000"/>
          <w:sz w:val="24"/>
          <w:szCs w:val="24"/>
        </w:rPr>
      </w:pPr>
    </w:p>
    <w:p w:rsidR="00735D72" w:rsidRDefault="00735D72">
      <w:pPr>
        <w:pStyle w:val="Normal1"/>
        <w:pBdr>
          <w:top w:val="nil"/>
          <w:left w:val="nil"/>
          <w:bottom w:val="nil"/>
          <w:right w:val="nil"/>
          <w:between w:val="nil"/>
        </w:pBdr>
        <w:ind w:firstLine="426"/>
        <w:rPr>
          <w:rFonts w:ascii="Times New Roman" w:eastAsia="Times New Roman" w:hAnsi="Times New Roman" w:cs="Times New Roman"/>
          <w:color w:val="000000"/>
          <w:sz w:val="24"/>
          <w:szCs w:val="24"/>
        </w:rPr>
      </w:pPr>
    </w:p>
    <w:p w:rsidR="00735D72" w:rsidRDefault="00735D72">
      <w:pPr>
        <w:pStyle w:val="Normal1"/>
        <w:pBdr>
          <w:top w:val="nil"/>
          <w:left w:val="nil"/>
          <w:bottom w:val="nil"/>
          <w:right w:val="nil"/>
          <w:between w:val="nil"/>
        </w:pBdr>
        <w:ind w:firstLine="426"/>
        <w:rPr>
          <w:rFonts w:ascii="Times New Roman" w:eastAsia="Times New Roman" w:hAnsi="Times New Roman" w:cs="Times New Roman"/>
          <w:color w:val="000000"/>
          <w:sz w:val="24"/>
          <w:szCs w:val="24"/>
        </w:rPr>
      </w:pPr>
    </w:p>
    <w:p w:rsidR="00735D72" w:rsidRDefault="00735D72">
      <w:pPr>
        <w:pStyle w:val="Normal1"/>
        <w:pBdr>
          <w:top w:val="nil"/>
          <w:left w:val="nil"/>
          <w:bottom w:val="nil"/>
          <w:right w:val="nil"/>
          <w:between w:val="nil"/>
        </w:pBdr>
        <w:ind w:firstLine="426"/>
        <w:rPr>
          <w:rFonts w:ascii="Times New Roman" w:eastAsia="Times New Roman" w:hAnsi="Times New Roman" w:cs="Times New Roman"/>
          <w:color w:val="000000"/>
          <w:sz w:val="24"/>
          <w:szCs w:val="24"/>
        </w:rPr>
      </w:pPr>
    </w:p>
    <w:p w:rsidR="00735D72" w:rsidRDefault="00735D72">
      <w:pPr>
        <w:pStyle w:val="Normal1"/>
        <w:pBdr>
          <w:top w:val="nil"/>
          <w:left w:val="nil"/>
          <w:bottom w:val="nil"/>
          <w:right w:val="nil"/>
          <w:between w:val="nil"/>
        </w:pBdr>
        <w:ind w:firstLine="426"/>
        <w:rPr>
          <w:rFonts w:ascii="Times New Roman" w:eastAsia="Times New Roman" w:hAnsi="Times New Roman" w:cs="Times New Roman"/>
          <w:color w:val="000000"/>
          <w:sz w:val="24"/>
          <w:szCs w:val="24"/>
        </w:rPr>
      </w:pPr>
    </w:p>
    <w:p w:rsidR="00A62615"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76020">
        <w:rPr>
          <w:rFonts w:ascii="Times New Roman" w:eastAsia="Times New Roman" w:hAnsi="Times New Roman" w:cs="Times New Roman"/>
          <w:b/>
          <w:sz w:val="24"/>
          <w:szCs w:val="24"/>
        </w:rPr>
        <w:t>БРОЈ ЗАПОСЛЕНИХ ПО СЕКТОРУ</w:t>
      </w:r>
    </w:p>
    <w:p w:rsidR="00976020" w:rsidRPr="00976020" w:rsidRDefault="00976020">
      <w:pPr>
        <w:pStyle w:val="Normal1"/>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976020">
        <w:rPr>
          <w:rFonts w:ascii="Times New Roman" w:eastAsia="Times New Roman" w:hAnsi="Times New Roman" w:cs="Times New Roman"/>
          <w:sz w:val="20"/>
          <w:szCs w:val="20"/>
        </w:rPr>
        <w:t>Прилог 6</w:t>
      </w:r>
    </w:p>
    <w:tbl>
      <w:tblPr>
        <w:tblW w:w="10397" w:type="dxa"/>
        <w:jc w:val="center"/>
        <w:tblLook w:val="04A0"/>
      </w:tblPr>
      <w:tblGrid>
        <w:gridCol w:w="960"/>
        <w:gridCol w:w="960"/>
        <w:gridCol w:w="1913"/>
        <w:gridCol w:w="1609"/>
        <w:gridCol w:w="1429"/>
        <w:gridCol w:w="1250"/>
        <w:gridCol w:w="1131"/>
        <w:gridCol w:w="1145"/>
      </w:tblGrid>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1913"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1609"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1429"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125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1131"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1145"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jc w:val="right"/>
              <w:rPr>
                <w:rFonts w:ascii="Times New Roman" w:eastAsia="Times New Roman" w:hAnsi="Times New Roman" w:cs="Times New Roman"/>
                <w:b/>
                <w:bCs/>
                <w:sz w:val="18"/>
                <w:szCs w:val="18"/>
              </w:rPr>
            </w:pP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color w:val="000000"/>
                <w:sz w:val="18"/>
                <w:szCs w:val="18"/>
              </w:rPr>
            </w:pPr>
          </w:p>
        </w:tc>
        <w:tc>
          <w:tcPr>
            <w:tcW w:w="1913"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color w:val="000000"/>
                <w:sz w:val="18"/>
                <w:szCs w:val="18"/>
              </w:rPr>
            </w:pPr>
          </w:p>
        </w:tc>
        <w:tc>
          <w:tcPr>
            <w:tcW w:w="1609"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color w:val="000000"/>
                <w:sz w:val="18"/>
                <w:szCs w:val="18"/>
              </w:rPr>
            </w:pPr>
          </w:p>
        </w:tc>
        <w:tc>
          <w:tcPr>
            <w:tcW w:w="1429"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color w:val="000000"/>
                <w:sz w:val="18"/>
                <w:szCs w:val="18"/>
              </w:rPr>
            </w:pPr>
          </w:p>
        </w:tc>
        <w:tc>
          <w:tcPr>
            <w:tcW w:w="125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color w:val="000000"/>
                <w:sz w:val="18"/>
                <w:szCs w:val="18"/>
              </w:rPr>
            </w:pPr>
          </w:p>
        </w:tc>
        <w:tc>
          <w:tcPr>
            <w:tcW w:w="1131"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color w:val="000000"/>
                <w:sz w:val="18"/>
                <w:szCs w:val="18"/>
              </w:rPr>
            </w:pPr>
          </w:p>
        </w:tc>
        <w:tc>
          <w:tcPr>
            <w:tcW w:w="1145"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color w:val="000000"/>
                <w:sz w:val="18"/>
                <w:szCs w:val="18"/>
              </w:rPr>
            </w:pP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437" w:type="dxa"/>
            <w:gridSpan w:val="7"/>
            <w:vMerge w:val="restart"/>
            <w:tcBorders>
              <w:top w:val="nil"/>
              <w:left w:val="nil"/>
              <w:bottom w:val="nil"/>
              <w:right w:val="nil"/>
            </w:tcBorders>
            <w:shd w:val="clear" w:color="auto" w:fill="auto"/>
            <w:vAlign w:val="center"/>
            <w:hideMark/>
          </w:tcPr>
          <w:p w:rsidR="00976020" w:rsidRPr="008176DB" w:rsidRDefault="00976020" w:rsidP="002549FF">
            <w:pPr>
              <w:spacing w:after="0" w:line="240" w:lineRule="auto"/>
              <w:jc w:val="center"/>
              <w:rPr>
                <w:rFonts w:ascii="Times New Roman" w:eastAsia="Times New Roman" w:hAnsi="Times New Roman" w:cs="Times New Roman"/>
                <w:b/>
                <w:bCs/>
                <w:color w:val="000000"/>
                <w:sz w:val="18"/>
                <w:szCs w:val="18"/>
              </w:rPr>
            </w:pPr>
            <w:r w:rsidRPr="008176DB">
              <w:rPr>
                <w:rFonts w:ascii="Times New Roman" w:eastAsia="Times New Roman" w:hAnsi="Times New Roman" w:cs="Times New Roman"/>
                <w:b/>
                <w:bCs/>
                <w:color w:val="000000"/>
                <w:sz w:val="18"/>
                <w:szCs w:val="18"/>
              </w:rPr>
              <w:t>Број запослених по секторима / организационим јединицама на дан 31.12.2020. године</w:t>
            </w: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437" w:type="dxa"/>
            <w:gridSpan w:val="7"/>
            <w:vMerge/>
            <w:tcBorders>
              <w:top w:val="nil"/>
              <w:left w:val="nil"/>
              <w:bottom w:val="nil"/>
              <w:right w:val="nil"/>
            </w:tcBorders>
            <w:vAlign w:val="center"/>
            <w:hideMark/>
          </w:tcPr>
          <w:p w:rsidR="00976020" w:rsidRPr="008176DB" w:rsidRDefault="00976020" w:rsidP="002549FF">
            <w:pPr>
              <w:spacing w:after="0" w:line="240" w:lineRule="auto"/>
              <w:rPr>
                <w:rFonts w:ascii="Times New Roman" w:eastAsia="Times New Roman" w:hAnsi="Times New Roman" w:cs="Times New Roman"/>
                <w:b/>
                <w:bCs/>
                <w:color w:val="000000"/>
                <w:sz w:val="18"/>
                <w:szCs w:val="18"/>
              </w:rPr>
            </w:pP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1913"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1609"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1429"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125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1131"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1145"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6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Редни број</w:t>
            </w:r>
          </w:p>
        </w:tc>
        <w:tc>
          <w:tcPr>
            <w:tcW w:w="191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Сектор / Организациона јединица</w:t>
            </w:r>
          </w:p>
        </w:tc>
        <w:tc>
          <w:tcPr>
            <w:tcW w:w="160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Број систематизованих радних места</w:t>
            </w:r>
          </w:p>
        </w:tc>
        <w:tc>
          <w:tcPr>
            <w:tcW w:w="142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Број извршилаца</w:t>
            </w:r>
          </w:p>
        </w:tc>
        <w:tc>
          <w:tcPr>
            <w:tcW w:w="125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 xml:space="preserve"> Број запослених по кадровској евиденцији</w:t>
            </w:r>
          </w:p>
        </w:tc>
        <w:tc>
          <w:tcPr>
            <w:tcW w:w="113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 xml:space="preserve">Број запослених на неодређено време </w:t>
            </w:r>
          </w:p>
        </w:tc>
        <w:tc>
          <w:tcPr>
            <w:tcW w:w="1145"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Број запослених на одређено време</w:t>
            </w: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60" w:type="dxa"/>
            <w:vMerge/>
            <w:tcBorders>
              <w:top w:val="single" w:sz="8" w:space="0" w:color="auto"/>
              <w:left w:val="single" w:sz="8" w:space="0" w:color="auto"/>
              <w:bottom w:val="single" w:sz="8" w:space="0" w:color="000000"/>
              <w:right w:val="single" w:sz="4" w:space="0" w:color="auto"/>
            </w:tcBorders>
            <w:vAlign w:val="center"/>
            <w:hideMark/>
          </w:tcPr>
          <w:p w:rsidR="00976020" w:rsidRPr="008176DB" w:rsidRDefault="00976020" w:rsidP="002549FF">
            <w:pPr>
              <w:spacing w:after="0" w:line="240" w:lineRule="auto"/>
              <w:rPr>
                <w:rFonts w:ascii="Times New Roman" w:eastAsia="Times New Roman" w:hAnsi="Times New Roman" w:cs="Times New Roman"/>
                <w:color w:val="000000"/>
                <w:sz w:val="18"/>
                <w:szCs w:val="18"/>
              </w:rPr>
            </w:pPr>
          </w:p>
        </w:tc>
        <w:tc>
          <w:tcPr>
            <w:tcW w:w="1913" w:type="dxa"/>
            <w:vMerge/>
            <w:tcBorders>
              <w:top w:val="single" w:sz="8" w:space="0" w:color="auto"/>
              <w:left w:val="single" w:sz="4" w:space="0" w:color="auto"/>
              <w:bottom w:val="single" w:sz="8" w:space="0" w:color="000000"/>
              <w:right w:val="single" w:sz="4" w:space="0" w:color="auto"/>
            </w:tcBorders>
            <w:vAlign w:val="center"/>
            <w:hideMark/>
          </w:tcPr>
          <w:p w:rsidR="00976020" w:rsidRPr="008176DB" w:rsidRDefault="00976020" w:rsidP="002549FF">
            <w:pPr>
              <w:spacing w:after="0" w:line="240" w:lineRule="auto"/>
              <w:rPr>
                <w:rFonts w:ascii="Times New Roman" w:eastAsia="Times New Roman" w:hAnsi="Times New Roman" w:cs="Times New Roman"/>
                <w:color w:val="000000"/>
                <w:sz w:val="18"/>
                <w:szCs w:val="18"/>
              </w:rPr>
            </w:pPr>
          </w:p>
        </w:tc>
        <w:tc>
          <w:tcPr>
            <w:tcW w:w="1609" w:type="dxa"/>
            <w:vMerge/>
            <w:tcBorders>
              <w:top w:val="single" w:sz="8" w:space="0" w:color="auto"/>
              <w:left w:val="single" w:sz="4" w:space="0" w:color="auto"/>
              <w:bottom w:val="single" w:sz="8" w:space="0" w:color="000000"/>
              <w:right w:val="single" w:sz="4" w:space="0" w:color="auto"/>
            </w:tcBorders>
            <w:vAlign w:val="center"/>
            <w:hideMark/>
          </w:tcPr>
          <w:p w:rsidR="00976020" w:rsidRPr="008176DB" w:rsidRDefault="00976020" w:rsidP="002549FF">
            <w:pPr>
              <w:spacing w:after="0" w:line="240" w:lineRule="auto"/>
              <w:rPr>
                <w:rFonts w:ascii="Times New Roman" w:eastAsia="Times New Roman" w:hAnsi="Times New Roman" w:cs="Times New Roman"/>
                <w:color w:val="000000"/>
                <w:sz w:val="18"/>
                <w:szCs w:val="18"/>
              </w:rPr>
            </w:pPr>
          </w:p>
        </w:tc>
        <w:tc>
          <w:tcPr>
            <w:tcW w:w="1429" w:type="dxa"/>
            <w:vMerge/>
            <w:tcBorders>
              <w:top w:val="single" w:sz="8" w:space="0" w:color="auto"/>
              <w:left w:val="single" w:sz="4" w:space="0" w:color="auto"/>
              <w:bottom w:val="single" w:sz="8" w:space="0" w:color="000000"/>
              <w:right w:val="single" w:sz="4" w:space="0" w:color="auto"/>
            </w:tcBorders>
            <w:vAlign w:val="center"/>
            <w:hideMark/>
          </w:tcPr>
          <w:p w:rsidR="00976020" w:rsidRPr="008176DB" w:rsidRDefault="00976020" w:rsidP="002549FF">
            <w:pPr>
              <w:spacing w:after="0" w:line="240" w:lineRule="auto"/>
              <w:rPr>
                <w:rFonts w:ascii="Times New Roman" w:eastAsia="Times New Roman" w:hAnsi="Times New Roman" w:cs="Times New Roman"/>
                <w:color w:val="000000"/>
                <w:sz w:val="18"/>
                <w:szCs w:val="18"/>
              </w:rPr>
            </w:pPr>
          </w:p>
        </w:tc>
        <w:tc>
          <w:tcPr>
            <w:tcW w:w="1250" w:type="dxa"/>
            <w:vMerge/>
            <w:tcBorders>
              <w:top w:val="single" w:sz="8" w:space="0" w:color="auto"/>
              <w:left w:val="single" w:sz="4" w:space="0" w:color="auto"/>
              <w:bottom w:val="single" w:sz="8" w:space="0" w:color="000000"/>
              <w:right w:val="single" w:sz="4" w:space="0" w:color="auto"/>
            </w:tcBorders>
            <w:vAlign w:val="center"/>
            <w:hideMark/>
          </w:tcPr>
          <w:p w:rsidR="00976020" w:rsidRPr="008176DB" w:rsidRDefault="00976020" w:rsidP="002549FF">
            <w:pPr>
              <w:spacing w:after="0" w:line="240" w:lineRule="auto"/>
              <w:rPr>
                <w:rFonts w:ascii="Times New Roman" w:eastAsia="Times New Roman" w:hAnsi="Times New Roman" w:cs="Times New Roman"/>
                <w:color w:val="000000"/>
                <w:sz w:val="18"/>
                <w:szCs w:val="18"/>
              </w:rPr>
            </w:pPr>
          </w:p>
        </w:tc>
        <w:tc>
          <w:tcPr>
            <w:tcW w:w="1131" w:type="dxa"/>
            <w:vMerge/>
            <w:tcBorders>
              <w:top w:val="single" w:sz="8" w:space="0" w:color="auto"/>
              <w:left w:val="single" w:sz="4" w:space="0" w:color="auto"/>
              <w:bottom w:val="single" w:sz="8" w:space="0" w:color="000000"/>
              <w:right w:val="single" w:sz="4" w:space="0" w:color="auto"/>
            </w:tcBorders>
            <w:vAlign w:val="center"/>
            <w:hideMark/>
          </w:tcPr>
          <w:p w:rsidR="00976020" w:rsidRPr="008176DB" w:rsidRDefault="00976020" w:rsidP="002549FF">
            <w:pPr>
              <w:spacing w:after="0" w:line="240" w:lineRule="auto"/>
              <w:rPr>
                <w:rFonts w:ascii="Times New Roman" w:eastAsia="Times New Roman" w:hAnsi="Times New Roman" w:cs="Times New Roman"/>
                <w:color w:val="000000"/>
                <w:sz w:val="18"/>
                <w:szCs w:val="18"/>
              </w:rPr>
            </w:pPr>
          </w:p>
        </w:tc>
        <w:tc>
          <w:tcPr>
            <w:tcW w:w="1145" w:type="dxa"/>
            <w:vMerge/>
            <w:tcBorders>
              <w:top w:val="single" w:sz="8" w:space="0" w:color="auto"/>
              <w:left w:val="single" w:sz="4" w:space="0" w:color="auto"/>
              <w:bottom w:val="single" w:sz="8" w:space="0" w:color="000000"/>
              <w:right w:val="single" w:sz="4" w:space="0" w:color="auto"/>
            </w:tcBorders>
            <w:vAlign w:val="center"/>
            <w:hideMark/>
          </w:tcPr>
          <w:p w:rsidR="00976020" w:rsidRPr="008176DB" w:rsidRDefault="00976020" w:rsidP="002549FF">
            <w:pPr>
              <w:spacing w:after="0" w:line="240" w:lineRule="auto"/>
              <w:rPr>
                <w:rFonts w:ascii="Times New Roman" w:eastAsia="Times New Roman" w:hAnsi="Times New Roman" w:cs="Times New Roman"/>
                <w:color w:val="000000"/>
                <w:sz w:val="18"/>
                <w:szCs w:val="18"/>
              </w:rPr>
            </w:pP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w:t>
            </w:r>
          </w:p>
        </w:tc>
        <w:tc>
          <w:tcPr>
            <w:tcW w:w="1913"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РАДНА ЗАЈЕДНИЦА</w:t>
            </w:r>
          </w:p>
        </w:tc>
        <w:tc>
          <w:tcPr>
            <w:tcW w:w="160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17</w:t>
            </w:r>
          </w:p>
        </w:tc>
        <w:tc>
          <w:tcPr>
            <w:tcW w:w="142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12</w:t>
            </w:r>
          </w:p>
        </w:tc>
        <w:tc>
          <w:tcPr>
            <w:tcW w:w="1250"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12</w:t>
            </w:r>
          </w:p>
        </w:tc>
        <w:tc>
          <w:tcPr>
            <w:tcW w:w="1131"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9</w:t>
            </w:r>
          </w:p>
        </w:tc>
        <w:tc>
          <w:tcPr>
            <w:tcW w:w="1145"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3</w:t>
            </w: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2</w:t>
            </w:r>
          </w:p>
        </w:tc>
        <w:tc>
          <w:tcPr>
            <w:tcW w:w="1913"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ЧИСТАЋИ</w:t>
            </w:r>
          </w:p>
        </w:tc>
        <w:tc>
          <w:tcPr>
            <w:tcW w:w="160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16</w:t>
            </w:r>
          </w:p>
        </w:tc>
        <w:tc>
          <w:tcPr>
            <w:tcW w:w="142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12</w:t>
            </w:r>
          </w:p>
        </w:tc>
        <w:tc>
          <w:tcPr>
            <w:tcW w:w="1250"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12</w:t>
            </w:r>
          </w:p>
        </w:tc>
        <w:tc>
          <w:tcPr>
            <w:tcW w:w="1131"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8</w:t>
            </w:r>
          </w:p>
        </w:tc>
        <w:tc>
          <w:tcPr>
            <w:tcW w:w="1145"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4</w:t>
            </w: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3</w:t>
            </w:r>
          </w:p>
        </w:tc>
        <w:tc>
          <w:tcPr>
            <w:tcW w:w="1913"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ДИМНИЧАРИ</w:t>
            </w:r>
          </w:p>
        </w:tc>
        <w:tc>
          <w:tcPr>
            <w:tcW w:w="160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w:t>
            </w:r>
          </w:p>
        </w:tc>
        <w:tc>
          <w:tcPr>
            <w:tcW w:w="142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0</w:t>
            </w:r>
          </w:p>
        </w:tc>
        <w:tc>
          <w:tcPr>
            <w:tcW w:w="1250"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0</w:t>
            </w:r>
          </w:p>
        </w:tc>
        <w:tc>
          <w:tcPr>
            <w:tcW w:w="1131"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0</w:t>
            </w:r>
          </w:p>
        </w:tc>
        <w:tc>
          <w:tcPr>
            <w:tcW w:w="1145"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0</w:t>
            </w: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4</w:t>
            </w:r>
          </w:p>
        </w:tc>
        <w:tc>
          <w:tcPr>
            <w:tcW w:w="1913"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ПОГРЕБНО</w:t>
            </w:r>
          </w:p>
        </w:tc>
        <w:tc>
          <w:tcPr>
            <w:tcW w:w="160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7</w:t>
            </w:r>
          </w:p>
        </w:tc>
        <w:tc>
          <w:tcPr>
            <w:tcW w:w="142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7</w:t>
            </w:r>
          </w:p>
        </w:tc>
        <w:tc>
          <w:tcPr>
            <w:tcW w:w="1250"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7</w:t>
            </w:r>
          </w:p>
        </w:tc>
        <w:tc>
          <w:tcPr>
            <w:tcW w:w="1131"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3</w:t>
            </w:r>
          </w:p>
        </w:tc>
        <w:tc>
          <w:tcPr>
            <w:tcW w:w="1145"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4</w:t>
            </w: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5</w:t>
            </w:r>
          </w:p>
        </w:tc>
        <w:tc>
          <w:tcPr>
            <w:tcW w:w="1913" w:type="dxa"/>
            <w:tcBorders>
              <w:top w:val="nil"/>
              <w:left w:val="nil"/>
              <w:bottom w:val="single" w:sz="4" w:space="0" w:color="auto"/>
              <w:right w:val="single" w:sz="4" w:space="0" w:color="auto"/>
            </w:tcBorders>
            <w:shd w:val="clear" w:color="auto" w:fill="auto"/>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ВОДОВОД И КАНАЛИЗАЦИЈА</w:t>
            </w:r>
          </w:p>
        </w:tc>
        <w:tc>
          <w:tcPr>
            <w:tcW w:w="160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20</w:t>
            </w:r>
          </w:p>
        </w:tc>
        <w:tc>
          <w:tcPr>
            <w:tcW w:w="142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20</w:t>
            </w:r>
          </w:p>
        </w:tc>
        <w:tc>
          <w:tcPr>
            <w:tcW w:w="1250"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20</w:t>
            </w:r>
          </w:p>
        </w:tc>
        <w:tc>
          <w:tcPr>
            <w:tcW w:w="1131"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17</w:t>
            </w:r>
          </w:p>
        </w:tc>
        <w:tc>
          <w:tcPr>
            <w:tcW w:w="1145"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3</w:t>
            </w: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6</w:t>
            </w:r>
          </w:p>
        </w:tc>
        <w:tc>
          <w:tcPr>
            <w:tcW w:w="1913"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ГРАЂЕВИНЦИ</w:t>
            </w:r>
          </w:p>
        </w:tc>
        <w:tc>
          <w:tcPr>
            <w:tcW w:w="160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4</w:t>
            </w:r>
          </w:p>
        </w:tc>
        <w:tc>
          <w:tcPr>
            <w:tcW w:w="142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3</w:t>
            </w:r>
          </w:p>
        </w:tc>
        <w:tc>
          <w:tcPr>
            <w:tcW w:w="1250"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3</w:t>
            </w:r>
          </w:p>
        </w:tc>
        <w:tc>
          <w:tcPr>
            <w:tcW w:w="1131"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2</w:t>
            </w:r>
          </w:p>
        </w:tc>
        <w:tc>
          <w:tcPr>
            <w:tcW w:w="1145"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w:t>
            </w: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7</w:t>
            </w:r>
          </w:p>
        </w:tc>
        <w:tc>
          <w:tcPr>
            <w:tcW w:w="1913"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ПУТЕВИ</w:t>
            </w:r>
          </w:p>
        </w:tc>
        <w:tc>
          <w:tcPr>
            <w:tcW w:w="160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11</w:t>
            </w:r>
          </w:p>
        </w:tc>
        <w:tc>
          <w:tcPr>
            <w:tcW w:w="142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10</w:t>
            </w:r>
          </w:p>
        </w:tc>
        <w:tc>
          <w:tcPr>
            <w:tcW w:w="1250"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10</w:t>
            </w:r>
          </w:p>
        </w:tc>
        <w:tc>
          <w:tcPr>
            <w:tcW w:w="1131"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6</w:t>
            </w:r>
          </w:p>
        </w:tc>
        <w:tc>
          <w:tcPr>
            <w:tcW w:w="1145"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4</w:t>
            </w: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8</w:t>
            </w:r>
          </w:p>
        </w:tc>
        <w:tc>
          <w:tcPr>
            <w:tcW w:w="1913"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МЕХАНИЧАР</w:t>
            </w:r>
          </w:p>
        </w:tc>
        <w:tc>
          <w:tcPr>
            <w:tcW w:w="160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3</w:t>
            </w:r>
          </w:p>
        </w:tc>
        <w:tc>
          <w:tcPr>
            <w:tcW w:w="142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3</w:t>
            </w:r>
          </w:p>
        </w:tc>
        <w:tc>
          <w:tcPr>
            <w:tcW w:w="1250"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3</w:t>
            </w:r>
          </w:p>
        </w:tc>
        <w:tc>
          <w:tcPr>
            <w:tcW w:w="1131"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w:t>
            </w:r>
          </w:p>
        </w:tc>
        <w:tc>
          <w:tcPr>
            <w:tcW w:w="1145"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2</w:t>
            </w: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9</w:t>
            </w:r>
          </w:p>
        </w:tc>
        <w:tc>
          <w:tcPr>
            <w:tcW w:w="1913"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ЛОЖАЧ</w:t>
            </w:r>
          </w:p>
        </w:tc>
        <w:tc>
          <w:tcPr>
            <w:tcW w:w="160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w:t>
            </w:r>
          </w:p>
        </w:tc>
        <w:tc>
          <w:tcPr>
            <w:tcW w:w="142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w:t>
            </w:r>
          </w:p>
        </w:tc>
        <w:tc>
          <w:tcPr>
            <w:tcW w:w="1250"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w:t>
            </w:r>
          </w:p>
        </w:tc>
        <w:tc>
          <w:tcPr>
            <w:tcW w:w="1131"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w:t>
            </w:r>
          </w:p>
        </w:tc>
        <w:tc>
          <w:tcPr>
            <w:tcW w:w="1145"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0</w:t>
            </w: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10</w:t>
            </w:r>
          </w:p>
        </w:tc>
        <w:tc>
          <w:tcPr>
            <w:tcW w:w="1913"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СЛУЖБА ЗА КОНТРОЛУ</w:t>
            </w:r>
          </w:p>
        </w:tc>
        <w:tc>
          <w:tcPr>
            <w:tcW w:w="160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8</w:t>
            </w:r>
          </w:p>
        </w:tc>
        <w:tc>
          <w:tcPr>
            <w:tcW w:w="142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6</w:t>
            </w:r>
          </w:p>
        </w:tc>
        <w:tc>
          <w:tcPr>
            <w:tcW w:w="1250"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6</w:t>
            </w:r>
          </w:p>
        </w:tc>
        <w:tc>
          <w:tcPr>
            <w:tcW w:w="1131"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4</w:t>
            </w:r>
          </w:p>
        </w:tc>
        <w:tc>
          <w:tcPr>
            <w:tcW w:w="1145"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2</w:t>
            </w: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Pr="008176DB" w:rsidRDefault="00976020" w:rsidP="002549FF">
            <w:pPr>
              <w:spacing w:after="0" w:line="240" w:lineRule="auto"/>
              <w:rPr>
                <w:rFonts w:ascii="Times New Roman" w:eastAsia="Times New Roman" w:hAnsi="Times New Roman" w:cs="Times New Roman"/>
                <w:sz w:val="18"/>
                <w:szCs w:val="18"/>
              </w:rPr>
            </w:pPr>
          </w:p>
        </w:tc>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11</w:t>
            </w:r>
          </w:p>
        </w:tc>
        <w:tc>
          <w:tcPr>
            <w:tcW w:w="1913"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ЗОХИГИЈЕНА</w:t>
            </w:r>
          </w:p>
        </w:tc>
        <w:tc>
          <w:tcPr>
            <w:tcW w:w="160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w:t>
            </w:r>
          </w:p>
        </w:tc>
        <w:tc>
          <w:tcPr>
            <w:tcW w:w="1429"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w:t>
            </w:r>
          </w:p>
        </w:tc>
        <w:tc>
          <w:tcPr>
            <w:tcW w:w="1250"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w:t>
            </w:r>
          </w:p>
        </w:tc>
        <w:tc>
          <w:tcPr>
            <w:tcW w:w="1131"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1</w:t>
            </w:r>
          </w:p>
        </w:tc>
        <w:tc>
          <w:tcPr>
            <w:tcW w:w="1145" w:type="dxa"/>
            <w:tcBorders>
              <w:top w:val="nil"/>
              <w:left w:val="nil"/>
              <w:bottom w:val="single" w:sz="4" w:space="0" w:color="auto"/>
              <w:right w:val="single" w:sz="4" w:space="0" w:color="auto"/>
            </w:tcBorders>
            <w:shd w:val="clear" w:color="auto" w:fill="auto"/>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0</w:t>
            </w:r>
          </w:p>
        </w:tc>
      </w:tr>
      <w:tr w:rsidR="00976020" w:rsidRPr="008176DB" w:rsidTr="00A042B6">
        <w:trPr>
          <w:trHeight w:val="20"/>
          <w:jc w:val="center"/>
        </w:trPr>
        <w:tc>
          <w:tcPr>
            <w:tcW w:w="960" w:type="dxa"/>
            <w:tcBorders>
              <w:top w:val="nil"/>
              <w:left w:val="nil"/>
              <w:bottom w:val="nil"/>
              <w:right w:val="nil"/>
            </w:tcBorders>
            <w:shd w:val="clear" w:color="auto" w:fill="auto"/>
            <w:noWrap/>
            <w:vAlign w:val="bottom"/>
            <w:hideMark/>
          </w:tcPr>
          <w:p w:rsidR="00976020" w:rsidRDefault="00976020" w:rsidP="002549FF">
            <w:pPr>
              <w:spacing w:after="0" w:line="240" w:lineRule="auto"/>
              <w:rPr>
                <w:rFonts w:ascii="Times New Roman" w:eastAsia="Times New Roman" w:hAnsi="Times New Roman" w:cs="Times New Roman"/>
                <w:sz w:val="18"/>
                <w:szCs w:val="18"/>
              </w:rPr>
            </w:pPr>
          </w:p>
          <w:p w:rsidR="000E2F76" w:rsidRPr="008176DB" w:rsidRDefault="000E2F76" w:rsidP="002549FF">
            <w:pPr>
              <w:spacing w:after="0" w:line="240" w:lineRule="auto"/>
              <w:rPr>
                <w:rFonts w:ascii="Times New Roman" w:eastAsia="Times New Roman" w:hAnsi="Times New Roman" w:cs="Times New Roman"/>
                <w:sz w:val="18"/>
                <w:szCs w:val="18"/>
              </w:rPr>
            </w:pPr>
          </w:p>
        </w:tc>
        <w:tc>
          <w:tcPr>
            <w:tcW w:w="2873" w:type="dxa"/>
            <w:gridSpan w:val="2"/>
            <w:tcBorders>
              <w:top w:val="single" w:sz="8" w:space="0" w:color="auto"/>
              <w:left w:val="single" w:sz="8" w:space="0" w:color="auto"/>
              <w:bottom w:val="single" w:sz="8" w:space="0" w:color="auto"/>
              <w:right w:val="single" w:sz="4" w:space="0" w:color="000000"/>
            </w:tcBorders>
            <w:shd w:val="clear" w:color="000000" w:fill="F2F2F2"/>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УКУПНО:</w:t>
            </w:r>
          </w:p>
        </w:tc>
        <w:tc>
          <w:tcPr>
            <w:tcW w:w="1609" w:type="dxa"/>
            <w:tcBorders>
              <w:top w:val="nil"/>
              <w:left w:val="nil"/>
              <w:bottom w:val="single" w:sz="8" w:space="0" w:color="auto"/>
              <w:right w:val="single" w:sz="4" w:space="0" w:color="auto"/>
            </w:tcBorders>
            <w:shd w:val="clear" w:color="000000" w:fill="F2F2F2"/>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89</w:t>
            </w:r>
          </w:p>
        </w:tc>
        <w:tc>
          <w:tcPr>
            <w:tcW w:w="1429" w:type="dxa"/>
            <w:tcBorders>
              <w:top w:val="nil"/>
              <w:left w:val="nil"/>
              <w:bottom w:val="single" w:sz="8" w:space="0" w:color="auto"/>
              <w:right w:val="single" w:sz="4" w:space="0" w:color="auto"/>
            </w:tcBorders>
            <w:shd w:val="clear" w:color="000000" w:fill="F2F2F2"/>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75</w:t>
            </w:r>
          </w:p>
        </w:tc>
        <w:tc>
          <w:tcPr>
            <w:tcW w:w="1250" w:type="dxa"/>
            <w:tcBorders>
              <w:top w:val="nil"/>
              <w:left w:val="nil"/>
              <w:bottom w:val="single" w:sz="8" w:space="0" w:color="auto"/>
              <w:right w:val="single" w:sz="4" w:space="0" w:color="auto"/>
            </w:tcBorders>
            <w:shd w:val="clear" w:color="000000" w:fill="F2F2F2"/>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75</w:t>
            </w:r>
          </w:p>
        </w:tc>
        <w:tc>
          <w:tcPr>
            <w:tcW w:w="1131" w:type="dxa"/>
            <w:tcBorders>
              <w:top w:val="nil"/>
              <w:left w:val="nil"/>
              <w:bottom w:val="single" w:sz="8" w:space="0" w:color="auto"/>
              <w:right w:val="single" w:sz="4" w:space="0" w:color="auto"/>
            </w:tcBorders>
            <w:shd w:val="clear" w:color="000000" w:fill="F2F2F2"/>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52</w:t>
            </w:r>
          </w:p>
        </w:tc>
        <w:tc>
          <w:tcPr>
            <w:tcW w:w="1145" w:type="dxa"/>
            <w:tcBorders>
              <w:top w:val="nil"/>
              <w:left w:val="nil"/>
              <w:bottom w:val="single" w:sz="8" w:space="0" w:color="auto"/>
              <w:right w:val="single" w:sz="4" w:space="0" w:color="auto"/>
            </w:tcBorders>
            <w:shd w:val="clear" w:color="000000" w:fill="F2F2F2"/>
            <w:noWrap/>
            <w:vAlign w:val="center"/>
            <w:hideMark/>
          </w:tcPr>
          <w:p w:rsidR="00976020" w:rsidRPr="008176DB" w:rsidRDefault="00976020" w:rsidP="002549FF">
            <w:pPr>
              <w:spacing w:after="0" w:line="240" w:lineRule="auto"/>
              <w:jc w:val="center"/>
              <w:rPr>
                <w:rFonts w:ascii="Times New Roman" w:eastAsia="Times New Roman" w:hAnsi="Times New Roman" w:cs="Times New Roman"/>
                <w:color w:val="000000"/>
                <w:sz w:val="18"/>
                <w:szCs w:val="18"/>
              </w:rPr>
            </w:pPr>
            <w:r w:rsidRPr="008176DB">
              <w:rPr>
                <w:rFonts w:ascii="Times New Roman" w:eastAsia="Times New Roman" w:hAnsi="Times New Roman" w:cs="Times New Roman"/>
                <w:color w:val="000000"/>
                <w:sz w:val="18"/>
                <w:szCs w:val="18"/>
              </w:rPr>
              <w:t>23</w:t>
            </w:r>
          </w:p>
        </w:tc>
      </w:tr>
    </w:tbl>
    <w:p w:rsidR="00976020" w:rsidRDefault="00976020">
      <w:pPr>
        <w:pStyle w:val="Normal1"/>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p>
    <w:p w:rsidR="00976020" w:rsidRDefault="00976020">
      <w:pPr>
        <w:pStyle w:val="Normal1"/>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0E2F76" w:rsidRDefault="000E2F76">
      <w:pPr>
        <w:pStyle w:val="Normal1"/>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160F2D" w:rsidRDefault="00160F2D">
      <w:pPr>
        <w:pStyle w:val="Normal1"/>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160F2D" w:rsidRDefault="00160F2D">
      <w:pPr>
        <w:pStyle w:val="Normal1"/>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160F2D" w:rsidRDefault="00160F2D">
      <w:pPr>
        <w:pStyle w:val="Normal1"/>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160F2D" w:rsidRDefault="00160F2D">
      <w:pPr>
        <w:pStyle w:val="Normal1"/>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160F2D" w:rsidRDefault="00160F2D">
      <w:pPr>
        <w:pStyle w:val="Normal1"/>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160F2D" w:rsidRDefault="00160F2D">
      <w:pPr>
        <w:pStyle w:val="Normal1"/>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160F2D" w:rsidRDefault="00160F2D">
      <w:pPr>
        <w:pStyle w:val="Normal1"/>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160F2D" w:rsidRPr="00771DBD" w:rsidRDefault="00160F2D">
      <w:pPr>
        <w:pStyle w:val="Normal1"/>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rsidR="00A62615"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76020">
        <w:rPr>
          <w:rFonts w:ascii="Times New Roman" w:eastAsia="Times New Roman" w:hAnsi="Times New Roman" w:cs="Times New Roman"/>
          <w:b/>
          <w:sz w:val="24"/>
          <w:szCs w:val="24"/>
        </w:rPr>
        <w:t>КВАЛИФИКАЦИОНУ, СТАРОСНУ И ПОЛНУ СТРУКТУРУ</w:t>
      </w:r>
    </w:p>
    <w:p w:rsidR="0052110B" w:rsidRDefault="0052110B">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52110B" w:rsidRPr="00976020" w:rsidRDefault="0052110B">
      <w:pPr>
        <w:pStyle w:val="Normal1"/>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tbl>
      <w:tblPr>
        <w:tblW w:w="10520" w:type="dxa"/>
        <w:tblInd w:w="-743" w:type="dxa"/>
        <w:tblLayout w:type="fixed"/>
        <w:tblLook w:val="04A0"/>
      </w:tblPr>
      <w:tblGrid>
        <w:gridCol w:w="284"/>
        <w:gridCol w:w="880"/>
        <w:gridCol w:w="1388"/>
        <w:gridCol w:w="821"/>
        <w:gridCol w:w="880"/>
        <w:gridCol w:w="656"/>
        <w:gridCol w:w="573"/>
        <w:gridCol w:w="726"/>
        <w:gridCol w:w="840"/>
        <w:gridCol w:w="1144"/>
        <w:gridCol w:w="1134"/>
        <w:gridCol w:w="1194"/>
      </w:tblGrid>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388"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21"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573"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72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4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4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9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jc w:val="right"/>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Прилог 7.</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388"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21"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573"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72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4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4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9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388"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21"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573"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72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4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4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9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5198" w:type="dxa"/>
            <w:gridSpan w:val="6"/>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 xml:space="preserve">Квалификациона структура </w:t>
            </w:r>
          </w:p>
        </w:tc>
        <w:tc>
          <w:tcPr>
            <w:tcW w:w="726"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4312" w:type="dxa"/>
            <w:gridSpan w:val="4"/>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Старосна структура</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p>
        </w:tc>
        <w:tc>
          <w:tcPr>
            <w:tcW w:w="1388"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p>
        </w:tc>
        <w:tc>
          <w:tcPr>
            <w:tcW w:w="821"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p>
        </w:tc>
        <w:tc>
          <w:tcPr>
            <w:tcW w:w="880"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p>
        </w:tc>
        <w:tc>
          <w:tcPr>
            <w:tcW w:w="656"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p>
        </w:tc>
        <w:tc>
          <w:tcPr>
            <w:tcW w:w="573"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p>
        </w:tc>
        <w:tc>
          <w:tcPr>
            <w:tcW w:w="726"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840" w:type="dxa"/>
            <w:tcBorders>
              <w:top w:val="nil"/>
              <w:left w:val="nil"/>
              <w:bottom w:val="single" w:sz="8" w:space="0" w:color="auto"/>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 </w:t>
            </w:r>
          </w:p>
        </w:tc>
        <w:tc>
          <w:tcPr>
            <w:tcW w:w="1144" w:type="dxa"/>
            <w:tcBorders>
              <w:top w:val="nil"/>
              <w:left w:val="nil"/>
              <w:bottom w:val="single" w:sz="8" w:space="0" w:color="auto"/>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 </w:t>
            </w:r>
          </w:p>
        </w:tc>
        <w:tc>
          <w:tcPr>
            <w:tcW w:w="1134" w:type="dxa"/>
            <w:tcBorders>
              <w:top w:val="nil"/>
              <w:left w:val="nil"/>
              <w:bottom w:val="single" w:sz="8" w:space="0" w:color="auto"/>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 </w:t>
            </w:r>
          </w:p>
        </w:tc>
        <w:tc>
          <w:tcPr>
            <w:tcW w:w="1194" w:type="dxa"/>
            <w:tcBorders>
              <w:top w:val="nil"/>
              <w:left w:val="nil"/>
              <w:bottom w:val="single" w:sz="8" w:space="0" w:color="auto"/>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 </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Редни број</w:t>
            </w:r>
          </w:p>
        </w:tc>
        <w:tc>
          <w:tcPr>
            <w:tcW w:w="1388" w:type="dxa"/>
            <w:vMerge w:val="restart"/>
            <w:tcBorders>
              <w:top w:val="single" w:sz="8" w:space="0" w:color="auto"/>
              <w:left w:val="nil"/>
              <w:bottom w:val="single" w:sz="8" w:space="0" w:color="000000"/>
              <w:right w:val="single" w:sz="4"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Опис</w:t>
            </w:r>
          </w:p>
        </w:tc>
        <w:tc>
          <w:tcPr>
            <w:tcW w:w="1701" w:type="dxa"/>
            <w:gridSpan w:val="2"/>
            <w:tcBorders>
              <w:top w:val="single" w:sz="8" w:space="0" w:color="auto"/>
              <w:left w:val="nil"/>
              <w:bottom w:val="single" w:sz="8" w:space="0" w:color="auto"/>
              <w:right w:val="nil"/>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Запослени</w:t>
            </w:r>
          </w:p>
        </w:tc>
        <w:tc>
          <w:tcPr>
            <w:tcW w:w="1229"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Надзорни одбор/Скупштина</w:t>
            </w:r>
          </w:p>
        </w:tc>
        <w:tc>
          <w:tcPr>
            <w:tcW w:w="726" w:type="dxa"/>
            <w:tcBorders>
              <w:top w:val="nil"/>
              <w:left w:val="nil"/>
              <w:bottom w:val="nil"/>
              <w:right w:val="single" w:sz="8"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8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Редни број</w:t>
            </w:r>
          </w:p>
        </w:tc>
        <w:tc>
          <w:tcPr>
            <w:tcW w:w="1144" w:type="dxa"/>
            <w:vMerge w:val="restart"/>
            <w:tcBorders>
              <w:top w:val="nil"/>
              <w:left w:val="nil"/>
              <w:bottom w:val="single" w:sz="8" w:space="0" w:color="000000"/>
              <w:right w:val="single" w:sz="4"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Опис</w:t>
            </w:r>
          </w:p>
        </w:tc>
        <w:tc>
          <w:tcPr>
            <w:tcW w:w="1134" w:type="dxa"/>
            <w:vMerge w:val="restart"/>
            <w:tcBorders>
              <w:top w:val="nil"/>
              <w:left w:val="nil"/>
              <w:bottom w:val="single" w:sz="8" w:space="0" w:color="000000"/>
              <w:right w:val="single" w:sz="4"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Број запослених 31.12.2020.</w:t>
            </w:r>
          </w:p>
        </w:tc>
        <w:tc>
          <w:tcPr>
            <w:tcW w:w="1194" w:type="dxa"/>
            <w:vMerge w:val="restart"/>
            <w:tcBorders>
              <w:top w:val="nil"/>
              <w:left w:val="nil"/>
              <w:bottom w:val="single" w:sz="8" w:space="0" w:color="000000"/>
              <w:right w:val="single" w:sz="8"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Број запослених 31.12.2021.</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vMerge/>
            <w:tcBorders>
              <w:top w:val="single" w:sz="8" w:space="0" w:color="auto"/>
              <w:left w:val="single" w:sz="8" w:space="0" w:color="auto"/>
              <w:bottom w:val="single" w:sz="8" w:space="0" w:color="000000"/>
              <w:right w:val="single" w:sz="4" w:space="0" w:color="auto"/>
            </w:tcBorders>
            <w:vAlign w:val="center"/>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388" w:type="dxa"/>
            <w:vMerge/>
            <w:tcBorders>
              <w:top w:val="single" w:sz="8" w:space="0" w:color="auto"/>
              <w:left w:val="nil"/>
              <w:bottom w:val="single" w:sz="8" w:space="0" w:color="000000"/>
              <w:right w:val="single" w:sz="4" w:space="0" w:color="auto"/>
            </w:tcBorders>
            <w:vAlign w:val="center"/>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21" w:type="dxa"/>
            <w:tcBorders>
              <w:top w:val="nil"/>
              <w:left w:val="nil"/>
              <w:bottom w:val="single" w:sz="8" w:space="0" w:color="auto"/>
              <w:right w:val="single" w:sz="4"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Број на дан 31.12.2020.</w:t>
            </w:r>
          </w:p>
        </w:tc>
        <w:tc>
          <w:tcPr>
            <w:tcW w:w="880" w:type="dxa"/>
            <w:tcBorders>
              <w:top w:val="nil"/>
              <w:left w:val="nil"/>
              <w:bottom w:val="single" w:sz="8" w:space="0" w:color="auto"/>
              <w:right w:val="single" w:sz="8"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Број на дан 31.12.2021.</w:t>
            </w:r>
          </w:p>
        </w:tc>
        <w:tc>
          <w:tcPr>
            <w:tcW w:w="656" w:type="dxa"/>
            <w:tcBorders>
              <w:top w:val="nil"/>
              <w:left w:val="single" w:sz="4" w:space="0" w:color="auto"/>
              <w:bottom w:val="single" w:sz="8" w:space="0" w:color="auto"/>
              <w:right w:val="single" w:sz="4"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Број на дан 31.12.2020.</w:t>
            </w:r>
          </w:p>
        </w:tc>
        <w:tc>
          <w:tcPr>
            <w:tcW w:w="573" w:type="dxa"/>
            <w:tcBorders>
              <w:top w:val="nil"/>
              <w:left w:val="nil"/>
              <w:bottom w:val="single" w:sz="8" w:space="0" w:color="auto"/>
              <w:right w:val="single" w:sz="8"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Број на дан 31.12.2021.</w:t>
            </w:r>
          </w:p>
        </w:tc>
        <w:tc>
          <w:tcPr>
            <w:tcW w:w="726" w:type="dxa"/>
            <w:tcBorders>
              <w:top w:val="nil"/>
              <w:left w:val="nil"/>
              <w:bottom w:val="nil"/>
              <w:right w:val="single" w:sz="8"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840" w:type="dxa"/>
            <w:vMerge/>
            <w:tcBorders>
              <w:top w:val="nil"/>
              <w:left w:val="single" w:sz="8" w:space="0" w:color="auto"/>
              <w:bottom w:val="single" w:sz="8" w:space="0" w:color="000000"/>
              <w:right w:val="single" w:sz="4" w:space="0" w:color="auto"/>
            </w:tcBorders>
            <w:vAlign w:val="center"/>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44" w:type="dxa"/>
            <w:vMerge/>
            <w:tcBorders>
              <w:top w:val="nil"/>
              <w:left w:val="nil"/>
              <w:bottom w:val="single" w:sz="8" w:space="0" w:color="000000"/>
              <w:right w:val="single" w:sz="4" w:space="0" w:color="auto"/>
            </w:tcBorders>
            <w:vAlign w:val="center"/>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34" w:type="dxa"/>
            <w:vMerge/>
            <w:tcBorders>
              <w:top w:val="nil"/>
              <w:left w:val="nil"/>
              <w:bottom w:val="single" w:sz="8" w:space="0" w:color="000000"/>
              <w:right w:val="single" w:sz="4" w:space="0" w:color="auto"/>
            </w:tcBorders>
            <w:vAlign w:val="center"/>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94" w:type="dxa"/>
            <w:vMerge/>
            <w:tcBorders>
              <w:top w:val="nil"/>
              <w:left w:val="nil"/>
              <w:bottom w:val="single" w:sz="8" w:space="0" w:color="000000"/>
              <w:right w:val="single" w:sz="8" w:space="0" w:color="auto"/>
            </w:tcBorders>
            <w:vAlign w:val="center"/>
            <w:hideMark/>
          </w:tcPr>
          <w:p w:rsidR="00976020" w:rsidRPr="00AF6161" w:rsidRDefault="00976020" w:rsidP="002549FF">
            <w:pPr>
              <w:spacing w:after="0" w:line="240" w:lineRule="auto"/>
              <w:rPr>
                <w:rFonts w:ascii="Times New Roman" w:eastAsia="Times New Roman" w:hAnsi="Times New Roman" w:cs="Times New Roman"/>
                <w:sz w:val="18"/>
                <w:szCs w:val="18"/>
              </w:rPr>
            </w:pP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1</w:t>
            </w:r>
          </w:p>
        </w:tc>
        <w:tc>
          <w:tcPr>
            <w:tcW w:w="1388"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ВСС</w:t>
            </w:r>
          </w:p>
        </w:tc>
        <w:tc>
          <w:tcPr>
            <w:tcW w:w="821"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7</w:t>
            </w:r>
          </w:p>
        </w:tc>
        <w:tc>
          <w:tcPr>
            <w:tcW w:w="880"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7</w:t>
            </w:r>
          </w:p>
        </w:tc>
        <w:tc>
          <w:tcPr>
            <w:tcW w:w="656" w:type="dxa"/>
            <w:tcBorders>
              <w:top w:val="nil"/>
              <w:left w:val="nil"/>
              <w:bottom w:val="nil"/>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w:t>
            </w:r>
          </w:p>
        </w:tc>
        <w:tc>
          <w:tcPr>
            <w:tcW w:w="573"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w:t>
            </w:r>
          </w:p>
        </w:tc>
        <w:tc>
          <w:tcPr>
            <w:tcW w:w="726" w:type="dxa"/>
            <w:tcBorders>
              <w:top w:val="nil"/>
              <w:left w:val="nil"/>
              <w:bottom w:val="nil"/>
              <w:right w:val="single" w:sz="8"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1</w:t>
            </w:r>
          </w:p>
        </w:tc>
        <w:tc>
          <w:tcPr>
            <w:tcW w:w="1144"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 xml:space="preserve">До 30 година </w:t>
            </w:r>
          </w:p>
        </w:tc>
        <w:tc>
          <w:tcPr>
            <w:tcW w:w="1134"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2</w:t>
            </w:r>
          </w:p>
        </w:tc>
        <w:tc>
          <w:tcPr>
            <w:tcW w:w="1194"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9</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2</w:t>
            </w:r>
          </w:p>
        </w:tc>
        <w:tc>
          <w:tcPr>
            <w:tcW w:w="1388"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ВС</w:t>
            </w:r>
          </w:p>
        </w:tc>
        <w:tc>
          <w:tcPr>
            <w:tcW w:w="821"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5</w:t>
            </w:r>
          </w:p>
        </w:tc>
        <w:tc>
          <w:tcPr>
            <w:tcW w:w="880"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573" w:type="dxa"/>
            <w:tcBorders>
              <w:top w:val="nil"/>
              <w:left w:val="nil"/>
              <w:bottom w:val="nil"/>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726"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2</w:t>
            </w:r>
          </w:p>
        </w:tc>
        <w:tc>
          <w:tcPr>
            <w:tcW w:w="1144"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 xml:space="preserve">30 до 40  </w:t>
            </w:r>
          </w:p>
        </w:tc>
        <w:tc>
          <w:tcPr>
            <w:tcW w:w="1134"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27</w:t>
            </w:r>
          </w:p>
        </w:tc>
        <w:tc>
          <w:tcPr>
            <w:tcW w:w="1194"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21</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w:t>
            </w:r>
          </w:p>
        </w:tc>
        <w:tc>
          <w:tcPr>
            <w:tcW w:w="1388"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ВКВ</w:t>
            </w:r>
          </w:p>
        </w:tc>
        <w:tc>
          <w:tcPr>
            <w:tcW w:w="821"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0</w:t>
            </w:r>
          </w:p>
        </w:tc>
        <w:tc>
          <w:tcPr>
            <w:tcW w:w="880"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0</w:t>
            </w:r>
          </w:p>
        </w:tc>
        <w:tc>
          <w:tcPr>
            <w:tcW w:w="656" w:type="dxa"/>
            <w:tcBorders>
              <w:top w:val="nil"/>
              <w:left w:val="nil"/>
              <w:bottom w:val="nil"/>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573" w:type="dxa"/>
            <w:tcBorders>
              <w:top w:val="single" w:sz="4" w:space="0" w:color="auto"/>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726"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w:t>
            </w:r>
          </w:p>
        </w:tc>
        <w:tc>
          <w:tcPr>
            <w:tcW w:w="1144"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 xml:space="preserve">40 до 50 </w:t>
            </w:r>
          </w:p>
        </w:tc>
        <w:tc>
          <w:tcPr>
            <w:tcW w:w="1134"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18</w:t>
            </w:r>
          </w:p>
        </w:tc>
        <w:tc>
          <w:tcPr>
            <w:tcW w:w="1194"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34</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4</w:t>
            </w:r>
          </w:p>
        </w:tc>
        <w:tc>
          <w:tcPr>
            <w:tcW w:w="1388"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ССС</w:t>
            </w:r>
          </w:p>
        </w:tc>
        <w:tc>
          <w:tcPr>
            <w:tcW w:w="821"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6</w:t>
            </w:r>
          </w:p>
        </w:tc>
        <w:tc>
          <w:tcPr>
            <w:tcW w:w="880"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7</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573"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726"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4</w:t>
            </w:r>
          </w:p>
        </w:tc>
        <w:tc>
          <w:tcPr>
            <w:tcW w:w="1144"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 xml:space="preserve">50 до 60 </w:t>
            </w:r>
          </w:p>
        </w:tc>
        <w:tc>
          <w:tcPr>
            <w:tcW w:w="1134"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18</w:t>
            </w:r>
          </w:p>
        </w:tc>
        <w:tc>
          <w:tcPr>
            <w:tcW w:w="1194"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20</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5</w:t>
            </w:r>
          </w:p>
        </w:tc>
        <w:tc>
          <w:tcPr>
            <w:tcW w:w="1388"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КВ</w:t>
            </w:r>
          </w:p>
        </w:tc>
        <w:tc>
          <w:tcPr>
            <w:tcW w:w="821"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31</w:t>
            </w:r>
          </w:p>
        </w:tc>
        <w:tc>
          <w:tcPr>
            <w:tcW w:w="880"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35</w:t>
            </w:r>
          </w:p>
        </w:tc>
        <w:tc>
          <w:tcPr>
            <w:tcW w:w="656"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573"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726"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840" w:type="dxa"/>
            <w:tcBorders>
              <w:top w:val="nil"/>
              <w:left w:val="single" w:sz="8" w:space="0" w:color="auto"/>
              <w:bottom w:val="nil"/>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5</w:t>
            </w:r>
          </w:p>
        </w:tc>
        <w:tc>
          <w:tcPr>
            <w:tcW w:w="1144" w:type="dxa"/>
            <w:tcBorders>
              <w:top w:val="nil"/>
              <w:left w:val="nil"/>
              <w:bottom w:val="single" w:sz="8"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 xml:space="preserve">Преко 60 </w:t>
            </w:r>
          </w:p>
        </w:tc>
        <w:tc>
          <w:tcPr>
            <w:tcW w:w="1134" w:type="dxa"/>
            <w:tcBorders>
              <w:top w:val="nil"/>
              <w:left w:val="nil"/>
              <w:bottom w:val="nil"/>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10</w:t>
            </w:r>
          </w:p>
        </w:tc>
        <w:tc>
          <w:tcPr>
            <w:tcW w:w="1194" w:type="dxa"/>
            <w:tcBorders>
              <w:top w:val="nil"/>
              <w:left w:val="nil"/>
              <w:bottom w:val="nil"/>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7</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6</w:t>
            </w:r>
          </w:p>
        </w:tc>
        <w:tc>
          <w:tcPr>
            <w:tcW w:w="1388"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ПК</w:t>
            </w:r>
          </w:p>
        </w:tc>
        <w:tc>
          <w:tcPr>
            <w:tcW w:w="821"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0</w:t>
            </w:r>
          </w:p>
        </w:tc>
        <w:tc>
          <w:tcPr>
            <w:tcW w:w="880"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0</w:t>
            </w:r>
          </w:p>
        </w:tc>
        <w:tc>
          <w:tcPr>
            <w:tcW w:w="656"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573"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726"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1984" w:type="dxa"/>
            <w:gridSpan w:val="2"/>
            <w:tcBorders>
              <w:top w:val="single" w:sz="8" w:space="0" w:color="auto"/>
              <w:left w:val="single" w:sz="8" w:space="0" w:color="auto"/>
              <w:bottom w:val="single" w:sz="4" w:space="0" w:color="auto"/>
              <w:right w:val="single" w:sz="4" w:space="0" w:color="000000"/>
            </w:tcBorders>
            <w:shd w:val="clear" w:color="000000" w:fill="F2F2F2"/>
            <w:vAlign w:val="center"/>
            <w:hideMark/>
          </w:tcPr>
          <w:p w:rsidR="00976020" w:rsidRPr="00AF6161" w:rsidRDefault="00976020" w:rsidP="002549FF">
            <w:pPr>
              <w:spacing w:after="0" w:line="240" w:lineRule="auto"/>
              <w:jc w:val="right"/>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УКУПНО</w:t>
            </w:r>
          </w:p>
        </w:tc>
        <w:tc>
          <w:tcPr>
            <w:tcW w:w="1134" w:type="dxa"/>
            <w:tcBorders>
              <w:top w:val="single" w:sz="8" w:space="0" w:color="auto"/>
              <w:left w:val="nil"/>
              <w:bottom w:val="single" w:sz="4" w:space="0" w:color="auto"/>
              <w:right w:val="single" w:sz="4" w:space="0" w:color="auto"/>
            </w:tcBorders>
            <w:shd w:val="clear" w:color="000000" w:fill="F2F2F2"/>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75</w:t>
            </w:r>
          </w:p>
        </w:tc>
        <w:tc>
          <w:tcPr>
            <w:tcW w:w="1194" w:type="dxa"/>
            <w:tcBorders>
              <w:top w:val="single" w:sz="8" w:space="0" w:color="auto"/>
              <w:left w:val="nil"/>
              <w:bottom w:val="single" w:sz="4" w:space="0" w:color="auto"/>
              <w:right w:val="single" w:sz="8" w:space="0" w:color="auto"/>
            </w:tcBorders>
            <w:shd w:val="clear" w:color="000000" w:fill="F2F2F2"/>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91</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single" w:sz="8" w:space="0" w:color="auto"/>
              <w:bottom w:val="single" w:sz="8"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7</w:t>
            </w:r>
          </w:p>
        </w:tc>
        <w:tc>
          <w:tcPr>
            <w:tcW w:w="1388" w:type="dxa"/>
            <w:tcBorders>
              <w:top w:val="nil"/>
              <w:left w:val="nil"/>
              <w:bottom w:val="single" w:sz="8"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НК</w:t>
            </w:r>
          </w:p>
        </w:tc>
        <w:tc>
          <w:tcPr>
            <w:tcW w:w="821" w:type="dxa"/>
            <w:tcBorders>
              <w:top w:val="nil"/>
              <w:left w:val="nil"/>
              <w:bottom w:val="single" w:sz="8"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26</w:t>
            </w:r>
          </w:p>
        </w:tc>
        <w:tc>
          <w:tcPr>
            <w:tcW w:w="880" w:type="dxa"/>
            <w:tcBorders>
              <w:top w:val="nil"/>
              <w:left w:val="nil"/>
              <w:bottom w:val="single" w:sz="8"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37</w:t>
            </w:r>
          </w:p>
        </w:tc>
        <w:tc>
          <w:tcPr>
            <w:tcW w:w="656" w:type="dxa"/>
            <w:tcBorders>
              <w:top w:val="nil"/>
              <w:left w:val="nil"/>
              <w:bottom w:val="single" w:sz="8"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573" w:type="dxa"/>
            <w:tcBorders>
              <w:top w:val="nil"/>
              <w:left w:val="nil"/>
              <w:bottom w:val="single" w:sz="8"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726"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8" w:space="0" w:color="auto"/>
              <w:bottom w:val="single" w:sz="8" w:space="0" w:color="auto"/>
              <w:right w:val="single" w:sz="4" w:space="0" w:color="000000"/>
            </w:tcBorders>
            <w:shd w:val="clear" w:color="000000" w:fill="F2F2F2"/>
            <w:vAlign w:val="center"/>
            <w:hideMark/>
          </w:tcPr>
          <w:p w:rsidR="00976020" w:rsidRPr="00AF6161" w:rsidRDefault="00976020" w:rsidP="002549FF">
            <w:pPr>
              <w:spacing w:after="0" w:line="240" w:lineRule="auto"/>
              <w:jc w:val="right"/>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Просечна старост</w:t>
            </w:r>
          </w:p>
        </w:tc>
        <w:tc>
          <w:tcPr>
            <w:tcW w:w="1134" w:type="dxa"/>
            <w:tcBorders>
              <w:top w:val="nil"/>
              <w:left w:val="nil"/>
              <w:bottom w:val="single" w:sz="8" w:space="0" w:color="auto"/>
              <w:right w:val="single" w:sz="4" w:space="0" w:color="auto"/>
            </w:tcBorders>
            <w:shd w:val="clear" w:color="000000" w:fill="F2F2F2"/>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48.20</w:t>
            </w:r>
          </w:p>
        </w:tc>
        <w:tc>
          <w:tcPr>
            <w:tcW w:w="1194" w:type="dxa"/>
            <w:tcBorders>
              <w:top w:val="nil"/>
              <w:left w:val="nil"/>
              <w:bottom w:val="single" w:sz="8" w:space="0" w:color="auto"/>
              <w:right w:val="single" w:sz="8" w:space="0" w:color="auto"/>
            </w:tcBorders>
            <w:shd w:val="clear" w:color="000000" w:fill="F2F2F2"/>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48.68</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2268" w:type="dxa"/>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rsidR="00976020" w:rsidRPr="00AF6161" w:rsidRDefault="00976020" w:rsidP="002549FF">
            <w:pPr>
              <w:spacing w:after="0" w:line="240" w:lineRule="auto"/>
              <w:jc w:val="right"/>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УКУПНО</w:t>
            </w:r>
          </w:p>
        </w:tc>
        <w:tc>
          <w:tcPr>
            <w:tcW w:w="821" w:type="dxa"/>
            <w:tcBorders>
              <w:top w:val="nil"/>
              <w:left w:val="nil"/>
              <w:bottom w:val="single" w:sz="8" w:space="0" w:color="auto"/>
              <w:right w:val="single" w:sz="4" w:space="0" w:color="auto"/>
            </w:tcBorders>
            <w:shd w:val="clear" w:color="000000" w:fill="F2F2F2"/>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75</w:t>
            </w:r>
          </w:p>
        </w:tc>
        <w:tc>
          <w:tcPr>
            <w:tcW w:w="880" w:type="dxa"/>
            <w:tcBorders>
              <w:top w:val="nil"/>
              <w:left w:val="nil"/>
              <w:bottom w:val="single" w:sz="8" w:space="0" w:color="auto"/>
              <w:right w:val="single" w:sz="4" w:space="0" w:color="auto"/>
            </w:tcBorders>
            <w:shd w:val="clear" w:color="000000" w:fill="F2F2F2"/>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91</w:t>
            </w:r>
          </w:p>
        </w:tc>
        <w:tc>
          <w:tcPr>
            <w:tcW w:w="656" w:type="dxa"/>
            <w:tcBorders>
              <w:top w:val="nil"/>
              <w:left w:val="nil"/>
              <w:bottom w:val="single" w:sz="8" w:space="0" w:color="auto"/>
              <w:right w:val="single" w:sz="4" w:space="0" w:color="auto"/>
            </w:tcBorders>
            <w:shd w:val="clear" w:color="000000" w:fill="F2F2F2"/>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w:t>
            </w:r>
          </w:p>
        </w:tc>
        <w:tc>
          <w:tcPr>
            <w:tcW w:w="573" w:type="dxa"/>
            <w:tcBorders>
              <w:top w:val="nil"/>
              <w:left w:val="nil"/>
              <w:bottom w:val="single" w:sz="8" w:space="0" w:color="auto"/>
              <w:right w:val="single" w:sz="4" w:space="0" w:color="auto"/>
            </w:tcBorders>
            <w:shd w:val="clear" w:color="000000" w:fill="F2F2F2"/>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w:t>
            </w:r>
          </w:p>
        </w:tc>
        <w:tc>
          <w:tcPr>
            <w:tcW w:w="726"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840" w:type="dxa"/>
            <w:tcBorders>
              <w:top w:val="nil"/>
              <w:left w:val="nil"/>
              <w:bottom w:val="nil"/>
              <w:right w:val="nil"/>
            </w:tcBorders>
            <w:shd w:val="clear" w:color="auto" w:fill="auto"/>
            <w:noWrap/>
            <w:hideMark/>
          </w:tcPr>
          <w:p w:rsidR="00976020" w:rsidRPr="00AF6161" w:rsidRDefault="00976020" w:rsidP="002549FF">
            <w:pPr>
              <w:spacing w:after="0" w:line="240" w:lineRule="auto"/>
              <w:rPr>
                <w:rFonts w:ascii="Times New Roman" w:eastAsia="Times New Roman" w:hAnsi="Times New Roman" w:cs="Times New Roman"/>
                <w:i/>
                <w:iCs/>
                <w:sz w:val="18"/>
                <w:szCs w:val="18"/>
              </w:rPr>
            </w:pPr>
          </w:p>
        </w:tc>
        <w:tc>
          <w:tcPr>
            <w:tcW w:w="1144"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p>
        </w:tc>
        <w:tc>
          <w:tcPr>
            <w:tcW w:w="1134"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1194"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hideMark/>
          </w:tcPr>
          <w:p w:rsidR="00976020" w:rsidRPr="00AF6161" w:rsidRDefault="00976020" w:rsidP="002549FF">
            <w:pPr>
              <w:spacing w:after="0" w:line="240" w:lineRule="auto"/>
              <w:rPr>
                <w:rFonts w:ascii="Times New Roman" w:eastAsia="Times New Roman" w:hAnsi="Times New Roman" w:cs="Times New Roman"/>
                <w:i/>
                <w:iCs/>
                <w:sz w:val="18"/>
                <w:szCs w:val="18"/>
              </w:rPr>
            </w:pPr>
          </w:p>
        </w:tc>
        <w:tc>
          <w:tcPr>
            <w:tcW w:w="1388"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p>
        </w:tc>
        <w:tc>
          <w:tcPr>
            <w:tcW w:w="821"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573"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726"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840"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1144"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p>
        </w:tc>
        <w:tc>
          <w:tcPr>
            <w:tcW w:w="1134"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1194"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388"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i/>
                <w:iCs/>
                <w:sz w:val="18"/>
                <w:szCs w:val="18"/>
              </w:rPr>
            </w:pPr>
          </w:p>
        </w:tc>
        <w:tc>
          <w:tcPr>
            <w:tcW w:w="821"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573"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726"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840"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1144"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1194"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5198" w:type="dxa"/>
            <w:gridSpan w:val="6"/>
            <w:tcBorders>
              <w:top w:val="nil"/>
              <w:left w:val="nil"/>
              <w:bottom w:val="nil"/>
              <w:right w:val="nil"/>
            </w:tcBorders>
            <w:shd w:val="clear" w:color="auto" w:fill="auto"/>
            <w:vAlign w:val="bottom"/>
            <w:hideMark/>
          </w:tcPr>
          <w:p w:rsidR="00DE2AA0" w:rsidRDefault="00DE2AA0" w:rsidP="002549FF">
            <w:pPr>
              <w:spacing w:after="0" w:line="240" w:lineRule="auto"/>
              <w:jc w:val="center"/>
              <w:rPr>
                <w:rFonts w:ascii="Times New Roman" w:eastAsia="Times New Roman" w:hAnsi="Times New Roman" w:cs="Times New Roman"/>
                <w:b/>
                <w:bCs/>
                <w:sz w:val="18"/>
                <w:szCs w:val="18"/>
              </w:rPr>
            </w:pPr>
          </w:p>
          <w:p w:rsidR="00DE2AA0" w:rsidRDefault="00DE2AA0" w:rsidP="002549FF">
            <w:pPr>
              <w:spacing w:after="0" w:line="240" w:lineRule="auto"/>
              <w:jc w:val="center"/>
              <w:rPr>
                <w:rFonts w:ascii="Times New Roman" w:eastAsia="Times New Roman" w:hAnsi="Times New Roman" w:cs="Times New Roman"/>
                <w:b/>
                <w:bCs/>
                <w:sz w:val="18"/>
                <w:szCs w:val="18"/>
              </w:rPr>
            </w:pPr>
          </w:p>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Структура по полу</w:t>
            </w:r>
          </w:p>
        </w:tc>
        <w:tc>
          <w:tcPr>
            <w:tcW w:w="726" w:type="dxa"/>
            <w:tcBorders>
              <w:top w:val="nil"/>
              <w:left w:val="nil"/>
              <w:bottom w:val="nil"/>
              <w:right w:val="nil"/>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p>
        </w:tc>
        <w:tc>
          <w:tcPr>
            <w:tcW w:w="4312" w:type="dxa"/>
            <w:gridSpan w:val="4"/>
            <w:tcBorders>
              <w:top w:val="nil"/>
              <w:left w:val="nil"/>
              <w:bottom w:val="nil"/>
              <w:right w:val="nil"/>
            </w:tcBorders>
            <w:shd w:val="clear" w:color="auto" w:fill="auto"/>
            <w:vAlign w:val="center"/>
            <w:hideMark/>
          </w:tcPr>
          <w:p w:rsidR="00DE2AA0" w:rsidRDefault="00DE2AA0" w:rsidP="002549FF">
            <w:pPr>
              <w:spacing w:after="0" w:line="240" w:lineRule="auto"/>
              <w:jc w:val="center"/>
              <w:rPr>
                <w:rFonts w:ascii="Times New Roman" w:eastAsia="Times New Roman" w:hAnsi="Times New Roman" w:cs="Times New Roman"/>
                <w:b/>
                <w:bCs/>
                <w:sz w:val="18"/>
                <w:szCs w:val="18"/>
              </w:rPr>
            </w:pPr>
          </w:p>
          <w:p w:rsidR="00DE2AA0" w:rsidRDefault="00DE2AA0" w:rsidP="002549FF">
            <w:pPr>
              <w:spacing w:after="0" w:line="240" w:lineRule="auto"/>
              <w:jc w:val="center"/>
              <w:rPr>
                <w:rFonts w:ascii="Times New Roman" w:eastAsia="Times New Roman" w:hAnsi="Times New Roman" w:cs="Times New Roman"/>
                <w:b/>
                <w:bCs/>
                <w:sz w:val="18"/>
                <w:szCs w:val="18"/>
              </w:rPr>
            </w:pPr>
          </w:p>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Структура по времену у радном односу</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388"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21"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vAlign w:val="bottom"/>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p>
        </w:tc>
        <w:tc>
          <w:tcPr>
            <w:tcW w:w="573" w:type="dxa"/>
            <w:tcBorders>
              <w:top w:val="nil"/>
              <w:left w:val="nil"/>
              <w:bottom w:val="nil"/>
              <w:right w:val="nil"/>
            </w:tcBorders>
            <w:shd w:val="clear" w:color="auto" w:fill="auto"/>
            <w:vAlign w:val="bottom"/>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p>
        </w:tc>
        <w:tc>
          <w:tcPr>
            <w:tcW w:w="72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4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4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9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Редни број</w:t>
            </w:r>
          </w:p>
        </w:tc>
        <w:tc>
          <w:tcPr>
            <w:tcW w:w="1388" w:type="dxa"/>
            <w:vMerge w:val="restart"/>
            <w:tcBorders>
              <w:top w:val="single" w:sz="8" w:space="0" w:color="auto"/>
              <w:left w:val="nil"/>
              <w:bottom w:val="single" w:sz="8" w:space="0" w:color="000000"/>
              <w:right w:val="single" w:sz="4"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Опис</w:t>
            </w:r>
          </w:p>
        </w:tc>
        <w:tc>
          <w:tcPr>
            <w:tcW w:w="1701" w:type="dxa"/>
            <w:gridSpan w:val="2"/>
            <w:tcBorders>
              <w:top w:val="single" w:sz="8" w:space="0" w:color="auto"/>
              <w:left w:val="nil"/>
              <w:bottom w:val="single" w:sz="8" w:space="0" w:color="auto"/>
              <w:right w:val="nil"/>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Запослени</w:t>
            </w:r>
          </w:p>
        </w:tc>
        <w:tc>
          <w:tcPr>
            <w:tcW w:w="1229"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Надзорни одбор/Скупштина</w:t>
            </w:r>
          </w:p>
        </w:tc>
        <w:tc>
          <w:tcPr>
            <w:tcW w:w="72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4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Редни број</w:t>
            </w:r>
          </w:p>
        </w:tc>
        <w:tc>
          <w:tcPr>
            <w:tcW w:w="1144"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Опис</w:t>
            </w:r>
          </w:p>
        </w:tc>
        <w:tc>
          <w:tcPr>
            <w:tcW w:w="1134" w:type="dxa"/>
            <w:vMerge w:val="restart"/>
            <w:tcBorders>
              <w:top w:val="single" w:sz="8" w:space="0" w:color="auto"/>
              <w:left w:val="nil"/>
              <w:bottom w:val="single" w:sz="8" w:space="0" w:color="000000"/>
              <w:right w:val="single" w:sz="4"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Број запослених 31.12.2020.</w:t>
            </w:r>
          </w:p>
        </w:tc>
        <w:tc>
          <w:tcPr>
            <w:tcW w:w="1194" w:type="dxa"/>
            <w:vMerge w:val="restart"/>
            <w:tcBorders>
              <w:top w:val="single" w:sz="8" w:space="0" w:color="auto"/>
              <w:left w:val="nil"/>
              <w:bottom w:val="single" w:sz="8" w:space="0" w:color="000000"/>
              <w:right w:val="single" w:sz="8"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Број запослених 31.12.2021.</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vMerge/>
            <w:tcBorders>
              <w:top w:val="single" w:sz="8" w:space="0" w:color="auto"/>
              <w:left w:val="single" w:sz="8" w:space="0" w:color="auto"/>
              <w:bottom w:val="single" w:sz="8" w:space="0" w:color="000000"/>
              <w:right w:val="single" w:sz="4" w:space="0" w:color="auto"/>
            </w:tcBorders>
            <w:vAlign w:val="center"/>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388" w:type="dxa"/>
            <w:vMerge/>
            <w:tcBorders>
              <w:top w:val="single" w:sz="8" w:space="0" w:color="auto"/>
              <w:left w:val="nil"/>
              <w:bottom w:val="single" w:sz="8" w:space="0" w:color="000000"/>
              <w:right w:val="single" w:sz="4" w:space="0" w:color="auto"/>
            </w:tcBorders>
            <w:vAlign w:val="center"/>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21" w:type="dxa"/>
            <w:tcBorders>
              <w:top w:val="nil"/>
              <w:left w:val="nil"/>
              <w:bottom w:val="single" w:sz="8" w:space="0" w:color="auto"/>
              <w:right w:val="single" w:sz="4"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Број на дан 31.12.2020.</w:t>
            </w:r>
          </w:p>
        </w:tc>
        <w:tc>
          <w:tcPr>
            <w:tcW w:w="880" w:type="dxa"/>
            <w:tcBorders>
              <w:top w:val="nil"/>
              <w:left w:val="nil"/>
              <w:bottom w:val="single" w:sz="8" w:space="0" w:color="auto"/>
              <w:right w:val="single" w:sz="8"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Број на дан 31.12.2021.</w:t>
            </w:r>
          </w:p>
        </w:tc>
        <w:tc>
          <w:tcPr>
            <w:tcW w:w="656" w:type="dxa"/>
            <w:tcBorders>
              <w:top w:val="nil"/>
              <w:left w:val="nil"/>
              <w:bottom w:val="single" w:sz="8" w:space="0" w:color="auto"/>
              <w:right w:val="single" w:sz="8"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Број на дан 31.12.2020.</w:t>
            </w:r>
          </w:p>
        </w:tc>
        <w:tc>
          <w:tcPr>
            <w:tcW w:w="573" w:type="dxa"/>
            <w:tcBorders>
              <w:top w:val="nil"/>
              <w:left w:val="nil"/>
              <w:bottom w:val="single" w:sz="8" w:space="0" w:color="auto"/>
              <w:right w:val="single" w:sz="8" w:space="0" w:color="auto"/>
            </w:tcBorders>
            <w:shd w:val="clear" w:color="000000" w:fill="F2F2F2"/>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Број на дан 31.12.2021.</w:t>
            </w:r>
          </w:p>
        </w:tc>
        <w:tc>
          <w:tcPr>
            <w:tcW w:w="72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40" w:type="dxa"/>
            <w:vMerge/>
            <w:tcBorders>
              <w:top w:val="single" w:sz="8" w:space="0" w:color="auto"/>
              <w:left w:val="single" w:sz="8" w:space="0" w:color="auto"/>
              <w:bottom w:val="single" w:sz="8" w:space="0" w:color="000000"/>
              <w:right w:val="single" w:sz="4" w:space="0" w:color="auto"/>
            </w:tcBorders>
            <w:vAlign w:val="center"/>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44" w:type="dxa"/>
            <w:vMerge/>
            <w:tcBorders>
              <w:top w:val="single" w:sz="8" w:space="0" w:color="auto"/>
              <w:left w:val="single" w:sz="4" w:space="0" w:color="auto"/>
              <w:bottom w:val="single" w:sz="8" w:space="0" w:color="000000"/>
              <w:right w:val="single" w:sz="4" w:space="0" w:color="auto"/>
            </w:tcBorders>
            <w:vAlign w:val="center"/>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34" w:type="dxa"/>
            <w:vMerge/>
            <w:tcBorders>
              <w:top w:val="single" w:sz="8" w:space="0" w:color="auto"/>
              <w:left w:val="nil"/>
              <w:bottom w:val="single" w:sz="8" w:space="0" w:color="000000"/>
              <w:right w:val="single" w:sz="4" w:space="0" w:color="auto"/>
            </w:tcBorders>
            <w:vAlign w:val="center"/>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194" w:type="dxa"/>
            <w:vMerge/>
            <w:tcBorders>
              <w:top w:val="single" w:sz="8" w:space="0" w:color="auto"/>
              <w:left w:val="nil"/>
              <w:bottom w:val="single" w:sz="8" w:space="0" w:color="000000"/>
              <w:right w:val="single" w:sz="8" w:space="0" w:color="auto"/>
            </w:tcBorders>
            <w:vAlign w:val="center"/>
            <w:hideMark/>
          </w:tcPr>
          <w:p w:rsidR="00976020" w:rsidRPr="00AF6161" w:rsidRDefault="00976020" w:rsidP="002549FF">
            <w:pPr>
              <w:spacing w:after="0" w:line="240" w:lineRule="auto"/>
              <w:rPr>
                <w:rFonts w:ascii="Times New Roman" w:eastAsia="Times New Roman" w:hAnsi="Times New Roman" w:cs="Times New Roman"/>
                <w:sz w:val="18"/>
                <w:szCs w:val="18"/>
              </w:rPr>
            </w:pP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1</w:t>
            </w:r>
          </w:p>
        </w:tc>
        <w:tc>
          <w:tcPr>
            <w:tcW w:w="1388"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Мушки</w:t>
            </w:r>
          </w:p>
        </w:tc>
        <w:tc>
          <w:tcPr>
            <w:tcW w:w="821"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64</w:t>
            </w:r>
          </w:p>
        </w:tc>
        <w:tc>
          <w:tcPr>
            <w:tcW w:w="880"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80</w:t>
            </w:r>
          </w:p>
        </w:tc>
        <w:tc>
          <w:tcPr>
            <w:tcW w:w="656" w:type="dxa"/>
            <w:tcBorders>
              <w:top w:val="nil"/>
              <w:left w:val="nil"/>
              <w:bottom w:val="nil"/>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w:t>
            </w:r>
          </w:p>
        </w:tc>
        <w:tc>
          <w:tcPr>
            <w:tcW w:w="573" w:type="dxa"/>
            <w:tcBorders>
              <w:top w:val="nil"/>
              <w:left w:val="nil"/>
              <w:bottom w:val="nil"/>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w:t>
            </w:r>
          </w:p>
        </w:tc>
        <w:tc>
          <w:tcPr>
            <w:tcW w:w="72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1</w:t>
            </w:r>
          </w:p>
        </w:tc>
        <w:tc>
          <w:tcPr>
            <w:tcW w:w="1144"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До 5 година</w:t>
            </w:r>
          </w:p>
        </w:tc>
        <w:tc>
          <w:tcPr>
            <w:tcW w:w="1134"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19</w:t>
            </w:r>
          </w:p>
        </w:tc>
        <w:tc>
          <w:tcPr>
            <w:tcW w:w="1194"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30</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single" w:sz="8" w:space="0" w:color="auto"/>
              <w:bottom w:val="single" w:sz="8"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2</w:t>
            </w:r>
          </w:p>
        </w:tc>
        <w:tc>
          <w:tcPr>
            <w:tcW w:w="1388" w:type="dxa"/>
            <w:tcBorders>
              <w:top w:val="nil"/>
              <w:left w:val="nil"/>
              <w:bottom w:val="single" w:sz="8"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Женски</w:t>
            </w:r>
          </w:p>
        </w:tc>
        <w:tc>
          <w:tcPr>
            <w:tcW w:w="821" w:type="dxa"/>
            <w:tcBorders>
              <w:top w:val="nil"/>
              <w:left w:val="nil"/>
              <w:bottom w:val="single" w:sz="8"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11</w:t>
            </w:r>
          </w:p>
        </w:tc>
        <w:tc>
          <w:tcPr>
            <w:tcW w:w="880" w:type="dxa"/>
            <w:tcBorders>
              <w:top w:val="nil"/>
              <w:left w:val="nil"/>
              <w:bottom w:val="single" w:sz="8"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11</w:t>
            </w:r>
          </w:p>
        </w:tc>
        <w:tc>
          <w:tcPr>
            <w:tcW w:w="656" w:type="dxa"/>
            <w:tcBorders>
              <w:top w:val="single" w:sz="4" w:space="0" w:color="auto"/>
              <w:left w:val="nil"/>
              <w:bottom w:val="single" w:sz="8"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573" w:type="dxa"/>
            <w:tcBorders>
              <w:top w:val="single" w:sz="4" w:space="0" w:color="auto"/>
              <w:left w:val="nil"/>
              <w:bottom w:val="single" w:sz="8"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72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2</w:t>
            </w:r>
          </w:p>
        </w:tc>
        <w:tc>
          <w:tcPr>
            <w:tcW w:w="1144"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5 до 10</w:t>
            </w:r>
          </w:p>
        </w:tc>
        <w:tc>
          <w:tcPr>
            <w:tcW w:w="1134"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10</w:t>
            </w:r>
          </w:p>
        </w:tc>
        <w:tc>
          <w:tcPr>
            <w:tcW w:w="1194"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7</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2268" w:type="dxa"/>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rsidR="00976020" w:rsidRPr="00AF6161" w:rsidRDefault="00976020" w:rsidP="002549FF">
            <w:pPr>
              <w:spacing w:after="0" w:line="240" w:lineRule="auto"/>
              <w:jc w:val="right"/>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УКУПНО</w:t>
            </w:r>
          </w:p>
        </w:tc>
        <w:tc>
          <w:tcPr>
            <w:tcW w:w="821" w:type="dxa"/>
            <w:tcBorders>
              <w:top w:val="nil"/>
              <w:left w:val="nil"/>
              <w:bottom w:val="single" w:sz="8" w:space="0" w:color="auto"/>
              <w:right w:val="single" w:sz="4" w:space="0" w:color="auto"/>
            </w:tcBorders>
            <w:shd w:val="clear" w:color="000000" w:fill="F2F2F2"/>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75</w:t>
            </w:r>
          </w:p>
        </w:tc>
        <w:tc>
          <w:tcPr>
            <w:tcW w:w="880" w:type="dxa"/>
            <w:tcBorders>
              <w:top w:val="nil"/>
              <w:left w:val="nil"/>
              <w:bottom w:val="single" w:sz="8" w:space="0" w:color="auto"/>
              <w:right w:val="single" w:sz="8" w:space="0" w:color="auto"/>
            </w:tcBorders>
            <w:shd w:val="clear" w:color="000000" w:fill="F2F2F2"/>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91</w:t>
            </w:r>
          </w:p>
        </w:tc>
        <w:tc>
          <w:tcPr>
            <w:tcW w:w="656" w:type="dxa"/>
            <w:tcBorders>
              <w:top w:val="nil"/>
              <w:left w:val="nil"/>
              <w:bottom w:val="single" w:sz="8" w:space="0" w:color="auto"/>
              <w:right w:val="single" w:sz="4" w:space="0" w:color="auto"/>
            </w:tcBorders>
            <w:shd w:val="clear" w:color="000000" w:fill="F2F2F2"/>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w:t>
            </w:r>
          </w:p>
        </w:tc>
        <w:tc>
          <w:tcPr>
            <w:tcW w:w="573" w:type="dxa"/>
            <w:tcBorders>
              <w:top w:val="nil"/>
              <w:left w:val="nil"/>
              <w:bottom w:val="single" w:sz="8" w:space="0" w:color="auto"/>
              <w:right w:val="single" w:sz="8" w:space="0" w:color="auto"/>
            </w:tcBorders>
            <w:shd w:val="clear" w:color="000000" w:fill="F2F2F2"/>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w:t>
            </w:r>
          </w:p>
        </w:tc>
        <w:tc>
          <w:tcPr>
            <w:tcW w:w="72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w:t>
            </w:r>
          </w:p>
        </w:tc>
        <w:tc>
          <w:tcPr>
            <w:tcW w:w="1144"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10 до 15</w:t>
            </w:r>
          </w:p>
        </w:tc>
        <w:tc>
          <w:tcPr>
            <w:tcW w:w="1134"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12</w:t>
            </w:r>
          </w:p>
        </w:tc>
        <w:tc>
          <w:tcPr>
            <w:tcW w:w="1194"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19</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hideMark/>
          </w:tcPr>
          <w:p w:rsidR="00976020" w:rsidRPr="00AF6161" w:rsidRDefault="00976020" w:rsidP="002549FF">
            <w:pPr>
              <w:spacing w:after="0" w:line="240" w:lineRule="auto"/>
              <w:rPr>
                <w:rFonts w:ascii="Times New Roman" w:eastAsia="Times New Roman" w:hAnsi="Times New Roman" w:cs="Times New Roman"/>
                <w:i/>
                <w:iCs/>
                <w:sz w:val="18"/>
                <w:szCs w:val="18"/>
              </w:rPr>
            </w:pPr>
          </w:p>
        </w:tc>
        <w:tc>
          <w:tcPr>
            <w:tcW w:w="1388"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21"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573"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72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4</w:t>
            </w:r>
          </w:p>
        </w:tc>
        <w:tc>
          <w:tcPr>
            <w:tcW w:w="1144"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15 до 20</w:t>
            </w:r>
          </w:p>
        </w:tc>
        <w:tc>
          <w:tcPr>
            <w:tcW w:w="1134"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5</w:t>
            </w:r>
          </w:p>
        </w:tc>
        <w:tc>
          <w:tcPr>
            <w:tcW w:w="1194"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3</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388"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21"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573"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72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5</w:t>
            </w:r>
          </w:p>
        </w:tc>
        <w:tc>
          <w:tcPr>
            <w:tcW w:w="1144"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20 до 25</w:t>
            </w:r>
          </w:p>
        </w:tc>
        <w:tc>
          <w:tcPr>
            <w:tcW w:w="1134"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2</w:t>
            </w:r>
          </w:p>
        </w:tc>
        <w:tc>
          <w:tcPr>
            <w:tcW w:w="1194"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6</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388"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21"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573"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72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6</w:t>
            </w:r>
          </w:p>
        </w:tc>
        <w:tc>
          <w:tcPr>
            <w:tcW w:w="1144"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25 до 30</w:t>
            </w:r>
          </w:p>
        </w:tc>
        <w:tc>
          <w:tcPr>
            <w:tcW w:w="1134"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6</w:t>
            </w:r>
          </w:p>
        </w:tc>
        <w:tc>
          <w:tcPr>
            <w:tcW w:w="1194"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5</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388"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21"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573"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72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40" w:type="dxa"/>
            <w:tcBorders>
              <w:top w:val="nil"/>
              <w:left w:val="single" w:sz="8" w:space="0" w:color="auto"/>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7</w:t>
            </w:r>
          </w:p>
        </w:tc>
        <w:tc>
          <w:tcPr>
            <w:tcW w:w="1144" w:type="dxa"/>
            <w:tcBorders>
              <w:top w:val="nil"/>
              <w:left w:val="nil"/>
              <w:bottom w:val="single" w:sz="4"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30 до 35</w:t>
            </w:r>
          </w:p>
        </w:tc>
        <w:tc>
          <w:tcPr>
            <w:tcW w:w="1134" w:type="dxa"/>
            <w:tcBorders>
              <w:top w:val="nil"/>
              <w:left w:val="nil"/>
              <w:bottom w:val="single" w:sz="4"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7</w:t>
            </w:r>
          </w:p>
        </w:tc>
        <w:tc>
          <w:tcPr>
            <w:tcW w:w="1194" w:type="dxa"/>
            <w:tcBorders>
              <w:top w:val="nil"/>
              <w:left w:val="nil"/>
              <w:bottom w:val="single" w:sz="4"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10</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388"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21"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573"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72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40" w:type="dxa"/>
            <w:tcBorders>
              <w:top w:val="nil"/>
              <w:left w:val="single" w:sz="8" w:space="0" w:color="auto"/>
              <w:bottom w:val="single" w:sz="8"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8</w:t>
            </w:r>
          </w:p>
        </w:tc>
        <w:tc>
          <w:tcPr>
            <w:tcW w:w="1144" w:type="dxa"/>
            <w:tcBorders>
              <w:top w:val="nil"/>
              <w:left w:val="nil"/>
              <w:bottom w:val="single" w:sz="8" w:space="0" w:color="auto"/>
              <w:right w:val="single" w:sz="4" w:space="0" w:color="auto"/>
            </w:tcBorders>
            <w:shd w:val="clear" w:color="auto" w:fill="auto"/>
            <w:vAlign w:val="center"/>
            <w:hideMark/>
          </w:tcPr>
          <w:p w:rsidR="00976020" w:rsidRPr="00AF6161" w:rsidRDefault="00976020" w:rsidP="002549FF">
            <w:pPr>
              <w:spacing w:after="0" w:line="240" w:lineRule="auto"/>
              <w:jc w:val="center"/>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Преко 35</w:t>
            </w:r>
          </w:p>
        </w:tc>
        <w:tc>
          <w:tcPr>
            <w:tcW w:w="1134" w:type="dxa"/>
            <w:tcBorders>
              <w:top w:val="nil"/>
              <w:left w:val="nil"/>
              <w:bottom w:val="single" w:sz="8" w:space="0" w:color="auto"/>
              <w:right w:val="single" w:sz="4"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14</w:t>
            </w:r>
          </w:p>
        </w:tc>
        <w:tc>
          <w:tcPr>
            <w:tcW w:w="1194" w:type="dxa"/>
            <w:tcBorders>
              <w:top w:val="nil"/>
              <w:left w:val="nil"/>
              <w:bottom w:val="single" w:sz="8" w:space="0" w:color="auto"/>
              <w:right w:val="single" w:sz="8" w:space="0" w:color="auto"/>
            </w:tcBorders>
            <w:shd w:val="clear" w:color="auto" w:fill="auto"/>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11</w:t>
            </w:r>
          </w:p>
        </w:tc>
      </w:tr>
      <w:tr w:rsidR="00976020" w:rsidRPr="00AF6161" w:rsidTr="002549FF">
        <w:trPr>
          <w:trHeight w:val="20"/>
        </w:trPr>
        <w:tc>
          <w:tcPr>
            <w:tcW w:w="284"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1388" w:type="dxa"/>
            <w:tcBorders>
              <w:top w:val="nil"/>
              <w:left w:val="nil"/>
              <w:bottom w:val="nil"/>
              <w:right w:val="nil"/>
            </w:tcBorders>
            <w:shd w:val="clear" w:color="auto" w:fill="auto"/>
            <w:noWrap/>
            <w:vAlign w:val="bottom"/>
            <w:hideMark/>
          </w:tcPr>
          <w:p w:rsidR="00976020" w:rsidRDefault="00976020" w:rsidP="002549FF">
            <w:pPr>
              <w:spacing w:after="0" w:line="240" w:lineRule="auto"/>
              <w:rPr>
                <w:rFonts w:ascii="Times New Roman" w:eastAsia="Times New Roman" w:hAnsi="Times New Roman" w:cs="Times New Roman"/>
                <w:sz w:val="18"/>
                <w:szCs w:val="18"/>
              </w:rPr>
            </w:pPr>
          </w:p>
          <w:p w:rsidR="00A8497A" w:rsidRDefault="00A8497A" w:rsidP="002549FF">
            <w:pPr>
              <w:spacing w:after="0" w:line="240" w:lineRule="auto"/>
              <w:rPr>
                <w:rFonts w:ascii="Times New Roman" w:eastAsia="Times New Roman" w:hAnsi="Times New Roman" w:cs="Times New Roman"/>
                <w:sz w:val="18"/>
                <w:szCs w:val="18"/>
              </w:rPr>
            </w:pPr>
          </w:p>
          <w:p w:rsidR="00A8497A" w:rsidRPr="00AF6161" w:rsidRDefault="00A8497A" w:rsidP="002549FF">
            <w:pPr>
              <w:spacing w:after="0" w:line="240" w:lineRule="auto"/>
              <w:rPr>
                <w:rFonts w:ascii="Times New Roman" w:eastAsia="Times New Roman" w:hAnsi="Times New Roman" w:cs="Times New Roman"/>
                <w:sz w:val="18"/>
                <w:szCs w:val="18"/>
              </w:rPr>
            </w:pPr>
          </w:p>
        </w:tc>
        <w:tc>
          <w:tcPr>
            <w:tcW w:w="821"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80"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65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573"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726" w:type="dxa"/>
            <w:tcBorders>
              <w:top w:val="nil"/>
              <w:left w:val="nil"/>
              <w:bottom w:val="nil"/>
              <w:right w:val="nil"/>
            </w:tcBorders>
            <w:shd w:val="clear" w:color="auto" w:fill="auto"/>
            <w:noWrap/>
            <w:vAlign w:val="bottom"/>
            <w:hideMark/>
          </w:tcPr>
          <w:p w:rsidR="00976020" w:rsidRPr="00AF6161" w:rsidRDefault="00976020" w:rsidP="002549FF">
            <w:pPr>
              <w:spacing w:after="0" w:line="240" w:lineRule="auto"/>
              <w:rPr>
                <w:rFonts w:ascii="Times New Roman" w:eastAsia="Times New Roman" w:hAnsi="Times New Roman" w:cs="Times New Roman"/>
                <w:sz w:val="18"/>
                <w:szCs w:val="18"/>
              </w:rPr>
            </w:pPr>
          </w:p>
        </w:tc>
        <w:tc>
          <w:tcPr>
            <w:tcW w:w="840" w:type="dxa"/>
            <w:tcBorders>
              <w:top w:val="nil"/>
              <w:left w:val="single" w:sz="8" w:space="0" w:color="auto"/>
              <w:bottom w:val="single" w:sz="8" w:space="0" w:color="auto"/>
              <w:right w:val="nil"/>
            </w:tcBorders>
            <w:shd w:val="clear" w:color="000000" w:fill="F2F2F2"/>
            <w:vAlign w:val="center"/>
            <w:hideMark/>
          </w:tcPr>
          <w:p w:rsidR="00976020" w:rsidRPr="00AF6161" w:rsidRDefault="00976020" w:rsidP="002549FF">
            <w:pPr>
              <w:spacing w:after="0" w:line="240" w:lineRule="auto"/>
              <w:jc w:val="right"/>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 </w:t>
            </w:r>
          </w:p>
        </w:tc>
        <w:tc>
          <w:tcPr>
            <w:tcW w:w="1144" w:type="dxa"/>
            <w:tcBorders>
              <w:top w:val="nil"/>
              <w:left w:val="nil"/>
              <w:bottom w:val="single" w:sz="8" w:space="0" w:color="auto"/>
              <w:right w:val="single" w:sz="4" w:space="0" w:color="auto"/>
            </w:tcBorders>
            <w:shd w:val="clear" w:color="000000" w:fill="F2F2F2"/>
            <w:vAlign w:val="center"/>
            <w:hideMark/>
          </w:tcPr>
          <w:p w:rsidR="00976020" w:rsidRPr="00AF6161" w:rsidRDefault="00976020" w:rsidP="002549FF">
            <w:pPr>
              <w:spacing w:after="0" w:line="240" w:lineRule="auto"/>
              <w:jc w:val="right"/>
              <w:rPr>
                <w:rFonts w:ascii="Times New Roman" w:eastAsia="Times New Roman" w:hAnsi="Times New Roman" w:cs="Times New Roman"/>
                <w:b/>
                <w:bCs/>
                <w:sz w:val="18"/>
                <w:szCs w:val="18"/>
              </w:rPr>
            </w:pPr>
            <w:r w:rsidRPr="00AF6161">
              <w:rPr>
                <w:rFonts w:ascii="Times New Roman" w:eastAsia="Times New Roman" w:hAnsi="Times New Roman" w:cs="Times New Roman"/>
                <w:b/>
                <w:bCs/>
                <w:sz w:val="18"/>
                <w:szCs w:val="18"/>
              </w:rPr>
              <w:t>УКУПНО</w:t>
            </w:r>
          </w:p>
        </w:tc>
        <w:tc>
          <w:tcPr>
            <w:tcW w:w="1134" w:type="dxa"/>
            <w:tcBorders>
              <w:top w:val="nil"/>
              <w:left w:val="nil"/>
              <w:bottom w:val="single" w:sz="8" w:space="0" w:color="auto"/>
              <w:right w:val="single" w:sz="4" w:space="0" w:color="auto"/>
            </w:tcBorders>
            <w:shd w:val="clear" w:color="000000" w:fill="F2F2F2"/>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75</w:t>
            </w:r>
          </w:p>
        </w:tc>
        <w:tc>
          <w:tcPr>
            <w:tcW w:w="1194" w:type="dxa"/>
            <w:tcBorders>
              <w:top w:val="nil"/>
              <w:left w:val="nil"/>
              <w:bottom w:val="single" w:sz="8" w:space="0" w:color="auto"/>
              <w:right w:val="single" w:sz="8" w:space="0" w:color="auto"/>
            </w:tcBorders>
            <w:shd w:val="clear" w:color="000000" w:fill="F2F2F2"/>
            <w:noWrap/>
            <w:vAlign w:val="center"/>
            <w:hideMark/>
          </w:tcPr>
          <w:p w:rsidR="00976020" w:rsidRPr="00AF6161" w:rsidRDefault="00976020" w:rsidP="002549FF">
            <w:pPr>
              <w:spacing w:after="0" w:line="240" w:lineRule="auto"/>
              <w:jc w:val="center"/>
              <w:rPr>
                <w:rFonts w:ascii="Times New Roman" w:eastAsia="Times New Roman" w:hAnsi="Times New Roman" w:cs="Times New Roman"/>
                <w:sz w:val="18"/>
                <w:szCs w:val="18"/>
              </w:rPr>
            </w:pPr>
            <w:r w:rsidRPr="00AF6161">
              <w:rPr>
                <w:rFonts w:ascii="Times New Roman" w:eastAsia="Times New Roman" w:hAnsi="Times New Roman" w:cs="Times New Roman"/>
                <w:sz w:val="18"/>
                <w:szCs w:val="18"/>
              </w:rPr>
              <w:t>91</w:t>
            </w:r>
          </w:p>
        </w:tc>
      </w:tr>
    </w:tbl>
    <w:p w:rsidR="000E2F76" w:rsidRDefault="000E2F76" w:rsidP="00976020">
      <w:pPr>
        <w:pStyle w:val="Normal1"/>
        <w:pBdr>
          <w:top w:val="nil"/>
          <w:left w:val="nil"/>
          <w:bottom w:val="nil"/>
          <w:right w:val="nil"/>
          <w:between w:val="nil"/>
        </w:pBdr>
        <w:ind w:firstLine="426"/>
        <w:jc w:val="both"/>
        <w:rPr>
          <w:rFonts w:ascii="Times New Roman" w:eastAsia="Times New Roman" w:hAnsi="Times New Roman" w:cs="Times New Roman"/>
          <w:color w:val="000000"/>
          <w:sz w:val="24"/>
          <w:szCs w:val="24"/>
        </w:rPr>
      </w:pPr>
    </w:p>
    <w:p w:rsidR="000E2F76" w:rsidRDefault="00335F11"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r w:rsidRPr="00335F11">
        <w:rPr>
          <w:rFonts w:ascii="Times New Roman" w:eastAsia="Times New Roman" w:hAnsi="Times New Roman" w:cs="Times New Roman"/>
          <w:sz w:val="24"/>
          <w:szCs w:val="24"/>
        </w:rPr>
        <w:t>Током 2020. године, ЈП „Комград”</w:t>
      </w:r>
      <w:r w:rsidR="00B42BF8" w:rsidRPr="00335F11">
        <w:rPr>
          <w:rFonts w:ascii="Times New Roman" w:eastAsia="Times New Roman" w:hAnsi="Times New Roman" w:cs="Times New Roman"/>
          <w:sz w:val="24"/>
          <w:szCs w:val="24"/>
        </w:rPr>
        <w:t xml:space="preserve"> је на основу Општинск</w:t>
      </w:r>
      <w:r w:rsidRPr="00335F11">
        <w:rPr>
          <w:rFonts w:ascii="Times New Roman" w:eastAsia="Times New Roman" w:hAnsi="Times New Roman" w:cs="Times New Roman"/>
          <w:sz w:val="24"/>
          <w:szCs w:val="24"/>
        </w:rPr>
        <w:t>ог</w:t>
      </w:r>
      <w:r w:rsidR="00B42BF8" w:rsidRPr="00335F11">
        <w:rPr>
          <w:rFonts w:ascii="Times New Roman" w:eastAsia="Times New Roman" w:hAnsi="Times New Roman" w:cs="Times New Roman"/>
          <w:sz w:val="24"/>
          <w:szCs w:val="24"/>
        </w:rPr>
        <w:t xml:space="preserve"> конкурса, уговарао јавне раднике, за обављање одређених послова, у виду кошења, улепешавањ</w:t>
      </w:r>
      <w:r w:rsidRPr="00335F11">
        <w:rPr>
          <w:rFonts w:ascii="Times New Roman" w:eastAsia="Times New Roman" w:hAnsi="Times New Roman" w:cs="Times New Roman"/>
          <w:sz w:val="24"/>
          <w:szCs w:val="24"/>
        </w:rPr>
        <w:t>а</w:t>
      </w:r>
      <w:r w:rsidR="00B42BF8" w:rsidRPr="00335F11">
        <w:rPr>
          <w:rFonts w:ascii="Times New Roman" w:eastAsia="Times New Roman" w:hAnsi="Times New Roman" w:cs="Times New Roman"/>
          <w:sz w:val="24"/>
          <w:szCs w:val="24"/>
        </w:rPr>
        <w:t xml:space="preserve"> града, као и за потребе послов</w:t>
      </w:r>
      <w:r w:rsidRPr="00335F11">
        <w:rPr>
          <w:rFonts w:ascii="Times New Roman" w:eastAsia="Times New Roman" w:hAnsi="Times New Roman" w:cs="Times New Roman"/>
          <w:sz w:val="24"/>
          <w:szCs w:val="24"/>
        </w:rPr>
        <w:t>а у оквиру З</w:t>
      </w:r>
      <w:r w:rsidR="00B42BF8" w:rsidRPr="00335F11">
        <w:rPr>
          <w:rFonts w:ascii="Times New Roman" w:eastAsia="Times New Roman" w:hAnsi="Times New Roman" w:cs="Times New Roman"/>
          <w:sz w:val="24"/>
          <w:szCs w:val="24"/>
        </w:rPr>
        <w:t>имске службе. Рачунамо да ћемо моћи наставити овај вид рада и у 2021. години.</w:t>
      </w:r>
    </w:p>
    <w:p w:rsidR="00160F2D" w:rsidRDefault="00160F2D"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p>
    <w:p w:rsidR="00160F2D" w:rsidRDefault="00160F2D"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p>
    <w:p w:rsidR="00160F2D" w:rsidRDefault="00160F2D"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p>
    <w:p w:rsidR="00160F2D" w:rsidRDefault="00160F2D"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p>
    <w:p w:rsidR="00160F2D" w:rsidRDefault="00160F2D"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p>
    <w:p w:rsidR="00160F2D" w:rsidRDefault="00160F2D"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p>
    <w:p w:rsidR="00160F2D" w:rsidRDefault="00160F2D"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p>
    <w:p w:rsidR="00160F2D" w:rsidRDefault="00160F2D"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p>
    <w:p w:rsidR="00160F2D" w:rsidRDefault="00160F2D"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p>
    <w:p w:rsidR="00160F2D" w:rsidRDefault="00160F2D"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p>
    <w:p w:rsidR="00160F2D" w:rsidRDefault="00160F2D"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p>
    <w:p w:rsidR="00160F2D" w:rsidRDefault="00160F2D"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p>
    <w:p w:rsidR="00160F2D" w:rsidRDefault="00160F2D"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p>
    <w:p w:rsidR="00160F2D" w:rsidRDefault="00160F2D"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p>
    <w:p w:rsidR="00160F2D" w:rsidRDefault="00160F2D"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p>
    <w:p w:rsidR="00160F2D" w:rsidRPr="00335F11" w:rsidRDefault="00160F2D" w:rsidP="00976020">
      <w:pPr>
        <w:pStyle w:val="Normal1"/>
        <w:pBdr>
          <w:top w:val="nil"/>
          <w:left w:val="nil"/>
          <w:bottom w:val="nil"/>
          <w:right w:val="nil"/>
          <w:between w:val="nil"/>
        </w:pBdr>
        <w:ind w:firstLine="426"/>
        <w:jc w:val="both"/>
        <w:rPr>
          <w:rFonts w:ascii="Times New Roman" w:eastAsia="Times New Roman" w:hAnsi="Times New Roman" w:cs="Times New Roman"/>
          <w:sz w:val="24"/>
          <w:szCs w:val="24"/>
        </w:rPr>
      </w:pPr>
    </w:p>
    <w:tbl>
      <w:tblPr>
        <w:tblW w:w="10349" w:type="dxa"/>
        <w:tblInd w:w="-885" w:type="dxa"/>
        <w:tblLook w:val="04A0"/>
      </w:tblPr>
      <w:tblGrid>
        <w:gridCol w:w="284"/>
        <w:gridCol w:w="841"/>
        <w:gridCol w:w="2703"/>
        <w:gridCol w:w="1418"/>
        <w:gridCol w:w="261"/>
        <w:gridCol w:w="841"/>
        <w:gridCol w:w="2867"/>
        <w:gridCol w:w="1134"/>
      </w:tblGrid>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10065" w:type="dxa"/>
            <w:gridSpan w:val="7"/>
            <w:tcBorders>
              <w:top w:val="nil"/>
              <w:left w:val="nil"/>
              <w:bottom w:val="nil"/>
              <w:right w:val="nil"/>
            </w:tcBorders>
            <w:shd w:val="clear" w:color="auto" w:fill="auto"/>
            <w:noWrap/>
            <w:vAlign w:val="bottom"/>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ДИНАМИКА ЗАПОШЉАВАЊА</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p>
        </w:tc>
        <w:tc>
          <w:tcPr>
            <w:tcW w:w="2703"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p>
        </w:tc>
        <w:tc>
          <w:tcPr>
            <w:tcW w:w="1418"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p>
        </w:tc>
        <w:tc>
          <w:tcPr>
            <w:tcW w:w="261"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p>
        </w:tc>
        <w:tc>
          <w:tcPr>
            <w:tcW w:w="841"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2867"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Р. бр.</w:t>
            </w:r>
          </w:p>
        </w:tc>
        <w:tc>
          <w:tcPr>
            <w:tcW w:w="270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Основ одлива/пријема кадрова</w:t>
            </w:r>
          </w:p>
        </w:tc>
        <w:tc>
          <w:tcPr>
            <w:tcW w:w="1418"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Број запослених</w:t>
            </w:r>
          </w:p>
        </w:tc>
        <w:tc>
          <w:tcPr>
            <w:tcW w:w="261" w:type="dxa"/>
            <w:vMerge w:val="restart"/>
            <w:tcBorders>
              <w:top w:val="single" w:sz="8" w:space="0" w:color="auto"/>
              <w:left w:val="single" w:sz="8" w:space="0" w:color="auto"/>
              <w:bottom w:val="nil"/>
              <w:right w:val="single" w:sz="8" w:space="0" w:color="auto"/>
            </w:tcBorders>
            <w:shd w:val="clear" w:color="000000" w:fill="C0C0C0"/>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w:t>
            </w:r>
          </w:p>
        </w:tc>
        <w:tc>
          <w:tcPr>
            <w:tcW w:w="841"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Р. бр.</w:t>
            </w:r>
          </w:p>
        </w:tc>
        <w:tc>
          <w:tcPr>
            <w:tcW w:w="2867"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Основ одлива/пријема кадрова</w:t>
            </w:r>
          </w:p>
        </w:tc>
        <w:tc>
          <w:tcPr>
            <w:tcW w:w="1134"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Број запослених</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vMerge/>
            <w:tcBorders>
              <w:top w:val="single" w:sz="8" w:space="0" w:color="auto"/>
              <w:left w:val="single" w:sz="8" w:space="0" w:color="auto"/>
              <w:bottom w:val="single" w:sz="8" w:space="0" w:color="000000"/>
              <w:right w:val="single" w:sz="4" w:space="0" w:color="auto"/>
            </w:tcBorders>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p>
        </w:tc>
        <w:tc>
          <w:tcPr>
            <w:tcW w:w="2703" w:type="dxa"/>
            <w:vMerge/>
            <w:tcBorders>
              <w:top w:val="single" w:sz="8" w:space="0" w:color="auto"/>
              <w:left w:val="single" w:sz="4" w:space="0" w:color="auto"/>
              <w:bottom w:val="single" w:sz="8" w:space="0" w:color="000000"/>
              <w:right w:val="single" w:sz="4" w:space="0" w:color="auto"/>
            </w:tcBorders>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p>
        </w:tc>
        <w:tc>
          <w:tcPr>
            <w:tcW w:w="261" w:type="dxa"/>
            <w:vMerge/>
            <w:tcBorders>
              <w:top w:val="single" w:sz="8" w:space="0" w:color="auto"/>
              <w:left w:val="single" w:sz="8" w:space="0" w:color="auto"/>
              <w:bottom w:val="nil"/>
              <w:right w:val="single" w:sz="8" w:space="0" w:color="auto"/>
            </w:tcBorders>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p>
        </w:tc>
        <w:tc>
          <w:tcPr>
            <w:tcW w:w="841" w:type="dxa"/>
            <w:vMerge/>
            <w:tcBorders>
              <w:top w:val="single" w:sz="8" w:space="0" w:color="auto"/>
              <w:left w:val="single" w:sz="8" w:space="0" w:color="auto"/>
              <w:bottom w:val="single" w:sz="8" w:space="0" w:color="000000"/>
              <w:right w:val="single" w:sz="4" w:space="0" w:color="auto"/>
            </w:tcBorders>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p>
        </w:tc>
        <w:tc>
          <w:tcPr>
            <w:tcW w:w="2867" w:type="dxa"/>
            <w:vMerge/>
            <w:tcBorders>
              <w:top w:val="single" w:sz="8" w:space="0" w:color="auto"/>
              <w:left w:val="single" w:sz="4" w:space="0" w:color="auto"/>
              <w:bottom w:val="single" w:sz="8" w:space="0" w:color="000000"/>
              <w:right w:val="single" w:sz="4" w:space="0" w:color="auto"/>
            </w:tcBorders>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8" w:space="0" w:color="auto"/>
              <w:right w:val="single" w:sz="4" w:space="0" w:color="auto"/>
            </w:tcBorders>
            <w:shd w:val="clear" w:color="auto" w:fill="auto"/>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w:t>
            </w:r>
          </w:p>
        </w:tc>
        <w:tc>
          <w:tcPr>
            <w:tcW w:w="2703" w:type="dxa"/>
            <w:tcBorders>
              <w:top w:val="nil"/>
              <w:left w:val="nil"/>
              <w:bottom w:val="single" w:sz="8" w:space="0" w:color="auto"/>
              <w:right w:val="single" w:sz="4" w:space="0" w:color="auto"/>
            </w:tcBorders>
            <w:shd w:val="clear" w:color="auto" w:fill="auto"/>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Стање на дан 31.12.2020. године</w:t>
            </w:r>
          </w:p>
        </w:tc>
        <w:tc>
          <w:tcPr>
            <w:tcW w:w="1418" w:type="dxa"/>
            <w:tcBorders>
              <w:top w:val="nil"/>
              <w:left w:val="nil"/>
              <w:bottom w:val="single" w:sz="8"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75</w:t>
            </w:r>
          </w:p>
        </w:tc>
        <w:tc>
          <w:tcPr>
            <w:tcW w:w="261" w:type="dxa"/>
            <w:tcBorders>
              <w:top w:val="nil"/>
              <w:left w:val="nil"/>
              <w:bottom w:val="nil"/>
              <w:right w:val="single" w:sz="8" w:space="0" w:color="auto"/>
            </w:tcBorders>
            <w:shd w:val="clear" w:color="000000" w:fill="BFBFBF"/>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w:t>
            </w:r>
          </w:p>
        </w:tc>
        <w:tc>
          <w:tcPr>
            <w:tcW w:w="841" w:type="dxa"/>
            <w:tcBorders>
              <w:top w:val="nil"/>
              <w:left w:val="nil"/>
              <w:bottom w:val="single" w:sz="8" w:space="0" w:color="auto"/>
              <w:right w:val="single" w:sz="4" w:space="0" w:color="auto"/>
            </w:tcBorders>
            <w:shd w:val="clear" w:color="auto" w:fill="auto"/>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w:t>
            </w:r>
          </w:p>
        </w:tc>
        <w:tc>
          <w:tcPr>
            <w:tcW w:w="2867" w:type="dxa"/>
            <w:tcBorders>
              <w:top w:val="nil"/>
              <w:left w:val="nil"/>
              <w:bottom w:val="single" w:sz="8" w:space="0" w:color="auto"/>
              <w:right w:val="single" w:sz="4" w:space="0" w:color="auto"/>
            </w:tcBorders>
            <w:shd w:val="clear" w:color="auto" w:fill="auto"/>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Стање на дан 30.06.2021. године</w:t>
            </w:r>
          </w:p>
        </w:tc>
        <w:tc>
          <w:tcPr>
            <w:tcW w:w="1134" w:type="dxa"/>
            <w:tcBorders>
              <w:top w:val="nil"/>
              <w:left w:val="nil"/>
              <w:bottom w:val="single" w:sz="8"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91</w:t>
            </w:r>
          </w:p>
        </w:tc>
      </w:tr>
      <w:tr w:rsidR="00976020" w:rsidRPr="00CD030D" w:rsidTr="002549FF">
        <w:trPr>
          <w:trHeight w:val="20"/>
        </w:trPr>
        <w:tc>
          <w:tcPr>
            <w:tcW w:w="284" w:type="dxa"/>
            <w:tcBorders>
              <w:top w:val="nil"/>
              <w:left w:val="nil"/>
              <w:bottom w:val="nil"/>
              <w:right w:val="nil"/>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703" w:type="dxa"/>
            <w:tcBorders>
              <w:top w:val="nil"/>
              <w:left w:val="nil"/>
              <w:bottom w:val="single" w:sz="4" w:space="0" w:color="auto"/>
              <w:right w:val="single" w:sz="4" w:space="0" w:color="auto"/>
            </w:tcBorders>
            <w:shd w:val="clear" w:color="auto" w:fill="auto"/>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xml:space="preserve">Одлив кадрова у периоду </w:t>
            </w:r>
            <w:r w:rsidRPr="00CD030D">
              <w:rPr>
                <w:rFonts w:ascii="Times New Roman" w:eastAsia="Times New Roman" w:hAnsi="Times New Roman" w:cs="Times New Roman"/>
                <w:b/>
                <w:bCs/>
                <w:sz w:val="18"/>
                <w:szCs w:val="18"/>
              </w:rPr>
              <w:br/>
              <w:t>01.01.-31.03.2021.</w:t>
            </w:r>
          </w:p>
        </w:tc>
        <w:tc>
          <w:tcPr>
            <w:tcW w:w="1418" w:type="dxa"/>
            <w:tcBorders>
              <w:top w:val="nil"/>
              <w:left w:val="nil"/>
              <w:bottom w:val="single" w:sz="4" w:space="0" w:color="auto"/>
              <w:right w:val="nil"/>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61" w:type="dxa"/>
            <w:tcBorders>
              <w:top w:val="nil"/>
              <w:left w:val="single" w:sz="8" w:space="0" w:color="auto"/>
              <w:bottom w:val="nil"/>
              <w:right w:val="single" w:sz="8" w:space="0" w:color="auto"/>
            </w:tcBorders>
            <w:shd w:val="clear" w:color="000000" w:fill="C0C0C0"/>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867" w:type="dxa"/>
            <w:tcBorders>
              <w:top w:val="nil"/>
              <w:left w:val="nil"/>
              <w:bottom w:val="single" w:sz="4" w:space="0" w:color="auto"/>
              <w:right w:val="single" w:sz="4" w:space="0" w:color="auto"/>
            </w:tcBorders>
            <w:shd w:val="clear" w:color="auto" w:fill="auto"/>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xml:space="preserve">Одлив кадрова у периоду </w:t>
            </w:r>
            <w:r w:rsidRPr="00CD030D">
              <w:rPr>
                <w:rFonts w:ascii="Times New Roman" w:eastAsia="Times New Roman" w:hAnsi="Times New Roman" w:cs="Times New Roman"/>
                <w:b/>
                <w:bCs/>
                <w:sz w:val="18"/>
                <w:szCs w:val="18"/>
              </w:rPr>
              <w:br/>
              <w:t>01.07.-30.09.2021.</w:t>
            </w:r>
          </w:p>
        </w:tc>
        <w:tc>
          <w:tcPr>
            <w:tcW w:w="1134" w:type="dxa"/>
            <w:tcBorders>
              <w:top w:val="nil"/>
              <w:left w:val="nil"/>
              <w:bottom w:val="single" w:sz="4"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1</w:t>
            </w:r>
          </w:p>
        </w:tc>
        <w:tc>
          <w:tcPr>
            <w:tcW w:w="2703"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i/>
                <w:iCs/>
                <w:sz w:val="18"/>
                <w:szCs w:val="18"/>
              </w:rPr>
            </w:pPr>
            <w:r w:rsidRPr="00CD030D">
              <w:rPr>
                <w:rFonts w:ascii="Times New Roman" w:eastAsia="Times New Roman" w:hAnsi="Times New Roman" w:cs="Times New Roman"/>
                <w:i/>
                <w:iCs/>
                <w:sz w:val="18"/>
                <w:szCs w:val="18"/>
              </w:rPr>
              <w:t>навести основ</w:t>
            </w:r>
          </w:p>
        </w:tc>
        <w:tc>
          <w:tcPr>
            <w:tcW w:w="1418" w:type="dxa"/>
            <w:tcBorders>
              <w:top w:val="nil"/>
              <w:left w:val="nil"/>
              <w:bottom w:val="single" w:sz="4" w:space="0" w:color="auto"/>
              <w:right w:val="nil"/>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61" w:type="dxa"/>
            <w:tcBorders>
              <w:top w:val="nil"/>
              <w:left w:val="single" w:sz="8" w:space="0" w:color="auto"/>
              <w:bottom w:val="nil"/>
              <w:right w:val="single" w:sz="8" w:space="0" w:color="auto"/>
            </w:tcBorders>
            <w:shd w:val="clear" w:color="000000" w:fill="C0C0C0"/>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1</w:t>
            </w:r>
          </w:p>
        </w:tc>
        <w:tc>
          <w:tcPr>
            <w:tcW w:w="2867"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i/>
                <w:iCs/>
                <w:sz w:val="18"/>
                <w:szCs w:val="18"/>
              </w:rPr>
            </w:pPr>
            <w:r w:rsidRPr="00CD030D">
              <w:rPr>
                <w:rFonts w:ascii="Times New Roman" w:eastAsia="Times New Roman" w:hAnsi="Times New Roman" w:cs="Times New Roman"/>
                <w:i/>
                <w:iCs/>
                <w:sz w:val="18"/>
                <w:szCs w:val="18"/>
              </w:rPr>
              <w:t>навести основ</w:t>
            </w:r>
          </w:p>
        </w:tc>
        <w:tc>
          <w:tcPr>
            <w:tcW w:w="1134" w:type="dxa"/>
            <w:tcBorders>
              <w:top w:val="nil"/>
              <w:left w:val="nil"/>
              <w:bottom w:val="single" w:sz="4"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2</w:t>
            </w:r>
          </w:p>
        </w:tc>
        <w:tc>
          <w:tcPr>
            <w:tcW w:w="2703"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418" w:type="dxa"/>
            <w:tcBorders>
              <w:top w:val="nil"/>
              <w:left w:val="nil"/>
              <w:bottom w:val="single" w:sz="4" w:space="0" w:color="auto"/>
              <w:right w:val="nil"/>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61" w:type="dxa"/>
            <w:tcBorders>
              <w:top w:val="nil"/>
              <w:left w:val="single" w:sz="8" w:space="0" w:color="auto"/>
              <w:bottom w:val="nil"/>
              <w:right w:val="single" w:sz="8" w:space="0" w:color="auto"/>
            </w:tcBorders>
            <w:shd w:val="clear" w:color="000000" w:fill="C0C0C0"/>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2</w:t>
            </w:r>
          </w:p>
        </w:tc>
        <w:tc>
          <w:tcPr>
            <w:tcW w:w="2867"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3</w:t>
            </w:r>
          </w:p>
        </w:tc>
        <w:tc>
          <w:tcPr>
            <w:tcW w:w="2703"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418" w:type="dxa"/>
            <w:tcBorders>
              <w:top w:val="nil"/>
              <w:left w:val="nil"/>
              <w:bottom w:val="single" w:sz="4" w:space="0" w:color="auto"/>
              <w:right w:val="nil"/>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61" w:type="dxa"/>
            <w:tcBorders>
              <w:top w:val="nil"/>
              <w:left w:val="single" w:sz="8" w:space="0" w:color="auto"/>
              <w:bottom w:val="nil"/>
              <w:right w:val="single" w:sz="8" w:space="0" w:color="auto"/>
            </w:tcBorders>
            <w:shd w:val="clear" w:color="000000" w:fill="C0C0C0"/>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3</w:t>
            </w:r>
          </w:p>
        </w:tc>
        <w:tc>
          <w:tcPr>
            <w:tcW w:w="2867"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4</w:t>
            </w:r>
          </w:p>
        </w:tc>
        <w:tc>
          <w:tcPr>
            <w:tcW w:w="2703"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418" w:type="dxa"/>
            <w:tcBorders>
              <w:top w:val="nil"/>
              <w:left w:val="nil"/>
              <w:bottom w:val="single" w:sz="4" w:space="0" w:color="auto"/>
              <w:right w:val="nil"/>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61" w:type="dxa"/>
            <w:tcBorders>
              <w:top w:val="nil"/>
              <w:left w:val="single" w:sz="8" w:space="0" w:color="auto"/>
              <w:bottom w:val="nil"/>
              <w:right w:val="single" w:sz="8" w:space="0" w:color="auto"/>
            </w:tcBorders>
            <w:shd w:val="clear" w:color="000000" w:fill="C0C0C0"/>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4</w:t>
            </w:r>
          </w:p>
        </w:tc>
        <w:tc>
          <w:tcPr>
            <w:tcW w:w="2867"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4" w:space="0" w:color="auto"/>
              <w:right w:val="single" w:sz="4" w:space="0" w:color="auto"/>
            </w:tcBorders>
            <w:shd w:val="clear" w:color="auto" w:fill="auto"/>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703" w:type="dxa"/>
            <w:tcBorders>
              <w:top w:val="nil"/>
              <w:left w:val="nil"/>
              <w:bottom w:val="single" w:sz="4" w:space="0" w:color="auto"/>
              <w:right w:val="single" w:sz="4" w:space="0" w:color="auto"/>
            </w:tcBorders>
            <w:shd w:val="clear" w:color="auto" w:fill="auto"/>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xml:space="preserve">Пријем кадрова у периоду </w:t>
            </w:r>
            <w:r w:rsidRPr="00CD030D">
              <w:rPr>
                <w:rFonts w:ascii="Times New Roman" w:eastAsia="Times New Roman" w:hAnsi="Times New Roman" w:cs="Times New Roman"/>
                <w:b/>
                <w:bCs/>
                <w:sz w:val="18"/>
                <w:szCs w:val="18"/>
              </w:rPr>
              <w:br/>
              <w:t>01.01.-31.03.2021.</w:t>
            </w:r>
          </w:p>
        </w:tc>
        <w:tc>
          <w:tcPr>
            <w:tcW w:w="1418" w:type="dxa"/>
            <w:tcBorders>
              <w:top w:val="nil"/>
              <w:left w:val="nil"/>
              <w:bottom w:val="single" w:sz="4" w:space="0" w:color="auto"/>
              <w:right w:val="nil"/>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61" w:type="dxa"/>
            <w:tcBorders>
              <w:top w:val="nil"/>
              <w:left w:val="single" w:sz="8" w:space="0" w:color="auto"/>
              <w:bottom w:val="nil"/>
              <w:right w:val="single" w:sz="8" w:space="0" w:color="auto"/>
            </w:tcBorders>
            <w:shd w:val="clear" w:color="000000" w:fill="C0C0C0"/>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867" w:type="dxa"/>
            <w:tcBorders>
              <w:top w:val="nil"/>
              <w:left w:val="nil"/>
              <w:bottom w:val="single" w:sz="4" w:space="0" w:color="auto"/>
              <w:right w:val="single" w:sz="4" w:space="0" w:color="auto"/>
            </w:tcBorders>
            <w:shd w:val="clear" w:color="auto" w:fill="auto"/>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xml:space="preserve">Пријем кадрова у периоду </w:t>
            </w:r>
            <w:r w:rsidRPr="00CD030D">
              <w:rPr>
                <w:rFonts w:ascii="Times New Roman" w:eastAsia="Times New Roman" w:hAnsi="Times New Roman" w:cs="Times New Roman"/>
                <w:b/>
                <w:bCs/>
                <w:sz w:val="18"/>
                <w:szCs w:val="18"/>
              </w:rPr>
              <w:br/>
              <w:t>01.07.-30.09.2021.</w:t>
            </w:r>
          </w:p>
        </w:tc>
        <w:tc>
          <w:tcPr>
            <w:tcW w:w="1134" w:type="dxa"/>
            <w:tcBorders>
              <w:top w:val="nil"/>
              <w:left w:val="nil"/>
              <w:bottom w:val="single" w:sz="4"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1</w:t>
            </w:r>
          </w:p>
        </w:tc>
        <w:tc>
          <w:tcPr>
            <w:tcW w:w="2703"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i/>
                <w:iCs/>
                <w:sz w:val="18"/>
                <w:szCs w:val="18"/>
              </w:rPr>
            </w:pPr>
            <w:r w:rsidRPr="00CD030D">
              <w:rPr>
                <w:rFonts w:ascii="Times New Roman" w:eastAsia="Times New Roman" w:hAnsi="Times New Roman" w:cs="Times New Roman"/>
                <w:i/>
                <w:iCs/>
                <w:sz w:val="18"/>
                <w:szCs w:val="18"/>
              </w:rPr>
              <w:t>ПО ОДЛУЦИ СКУПШТИНЕ ОПШТИНЕ</w:t>
            </w:r>
          </w:p>
        </w:tc>
        <w:tc>
          <w:tcPr>
            <w:tcW w:w="1418" w:type="dxa"/>
            <w:tcBorders>
              <w:top w:val="nil"/>
              <w:left w:val="nil"/>
              <w:bottom w:val="single" w:sz="4" w:space="0" w:color="auto"/>
              <w:right w:val="nil"/>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14</w:t>
            </w:r>
          </w:p>
        </w:tc>
        <w:tc>
          <w:tcPr>
            <w:tcW w:w="261" w:type="dxa"/>
            <w:tcBorders>
              <w:top w:val="nil"/>
              <w:left w:val="single" w:sz="8" w:space="0" w:color="auto"/>
              <w:bottom w:val="nil"/>
              <w:right w:val="single" w:sz="8" w:space="0" w:color="auto"/>
            </w:tcBorders>
            <w:shd w:val="clear" w:color="000000" w:fill="C0C0C0"/>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1</w:t>
            </w:r>
          </w:p>
        </w:tc>
        <w:tc>
          <w:tcPr>
            <w:tcW w:w="2867"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i/>
                <w:iCs/>
                <w:sz w:val="18"/>
                <w:szCs w:val="18"/>
              </w:rPr>
            </w:pPr>
            <w:r w:rsidRPr="00CD030D">
              <w:rPr>
                <w:rFonts w:ascii="Times New Roman" w:eastAsia="Times New Roman" w:hAnsi="Times New Roman" w:cs="Times New Roman"/>
                <w:i/>
                <w:iCs/>
                <w:sz w:val="18"/>
                <w:szCs w:val="18"/>
              </w:rPr>
              <w:t>навести основ</w:t>
            </w:r>
          </w:p>
        </w:tc>
        <w:tc>
          <w:tcPr>
            <w:tcW w:w="1134" w:type="dxa"/>
            <w:tcBorders>
              <w:top w:val="nil"/>
              <w:left w:val="nil"/>
              <w:bottom w:val="single" w:sz="4"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2</w:t>
            </w:r>
          </w:p>
        </w:tc>
        <w:tc>
          <w:tcPr>
            <w:tcW w:w="2703" w:type="dxa"/>
            <w:tcBorders>
              <w:top w:val="nil"/>
              <w:left w:val="nil"/>
              <w:bottom w:val="single" w:sz="8"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ПО СИСТЕМАТИЗАЦИЈИ</w:t>
            </w:r>
          </w:p>
        </w:tc>
        <w:tc>
          <w:tcPr>
            <w:tcW w:w="1418" w:type="dxa"/>
            <w:tcBorders>
              <w:top w:val="nil"/>
              <w:left w:val="nil"/>
              <w:bottom w:val="single" w:sz="8" w:space="0" w:color="auto"/>
              <w:right w:val="nil"/>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2</w:t>
            </w:r>
          </w:p>
        </w:tc>
        <w:tc>
          <w:tcPr>
            <w:tcW w:w="261" w:type="dxa"/>
            <w:tcBorders>
              <w:top w:val="nil"/>
              <w:left w:val="single" w:sz="8" w:space="0" w:color="auto"/>
              <w:bottom w:val="nil"/>
              <w:right w:val="single" w:sz="8" w:space="0" w:color="auto"/>
            </w:tcBorders>
            <w:shd w:val="clear" w:color="000000" w:fill="C0C0C0"/>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841" w:type="dxa"/>
            <w:tcBorders>
              <w:top w:val="nil"/>
              <w:left w:val="nil"/>
              <w:bottom w:val="single" w:sz="8"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2</w:t>
            </w:r>
          </w:p>
        </w:tc>
        <w:tc>
          <w:tcPr>
            <w:tcW w:w="2867" w:type="dxa"/>
            <w:tcBorders>
              <w:top w:val="nil"/>
              <w:left w:val="nil"/>
              <w:bottom w:val="single" w:sz="8"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134" w:type="dxa"/>
            <w:tcBorders>
              <w:top w:val="nil"/>
              <w:left w:val="nil"/>
              <w:bottom w:val="single" w:sz="8"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nil"/>
              <w:right w:val="single" w:sz="4"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w:t>
            </w:r>
          </w:p>
        </w:tc>
        <w:tc>
          <w:tcPr>
            <w:tcW w:w="2703" w:type="dxa"/>
            <w:tcBorders>
              <w:top w:val="nil"/>
              <w:left w:val="nil"/>
              <w:bottom w:val="single" w:sz="8" w:space="0" w:color="auto"/>
              <w:right w:val="single" w:sz="4"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Стање на дан 31.03.2021. године</w:t>
            </w:r>
          </w:p>
        </w:tc>
        <w:tc>
          <w:tcPr>
            <w:tcW w:w="1418" w:type="dxa"/>
            <w:tcBorders>
              <w:top w:val="nil"/>
              <w:left w:val="nil"/>
              <w:bottom w:val="single" w:sz="8" w:space="0" w:color="auto"/>
              <w:right w:val="single" w:sz="8" w:space="0" w:color="auto"/>
            </w:tcBorders>
            <w:shd w:val="clear" w:color="000000" w:fill="F2F2F2"/>
            <w:noWrap/>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91</w:t>
            </w:r>
          </w:p>
        </w:tc>
        <w:tc>
          <w:tcPr>
            <w:tcW w:w="261" w:type="dxa"/>
            <w:vMerge w:val="restart"/>
            <w:tcBorders>
              <w:top w:val="nil"/>
              <w:left w:val="nil"/>
              <w:bottom w:val="nil"/>
              <w:right w:val="single" w:sz="8" w:space="0" w:color="auto"/>
            </w:tcBorders>
            <w:shd w:val="clear" w:color="000000" w:fill="BFBFBF"/>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w:t>
            </w:r>
          </w:p>
        </w:tc>
        <w:tc>
          <w:tcPr>
            <w:tcW w:w="841" w:type="dxa"/>
            <w:tcBorders>
              <w:top w:val="nil"/>
              <w:left w:val="nil"/>
              <w:bottom w:val="single" w:sz="8" w:space="0" w:color="auto"/>
              <w:right w:val="single" w:sz="4"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w:t>
            </w:r>
          </w:p>
        </w:tc>
        <w:tc>
          <w:tcPr>
            <w:tcW w:w="2867" w:type="dxa"/>
            <w:tcBorders>
              <w:top w:val="nil"/>
              <w:left w:val="nil"/>
              <w:bottom w:val="single" w:sz="8" w:space="0" w:color="auto"/>
              <w:right w:val="single" w:sz="4"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Стање на дан 30.09.2021. године</w:t>
            </w:r>
          </w:p>
        </w:tc>
        <w:tc>
          <w:tcPr>
            <w:tcW w:w="1134" w:type="dxa"/>
            <w:tcBorders>
              <w:top w:val="nil"/>
              <w:left w:val="nil"/>
              <w:bottom w:val="single" w:sz="8" w:space="0" w:color="auto"/>
              <w:right w:val="single" w:sz="8" w:space="0" w:color="auto"/>
            </w:tcBorders>
            <w:shd w:val="clear" w:color="000000" w:fill="F2F2F2"/>
            <w:noWrap/>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91</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single" w:sz="8" w:space="0" w:color="auto"/>
              <w:left w:val="single" w:sz="8" w:space="0" w:color="auto"/>
              <w:bottom w:val="single" w:sz="8" w:space="0" w:color="auto"/>
              <w:right w:val="nil"/>
            </w:tcBorders>
            <w:shd w:val="clear" w:color="000000" w:fill="BFBFBF"/>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703" w:type="dxa"/>
            <w:tcBorders>
              <w:top w:val="nil"/>
              <w:left w:val="nil"/>
              <w:bottom w:val="single" w:sz="8" w:space="0" w:color="auto"/>
              <w:right w:val="nil"/>
            </w:tcBorders>
            <w:shd w:val="clear" w:color="000000" w:fill="BFBFBF"/>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418" w:type="dxa"/>
            <w:tcBorders>
              <w:top w:val="nil"/>
              <w:left w:val="nil"/>
              <w:bottom w:val="single" w:sz="8" w:space="0" w:color="auto"/>
              <w:right w:val="nil"/>
            </w:tcBorders>
            <w:shd w:val="clear" w:color="000000" w:fill="BFBFBF"/>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61" w:type="dxa"/>
            <w:vMerge/>
            <w:tcBorders>
              <w:top w:val="nil"/>
              <w:left w:val="nil"/>
              <w:bottom w:val="nil"/>
              <w:right w:val="single" w:sz="8" w:space="0" w:color="auto"/>
            </w:tcBorders>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p>
        </w:tc>
        <w:tc>
          <w:tcPr>
            <w:tcW w:w="841" w:type="dxa"/>
            <w:tcBorders>
              <w:top w:val="nil"/>
              <w:left w:val="nil"/>
              <w:bottom w:val="single" w:sz="8" w:space="0" w:color="auto"/>
              <w:right w:val="nil"/>
            </w:tcBorders>
            <w:shd w:val="clear" w:color="000000" w:fill="BFBFBF"/>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867" w:type="dxa"/>
            <w:tcBorders>
              <w:top w:val="nil"/>
              <w:left w:val="nil"/>
              <w:bottom w:val="single" w:sz="8" w:space="0" w:color="auto"/>
              <w:right w:val="nil"/>
            </w:tcBorders>
            <w:shd w:val="clear" w:color="000000" w:fill="BFBFBF"/>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134" w:type="dxa"/>
            <w:tcBorders>
              <w:top w:val="nil"/>
              <w:left w:val="nil"/>
              <w:bottom w:val="single" w:sz="8" w:space="0" w:color="auto"/>
              <w:right w:val="single" w:sz="8" w:space="0" w:color="auto"/>
            </w:tcBorders>
            <w:shd w:val="clear" w:color="000000" w:fill="BFBFBF"/>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vMerge w:val="restart"/>
            <w:tcBorders>
              <w:top w:val="nil"/>
              <w:left w:val="single" w:sz="8" w:space="0" w:color="auto"/>
              <w:bottom w:val="single" w:sz="8" w:space="0" w:color="000000"/>
              <w:right w:val="single" w:sz="4"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Р. бр.</w:t>
            </w:r>
          </w:p>
        </w:tc>
        <w:tc>
          <w:tcPr>
            <w:tcW w:w="270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Основ одлива/пријема кадрова</w:t>
            </w:r>
          </w:p>
        </w:tc>
        <w:tc>
          <w:tcPr>
            <w:tcW w:w="1418" w:type="dxa"/>
            <w:vMerge w:val="restart"/>
            <w:tcBorders>
              <w:top w:val="nil"/>
              <w:left w:val="single" w:sz="4" w:space="0" w:color="auto"/>
              <w:bottom w:val="single" w:sz="8" w:space="0" w:color="000000"/>
              <w:right w:val="single" w:sz="8"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Број запослених</w:t>
            </w:r>
          </w:p>
        </w:tc>
        <w:tc>
          <w:tcPr>
            <w:tcW w:w="261" w:type="dxa"/>
            <w:vMerge/>
            <w:tcBorders>
              <w:top w:val="nil"/>
              <w:left w:val="nil"/>
              <w:bottom w:val="nil"/>
              <w:right w:val="single" w:sz="8" w:space="0" w:color="auto"/>
            </w:tcBorders>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p>
        </w:tc>
        <w:tc>
          <w:tcPr>
            <w:tcW w:w="841" w:type="dxa"/>
            <w:vMerge w:val="restart"/>
            <w:tcBorders>
              <w:top w:val="nil"/>
              <w:left w:val="single" w:sz="8" w:space="0" w:color="auto"/>
              <w:bottom w:val="single" w:sz="8" w:space="0" w:color="000000"/>
              <w:right w:val="single" w:sz="4"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Р. бр.</w:t>
            </w:r>
          </w:p>
        </w:tc>
        <w:tc>
          <w:tcPr>
            <w:tcW w:w="2867" w:type="dxa"/>
            <w:vMerge w:val="restart"/>
            <w:tcBorders>
              <w:top w:val="nil"/>
              <w:left w:val="single" w:sz="4" w:space="0" w:color="auto"/>
              <w:bottom w:val="single" w:sz="8" w:space="0" w:color="000000"/>
              <w:right w:val="single" w:sz="4"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Основ одлива/пријема кадрова</w:t>
            </w:r>
          </w:p>
        </w:tc>
        <w:tc>
          <w:tcPr>
            <w:tcW w:w="113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Број запослених</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vMerge/>
            <w:tcBorders>
              <w:top w:val="nil"/>
              <w:left w:val="single" w:sz="8" w:space="0" w:color="auto"/>
              <w:bottom w:val="single" w:sz="8" w:space="0" w:color="000000"/>
              <w:right w:val="single" w:sz="4" w:space="0" w:color="auto"/>
            </w:tcBorders>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p>
        </w:tc>
        <w:tc>
          <w:tcPr>
            <w:tcW w:w="2703" w:type="dxa"/>
            <w:vMerge/>
            <w:tcBorders>
              <w:top w:val="nil"/>
              <w:left w:val="single" w:sz="4" w:space="0" w:color="auto"/>
              <w:bottom w:val="single" w:sz="8" w:space="0" w:color="000000"/>
              <w:right w:val="single" w:sz="4" w:space="0" w:color="auto"/>
            </w:tcBorders>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p>
        </w:tc>
        <w:tc>
          <w:tcPr>
            <w:tcW w:w="1418" w:type="dxa"/>
            <w:vMerge/>
            <w:tcBorders>
              <w:top w:val="nil"/>
              <w:left w:val="single" w:sz="4" w:space="0" w:color="auto"/>
              <w:bottom w:val="single" w:sz="8" w:space="0" w:color="000000"/>
              <w:right w:val="single" w:sz="8" w:space="0" w:color="auto"/>
            </w:tcBorders>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p>
        </w:tc>
        <w:tc>
          <w:tcPr>
            <w:tcW w:w="261" w:type="dxa"/>
            <w:vMerge/>
            <w:tcBorders>
              <w:top w:val="nil"/>
              <w:left w:val="nil"/>
              <w:bottom w:val="nil"/>
              <w:right w:val="single" w:sz="8" w:space="0" w:color="auto"/>
            </w:tcBorders>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p>
        </w:tc>
        <w:tc>
          <w:tcPr>
            <w:tcW w:w="841" w:type="dxa"/>
            <w:vMerge/>
            <w:tcBorders>
              <w:top w:val="nil"/>
              <w:left w:val="single" w:sz="8" w:space="0" w:color="auto"/>
              <w:bottom w:val="single" w:sz="8" w:space="0" w:color="000000"/>
              <w:right w:val="single" w:sz="4" w:space="0" w:color="auto"/>
            </w:tcBorders>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p>
        </w:tc>
        <w:tc>
          <w:tcPr>
            <w:tcW w:w="2867" w:type="dxa"/>
            <w:vMerge/>
            <w:tcBorders>
              <w:top w:val="nil"/>
              <w:left w:val="single" w:sz="4" w:space="0" w:color="auto"/>
              <w:bottom w:val="single" w:sz="8" w:space="0" w:color="000000"/>
              <w:right w:val="single" w:sz="4" w:space="0" w:color="auto"/>
            </w:tcBorders>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p>
        </w:tc>
        <w:tc>
          <w:tcPr>
            <w:tcW w:w="1134" w:type="dxa"/>
            <w:vMerge/>
            <w:tcBorders>
              <w:top w:val="nil"/>
              <w:left w:val="single" w:sz="4" w:space="0" w:color="auto"/>
              <w:bottom w:val="single" w:sz="8" w:space="0" w:color="000000"/>
              <w:right w:val="single" w:sz="8" w:space="0" w:color="auto"/>
            </w:tcBorders>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8" w:space="0" w:color="auto"/>
              <w:right w:val="single" w:sz="4" w:space="0" w:color="auto"/>
            </w:tcBorders>
            <w:shd w:val="clear" w:color="auto" w:fill="auto"/>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w:t>
            </w:r>
          </w:p>
        </w:tc>
        <w:tc>
          <w:tcPr>
            <w:tcW w:w="2703" w:type="dxa"/>
            <w:tcBorders>
              <w:top w:val="nil"/>
              <w:left w:val="nil"/>
              <w:bottom w:val="single" w:sz="8" w:space="0" w:color="auto"/>
              <w:right w:val="single" w:sz="4" w:space="0" w:color="auto"/>
            </w:tcBorders>
            <w:shd w:val="clear" w:color="auto" w:fill="auto"/>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Стање на дан 31.03.2021. године</w:t>
            </w:r>
          </w:p>
        </w:tc>
        <w:tc>
          <w:tcPr>
            <w:tcW w:w="1418" w:type="dxa"/>
            <w:tcBorders>
              <w:top w:val="nil"/>
              <w:left w:val="nil"/>
              <w:bottom w:val="single" w:sz="8"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91</w:t>
            </w:r>
          </w:p>
        </w:tc>
        <w:tc>
          <w:tcPr>
            <w:tcW w:w="261" w:type="dxa"/>
            <w:tcBorders>
              <w:top w:val="nil"/>
              <w:left w:val="nil"/>
              <w:bottom w:val="nil"/>
              <w:right w:val="single" w:sz="8" w:space="0" w:color="auto"/>
            </w:tcBorders>
            <w:shd w:val="clear" w:color="000000" w:fill="BFBFBF"/>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w:t>
            </w:r>
          </w:p>
        </w:tc>
        <w:tc>
          <w:tcPr>
            <w:tcW w:w="841" w:type="dxa"/>
            <w:tcBorders>
              <w:top w:val="nil"/>
              <w:left w:val="nil"/>
              <w:bottom w:val="single" w:sz="8" w:space="0" w:color="auto"/>
              <w:right w:val="single" w:sz="4" w:space="0" w:color="auto"/>
            </w:tcBorders>
            <w:shd w:val="clear" w:color="auto" w:fill="auto"/>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w:t>
            </w:r>
          </w:p>
        </w:tc>
        <w:tc>
          <w:tcPr>
            <w:tcW w:w="2867" w:type="dxa"/>
            <w:tcBorders>
              <w:top w:val="nil"/>
              <w:left w:val="nil"/>
              <w:bottom w:val="single" w:sz="8" w:space="0" w:color="auto"/>
              <w:right w:val="single" w:sz="4" w:space="0" w:color="auto"/>
            </w:tcBorders>
            <w:shd w:val="clear" w:color="auto" w:fill="auto"/>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Стање на дан 30.09.2021. године</w:t>
            </w:r>
          </w:p>
        </w:tc>
        <w:tc>
          <w:tcPr>
            <w:tcW w:w="1134" w:type="dxa"/>
            <w:tcBorders>
              <w:top w:val="nil"/>
              <w:left w:val="nil"/>
              <w:bottom w:val="single" w:sz="8"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91</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703" w:type="dxa"/>
            <w:tcBorders>
              <w:top w:val="nil"/>
              <w:left w:val="nil"/>
              <w:bottom w:val="nil"/>
              <w:right w:val="nil"/>
            </w:tcBorders>
            <w:shd w:val="clear" w:color="auto" w:fill="auto"/>
            <w:noWrap/>
            <w:vAlign w:val="bottom"/>
            <w:hideMark/>
          </w:tcPr>
          <w:p w:rsidR="00976020" w:rsidRPr="00CD030D" w:rsidRDefault="0036125F" w:rsidP="002549FF">
            <w:pPr>
              <w:spacing w:after="0" w:line="240" w:lineRule="auto"/>
              <w:rPr>
                <w:rFonts w:ascii="Times New Roman" w:eastAsia="Times New Roman" w:hAnsi="Times New Roman" w:cs="Times New Roman"/>
                <w:sz w:val="18"/>
                <w:szCs w:val="18"/>
              </w:rPr>
            </w:pPr>
            <w:r w:rsidRPr="0036125F">
              <w:rPr>
                <w:noProof/>
                <w:lang w:val="en-GB" w:eastAsia="en-GB"/>
              </w:rPr>
              <w:pict>
                <v:shapetype id="_x0000_t202" coordsize="21600,21600" o:spt="202" path="m,l,21600r21600,l21600,xe">
                  <v:stroke joinstyle="miter"/>
                  <v:path gradientshapeok="t" o:connecttype="rect"/>
                </v:shapetype>
                <v:shape id="Text Box 1" o:spid="_x0000_s1036" type="#_x0000_t202" style="position:absolute;margin-left:114pt;margin-top:25.5pt;width:5.2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" filled="f" stroked="f"/>
              </w:pict>
            </w:r>
          </w:p>
          <w:tbl>
            <w:tblPr>
              <w:tblW w:w="0" w:type="auto"/>
              <w:tblCellSpacing w:w="0" w:type="dxa"/>
              <w:tblCellMar>
                <w:left w:w="0" w:type="dxa"/>
                <w:right w:w="0" w:type="dxa"/>
              </w:tblCellMar>
              <w:tblLook w:val="04A0"/>
            </w:tblPr>
            <w:tblGrid>
              <w:gridCol w:w="2482"/>
            </w:tblGrid>
            <w:tr w:rsidR="00976020" w:rsidRPr="00CD030D" w:rsidTr="002549FF">
              <w:trPr>
                <w:trHeight w:val="600"/>
                <w:tblCellSpacing w:w="0" w:type="dxa"/>
              </w:trPr>
              <w:tc>
                <w:tcPr>
                  <w:tcW w:w="6420" w:type="dxa"/>
                  <w:tcBorders>
                    <w:top w:val="nil"/>
                    <w:left w:val="nil"/>
                    <w:bottom w:val="single" w:sz="4" w:space="0" w:color="auto"/>
                    <w:right w:val="single" w:sz="4" w:space="0" w:color="auto"/>
                  </w:tcBorders>
                  <w:shd w:val="clear" w:color="auto" w:fill="auto"/>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xml:space="preserve">Одлив кадрова у периоду </w:t>
                  </w:r>
                  <w:r w:rsidRPr="00CD030D">
                    <w:rPr>
                      <w:rFonts w:ascii="Times New Roman" w:eastAsia="Times New Roman" w:hAnsi="Times New Roman" w:cs="Times New Roman"/>
                      <w:b/>
                      <w:bCs/>
                      <w:sz w:val="18"/>
                      <w:szCs w:val="18"/>
                    </w:rPr>
                    <w:br/>
                    <w:t>01.04.-30.06.2021.</w:t>
                  </w:r>
                </w:p>
              </w:tc>
            </w:tr>
          </w:tbl>
          <w:p w:rsidR="00976020" w:rsidRPr="00CD030D" w:rsidRDefault="00976020" w:rsidP="002549FF">
            <w:pPr>
              <w:spacing w:after="0" w:line="240" w:lineRule="auto"/>
              <w:rPr>
                <w:rFonts w:ascii="Times New Roman" w:eastAsia="Times New Roman" w:hAnsi="Times New Roman" w:cs="Times New Roman"/>
                <w:sz w:val="18"/>
                <w:szCs w:val="18"/>
              </w:rPr>
            </w:pPr>
          </w:p>
        </w:tc>
        <w:tc>
          <w:tcPr>
            <w:tcW w:w="1418" w:type="dxa"/>
            <w:tcBorders>
              <w:top w:val="nil"/>
              <w:left w:val="nil"/>
              <w:bottom w:val="single" w:sz="4" w:space="0" w:color="auto"/>
              <w:right w:val="nil"/>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61" w:type="dxa"/>
            <w:tcBorders>
              <w:top w:val="nil"/>
              <w:left w:val="single" w:sz="8" w:space="0" w:color="auto"/>
              <w:bottom w:val="nil"/>
              <w:right w:val="single" w:sz="8" w:space="0" w:color="auto"/>
            </w:tcBorders>
            <w:shd w:val="clear" w:color="000000" w:fill="C0C0C0"/>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867" w:type="dxa"/>
            <w:tcBorders>
              <w:top w:val="nil"/>
              <w:left w:val="nil"/>
              <w:bottom w:val="single" w:sz="4" w:space="0" w:color="auto"/>
              <w:right w:val="single" w:sz="4" w:space="0" w:color="auto"/>
            </w:tcBorders>
            <w:shd w:val="clear" w:color="auto" w:fill="auto"/>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xml:space="preserve">Одлив кадрова у периоду </w:t>
            </w:r>
            <w:r w:rsidRPr="00CD030D">
              <w:rPr>
                <w:rFonts w:ascii="Times New Roman" w:eastAsia="Times New Roman" w:hAnsi="Times New Roman" w:cs="Times New Roman"/>
                <w:b/>
                <w:bCs/>
                <w:sz w:val="18"/>
                <w:szCs w:val="18"/>
              </w:rPr>
              <w:br/>
              <w:t>01.10.-31.12.2021.</w:t>
            </w:r>
          </w:p>
        </w:tc>
        <w:tc>
          <w:tcPr>
            <w:tcW w:w="1134" w:type="dxa"/>
            <w:tcBorders>
              <w:top w:val="nil"/>
              <w:left w:val="nil"/>
              <w:bottom w:val="single" w:sz="4"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1</w:t>
            </w:r>
          </w:p>
        </w:tc>
        <w:tc>
          <w:tcPr>
            <w:tcW w:w="2703"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i/>
                <w:iCs/>
                <w:sz w:val="18"/>
                <w:szCs w:val="18"/>
              </w:rPr>
            </w:pPr>
            <w:r w:rsidRPr="00CD030D">
              <w:rPr>
                <w:rFonts w:ascii="Times New Roman" w:eastAsia="Times New Roman" w:hAnsi="Times New Roman" w:cs="Times New Roman"/>
                <w:i/>
                <w:iCs/>
                <w:sz w:val="18"/>
                <w:szCs w:val="18"/>
              </w:rPr>
              <w:t>навести основ</w:t>
            </w:r>
          </w:p>
        </w:tc>
        <w:tc>
          <w:tcPr>
            <w:tcW w:w="1418" w:type="dxa"/>
            <w:tcBorders>
              <w:top w:val="nil"/>
              <w:left w:val="nil"/>
              <w:bottom w:val="single" w:sz="4" w:space="0" w:color="auto"/>
              <w:right w:val="nil"/>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61" w:type="dxa"/>
            <w:tcBorders>
              <w:top w:val="nil"/>
              <w:left w:val="single" w:sz="8" w:space="0" w:color="auto"/>
              <w:bottom w:val="nil"/>
              <w:right w:val="single" w:sz="8" w:space="0" w:color="auto"/>
            </w:tcBorders>
            <w:shd w:val="clear" w:color="000000" w:fill="C0C0C0"/>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1</w:t>
            </w:r>
          </w:p>
        </w:tc>
        <w:tc>
          <w:tcPr>
            <w:tcW w:w="2867"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i/>
                <w:iCs/>
                <w:sz w:val="18"/>
                <w:szCs w:val="18"/>
              </w:rPr>
            </w:pPr>
            <w:r w:rsidRPr="00CD030D">
              <w:rPr>
                <w:rFonts w:ascii="Times New Roman" w:eastAsia="Times New Roman" w:hAnsi="Times New Roman" w:cs="Times New Roman"/>
                <w:i/>
                <w:iCs/>
                <w:sz w:val="18"/>
                <w:szCs w:val="18"/>
              </w:rPr>
              <w:t>навести основ</w:t>
            </w:r>
          </w:p>
        </w:tc>
        <w:tc>
          <w:tcPr>
            <w:tcW w:w="1134" w:type="dxa"/>
            <w:tcBorders>
              <w:top w:val="nil"/>
              <w:left w:val="nil"/>
              <w:bottom w:val="single" w:sz="4"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2</w:t>
            </w:r>
          </w:p>
        </w:tc>
        <w:tc>
          <w:tcPr>
            <w:tcW w:w="2703"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418" w:type="dxa"/>
            <w:tcBorders>
              <w:top w:val="nil"/>
              <w:left w:val="nil"/>
              <w:bottom w:val="single" w:sz="4" w:space="0" w:color="auto"/>
              <w:right w:val="nil"/>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61" w:type="dxa"/>
            <w:tcBorders>
              <w:top w:val="nil"/>
              <w:left w:val="single" w:sz="8" w:space="0" w:color="auto"/>
              <w:bottom w:val="nil"/>
              <w:right w:val="single" w:sz="8" w:space="0" w:color="auto"/>
            </w:tcBorders>
            <w:shd w:val="clear" w:color="000000" w:fill="C0C0C0"/>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2</w:t>
            </w:r>
          </w:p>
        </w:tc>
        <w:tc>
          <w:tcPr>
            <w:tcW w:w="2867"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3</w:t>
            </w:r>
          </w:p>
        </w:tc>
        <w:tc>
          <w:tcPr>
            <w:tcW w:w="2703"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418" w:type="dxa"/>
            <w:tcBorders>
              <w:top w:val="nil"/>
              <w:left w:val="nil"/>
              <w:bottom w:val="single" w:sz="4" w:space="0" w:color="auto"/>
              <w:right w:val="nil"/>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61" w:type="dxa"/>
            <w:tcBorders>
              <w:top w:val="nil"/>
              <w:left w:val="single" w:sz="8" w:space="0" w:color="auto"/>
              <w:bottom w:val="nil"/>
              <w:right w:val="single" w:sz="8" w:space="0" w:color="auto"/>
            </w:tcBorders>
            <w:shd w:val="clear" w:color="000000" w:fill="C0C0C0"/>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3</w:t>
            </w:r>
          </w:p>
        </w:tc>
        <w:tc>
          <w:tcPr>
            <w:tcW w:w="2867"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4</w:t>
            </w:r>
          </w:p>
        </w:tc>
        <w:tc>
          <w:tcPr>
            <w:tcW w:w="2703"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418" w:type="dxa"/>
            <w:tcBorders>
              <w:top w:val="nil"/>
              <w:left w:val="nil"/>
              <w:bottom w:val="single" w:sz="4" w:space="0" w:color="auto"/>
              <w:right w:val="nil"/>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61" w:type="dxa"/>
            <w:tcBorders>
              <w:top w:val="nil"/>
              <w:left w:val="single" w:sz="8" w:space="0" w:color="auto"/>
              <w:bottom w:val="nil"/>
              <w:right w:val="single" w:sz="8" w:space="0" w:color="auto"/>
            </w:tcBorders>
            <w:shd w:val="clear" w:color="000000" w:fill="C0C0C0"/>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4</w:t>
            </w:r>
          </w:p>
        </w:tc>
        <w:tc>
          <w:tcPr>
            <w:tcW w:w="2867"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4" w:space="0" w:color="auto"/>
              <w:right w:val="single" w:sz="4" w:space="0" w:color="auto"/>
            </w:tcBorders>
            <w:shd w:val="clear" w:color="auto" w:fill="auto"/>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703" w:type="dxa"/>
            <w:tcBorders>
              <w:top w:val="nil"/>
              <w:left w:val="nil"/>
              <w:bottom w:val="single" w:sz="4" w:space="0" w:color="auto"/>
              <w:right w:val="single" w:sz="4" w:space="0" w:color="auto"/>
            </w:tcBorders>
            <w:shd w:val="clear" w:color="auto" w:fill="auto"/>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xml:space="preserve">Пријем кадрова у периоду </w:t>
            </w:r>
            <w:r w:rsidRPr="00CD030D">
              <w:rPr>
                <w:rFonts w:ascii="Times New Roman" w:eastAsia="Times New Roman" w:hAnsi="Times New Roman" w:cs="Times New Roman"/>
                <w:b/>
                <w:bCs/>
                <w:sz w:val="18"/>
                <w:szCs w:val="18"/>
              </w:rPr>
              <w:br/>
              <w:t>01.04.-30.06.2021.</w:t>
            </w:r>
          </w:p>
        </w:tc>
        <w:tc>
          <w:tcPr>
            <w:tcW w:w="1418" w:type="dxa"/>
            <w:tcBorders>
              <w:top w:val="nil"/>
              <w:left w:val="nil"/>
              <w:bottom w:val="single" w:sz="4" w:space="0" w:color="auto"/>
              <w:right w:val="nil"/>
            </w:tcBorders>
            <w:shd w:val="clear" w:color="auto" w:fill="auto"/>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61" w:type="dxa"/>
            <w:tcBorders>
              <w:top w:val="nil"/>
              <w:left w:val="single" w:sz="8" w:space="0" w:color="auto"/>
              <w:bottom w:val="nil"/>
              <w:right w:val="single" w:sz="8" w:space="0" w:color="auto"/>
            </w:tcBorders>
            <w:shd w:val="clear" w:color="000000" w:fill="C0C0C0"/>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841" w:type="dxa"/>
            <w:tcBorders>
              <w:top w:val="nil"/>
              <w:left w:val="nil"/>
              <w:bottom w:val="single" w:sz="4" w:space="0" w:color="auto"/>
              <w:right w:val="single" w:sz="4" w:space="0" w:color="auto"/>
            </w:tcBorders>
            <w:shd w:val="clear" w:color="auto" w:fill="auto"/>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867" w:type="dxa"/>
            <w:tcBorders>
              <w:top w:val="nil"/>
              <w:left w:val="nil"/>
              <w:bottom w:val="single" w:sz="4" w:space="0" w:color="auto"/>
              <w:right w:val="single" w:sz="4" w:space="0" w:color="auto"/>
            </w:tcBorders>
            <w:shd w:val="clear" w:color="auto" w:fill="auto"/>
            <w:vAlign w:val="center"/>
            <w:hideMark/>
          </w:tcPr>
          <w:p w:rsidR="00976020" w:rsidRPr="00CD030D" w:rsidRDefault="00976020" w:rsidP="002549FF">
            <w:pPr>
              <w:spacing w:after="0" w:line="240" w:lineRule="auto"/>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xml:space="preserve">Пријем кадрова у периоду </w:t>
            </w:r>
            <w:r w:rsidRPr="00CD030D">
              <w:rPr>
                <w:rFonts w:ascii="Times New Roman" w:eastAsia="Times New Roman" w:hAnsi="Times New Roman" w:cs="Times New Roman"/>
                <w:b/>
                <w:bCs/>
                <w:sz w:val="18"/>
                <w:szCs w:val="18"/>
              </w:rPr>
              <w:br/>
              <w:t>01.10.-31.12.2021.</w:t>
            </w:r>
          </w:p>
        </w:tc>
        <w:tc>
          <w:tcPr>
            <w:tcW w:w="1134" w:type="dxa"/>
            <w:tcBorders>
              <w:top w:val="nil"/>
              <w:left w:val="nil"/>
              <w:bottom w:val="single" w:sz="4" w:space="0" w:color="auto"/>
              <w:right w:val="single" w:sz="8" w:space="0" w:color="auto"/>
            </w:tcBorders>
            <w:shd w:val="clear" w:color="auto" w:fill="auto"/>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1</w:t>
            </w:r>
          </w:p>
        </w:tc>
        <w:tc>
          <w:tcPr>
            <w:tcW w:w="2703"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i/>
                <w:iCs/>
                <w:sz w:val="18"/>
                <w:szCs w:val="18"/>
              </w:rPr>
            </w:pPr>
            <w:r w:rsidRPr="00CD030D">
              <w:rPr>
                <w:rFonts w:ascii="Times New Roman" w:eastAsia="Times New Roman" w:hAnsi="Times New Roman" w:cs="Times New Roman"/>
                <w:i/>
                <w:iCs/>
                <w:sz w:val="18"/>
                <w:szCs w:val="18"/>
              </w:rPr>
              <w:t>навести основ</w:t>
            </w:r>
          </w:p>
        </w:tc>
        <w:tc>
          <w:tcPr>
            <w:tcW w:w="1418" w:type="dxa"/>
            <w:tcBorders>
              <w:top w:val="nil"/>
              <w:left w:val="nil"/>
              <w:bottom w:val="single" w:sz="4" w:space="0" w:color="auto"/>
              <w:right w:val="nil"/>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61" w:type="dxa"/>
            <w:tcBorders>
              <w:top w:val="nil"/>
              <w:left w:val="single" w:sz="8" w:space="0" w:color="auto"/>
              <w:bottom w:val="nil"/>
              <w:right w:val="single" w:sz="8" w:space="0" w:color="auto"/>
            </w:tcBorders>
            <w:shd w:val="clear" w:color="000000" w:fill="C0C0C0"/>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1</w:t>
            </w:r>
          </w:p>
        </w:tc>
        <w:tc>
          <w:tcPr>
            <w:tcW w:w="2867" w:type="dxa"/>
            <w:tcBorders>
              <w:top w:val="nil"/>
              <w:left w:val="nil"/>
              <w:bottom w:val="single" w:sz="4"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i/>
                <w:iCs/>
                <w:sz w:val="18"/>
                <w:szCs w:val="18"/>
              </w:rPr>
            </w:pPr>
            <w:r w:rsidRPr="00CD030D">
              <w:rPr>
                <w:rFonts w:ascii="Times New Roman" w:eastAsia="Times New Roman" w:hAnsi="Times New Roman" w:cs="Times New Roman"/>
                <w:i/>
                <w:iCs/>
                <w:sz w:val="18"/>
                <w:szCs w:val="18"/>
              </w:rPr>
              <w:t>навести основ</w:t>
            </w:r>
          </w:p>
        </w:tc>
        <w:tc>
          <w:tcPr>
            <w:tcW w:w="1134" w:type="dxa"/>
            <w:tcBorders>
              <w:top w:val="nil"/>
              <w:left w:val="nil"/>
              <w:bottom w:val="single" w:sz="4"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8"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2</w:t>
            </w:r>
          </w:p>
        </w:tc>
        <w:tc>
          <w:tcPr>
            <w:tcW w:w="2703" w:type="dxa"/>
            <w:tcBorders>
              <w:top w:val="nil"/>
              <w:left w:val="nil"/>
              <w:bottom w:val="single" w:sz="8"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418" w:type="dxa"/>
            <w:tcBorders>
              <w:top w:val="nil"/>
              <w:left w:val="nil"/>
              <w:bottom w:val="single" w:sz="8" w:space="0" w:color="auto"/>
              <w:right w:val="nil"/>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261" w:type="dxa"/>
            <w:tcBorders>
              <w:top w:val="nil"/>
              <w:left w:val="single" w:sz="8" w:space="0" w:color="auto"/>
              <w:bottom w:val="nil"/>
              <w:right w:val="single" w:sz="8" w:space="0" w:color="auto"/>
            </w:tcBorders>
            <w:shd w:val="clear" w:color="000000" w:fill="C0C0C0"/>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841" w:type="dxa"/>
            <w:tcBorders>
              <w:top w:val="nil"/>
              <w:left w:val="nil"/>
              <w:bottom w:val="single" w:sz="8" w:space="0" w:color="auto"/>
              <w:right w:val="single" w:sz="4"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2</w:t>
            </w:r>
          </w:p>
        </w:tc>
        <w:tc>
          <w:tcPr>
            <w:tcW w:w="2867" w:type="dxa"/>
            <w:tcBorders>
              <w:top w:val="nil"/>
              <w:left w:val="nil"/>
              <w:bottom w:val="single" w:sz="8" w:space="0" w:color="auto"/>
              <w:right w:val="single" w:sz="4" w:space="0" w:color="auto"/>
            </w:tcBorders>
            <w:shd w:val="clear" w:color="auto" w:fill="auto"/>
            <w:noWrap/>
            <w:vAlign w:val="center"/>
            <w:hideMark/>
          </w:tcPr>
          <w:p w:rsidR="00976020" w:rsidRPr="00CD030D" w:rsidRDefault="00976020" w:rsidP="002549FF">
            <w:pPr>
              <w:spacing w:after="0" w:line="240" w:lineRule="auto"/>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c>
          <w:tcPr>
            <w:tcW w:w="1134" w:type="dxa"/>
            <w:tcBorders>
              <w:top w:val="nil"/>
              <w:left w:val="nil"/>
              <w:bottom w:val="single" w:sz="8" w:space="0" w:color="auto"/>
              <w:right w:val="single" w:sz="8" w:space="0" w:color="auto"/>
            </w:tcBorders>
            <w:shd w:val="clear" w:color="auto" w:fill="auto"/>
            <w:noWrap/>
            <w:vAlign w:val="center"/>
            <w:hideMark/>
          </w:tcPr>
          <w:p w:rsidR="00976020" w:rsidRPr="00CD030D" w:rsidRDefault="00976020" w:rsidP="002549FF">
            <w:pPr>
              <w:spacing w:after="0" w:line="240" w:lineRule="auto"/>
              <w:jc w:val="center"/>
              <w:rPr>
                <w:rFonts w:ascii="Times New Roman" w:eastAsia="Times New Roman" w:hAnsi="Times New Roman" w:cs="Times New Roman"/>
                <w:sz w:val="18"/>
                <w:szCs w:val="18"/>
              </w:rPr>
            </w:pPr>
            <w:r w:rsidRPr="00CD030D">
              <w:rPr>
                <w:rFonts w:ascii="Times New Roman" w:eastAsia="Times New Roman" w:hAnsi="Times New Roman" w:cs="Times New Roman"/>
                <w:sz w:val="18"/>
                <w:szCs w:val="18"/>
              </w:rPr>
              <w:t> </w:t>
            </w:r>
          </w:p>
        </w:tc>
      </w:tr>
      <w:tr w:rsidR="00976020" w:rsidRPr="00CD030D" w:rsidTr="002549FF">
        <w:trPr>
          <w:trHeight w:val="20"/>
        </w:trPr>
        <w:tc>
          <w:tcPr>
            <w:tcW w:w="284" w:type="dxa"/>
            <w:tcBorders>
              <w:top w:val="nil"/>
              <w:left w:val="nil"/>
              <w:bottom w:val="nil"/>
              <w:right w:val="nil"/>
            </w:tcBorders>
            <w:shd w:val="clear" w:color="auto" w:fill="auto"/>
            <w:noWrap/>
            <w:vAlign w:val="bottom"/>
            <w:hideMark/>
          </w:tcPr>
          <w:p w:rsidR="00976020" w:rsidRPr="00CD030D" w:rsidRDefault="00976020" w:rsidP="002549FF">
            <w:pPr>
              <w:spacing w:after="0" w:line="240" w:lineRule="auto"/>
              <w:rPr>
                <w:rFonts w:ascii="Times New Roman" w:eastAsia="Times New Roman" w:hAnsi="Times New Roman" w:cs="Times New Roman"/>
                <w:sz w:val="18"/>
                <w:szCs w:val="18"/>
              </w:rPr>
            </w:pPr>
          </w:p>
        </w:tc>
        <w:tc>
          <w:tcPr>
            <w:tcW w:w="841" w:type="dxa"/>
            <w:tcBorders>
              <w:top w:val="nil"/>
              <w:left w:val="single" w:sz="8" w:space="0" w:color="auto"/>
              <w:bottom w:val="single" w:sz="8" w:space="0" w:color="auto"/>
              <w:right w:val="single" w:sz="4"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w:t>
            </w:r>
          </w:p>
        </w:tc>
        <w:tc>
          <w:tcPr>
            <w:tcW w:w="2703" w:type="dxa"/>
            <w:tcBorders>
              <w:top w:val="nil"/>
              <w:left w:val="nil"/>
              <w:bottom w:val="single" w:sz="8" w:space="0" w:color="auto"/>
              <w:right w:val="single" w:sz="4"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Стање на дан 30.06.2021. године</w:t>
            </w:r>
          </w:p>
        </w:tc>
        <w:tc>
          <w:tcPr>
            <w:tcW w:w="1418" w:type="dxa"/>
            <w:tcBorders>
              <w:top w:val="nil"/>
              <w:left w:val="nil"/>
              <w:bottom w:val="single" w:sz="8" w:space="0" w:color="auto"/>
              <w:right w:val="nil"/>
            </w:tcBorders>
            <w:shd w:val="clear" w:color="000000" w:fill="F2F2F2"/>
            <w:noWrap/>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91</w:t>
            </w:r>
          </w:p>
        </w:tc>
        <w:tc>
          <w:tcPr>
            <w:tcW w:w="261" w:type="dxa"/>
            <w:tcBorders>
              <w:top w:val="nil"/>
              <w:left w:val="single" w:sz="8" w:space="0" w:color="auto"/>
              <w:bottom w:val="single" w:sz="8" w:space="0" w:color="auto"/>
              <w:right w:val="single" w:sz="8" w:space="0" w:color="auto"/>
            </w:tcBorders>
            <w:shd w:val="clear" w:color="000000" w:fill="BFBFBF"/>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w:t>
            </w:r>
          </w:p>
        </w:tc>
        <w:tc>
          <w:tcPr>
            <w:tcW w:w="841" w:type="dxa"/>
            <w:tcBorders>
              <w:top w:val="nil"/>
              <w:left w:val="nil"/>
              <w:bottom w:val="single" w:sz="8" w:space="0" w:color="auto"/>
              <w:right w:val="single" w:sz="4"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 </w:t>
            </w:r>
          </w:p>
        </w:tc>
        <w:tc>
          <w:tcPr>
            <w:tcW w:w="2867" w:type="dxa"/>
            <w:tcBorders>
              <w:top w:val="nil"/>
              <w:left w:val="nil"/>
              <w:bottom w:val="single" w:sz="8" w:space="0" w:color="auto"/>
              <w:right w:val="single" w:sz="4" w:space="0" w:color="auto"/>
            </w:tcBorders>
            <w:shd w:val="clear" w:color="000000" w:fill="F2F2F2"/>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Стање на дан 31.12.2021. године</w:t>
            </w:r>
          </w:p>
        </w:tc>
        <w:tc>
          <w:tcPr>
            <w:tcW w:w="1134" w:type="dxa"/>
            <w:tcBorders>
              <w:top w:val="nil"/>
              <w:left w:val="nil"/>
              <w:bottom w:val="single" w:sz="8" w:space="0" w:color="auto"/>
              <w:right w:val="single" w:sz="8" w:space="0" w:color="auto"/>
            </w:tcBorders>
            <w:shd w:val="clear" w:color="000000" w:fill="F2F2F2"/>
            <w:noWrap/>
            <w:vAlign w:val="center"/>
            <w:hideMark/>
          </w:tcPr>
          <w:p w:rsidR="00976020" w:rsidRPr="00CD030D" w:rsidRDefault="00976020" w:rsidP="002549FF">
            <w:pPr>
              <w:spacing w:after="0" w:line="240" w:lineRule="auto"/>
              <w:jc w:val="center"/>
              <w:rPr>
                <w:rFonts w:ascii="Times New Roman" w:eastAsia="Times New Roman" w:hAnsi="Times New Roman" w:cs="Times New Roman"/>
                <w:b/>
                <w:bCs/>
                <w:sz w:val="18"/>
                <w:szCs w:val="18"/>
              </w:rPr>
            </w:pPr>
            <w:r w:rsidRPr="00CD030D">
              <w:rPr>
                <w:rFonts w:ascii="Times New Roman" w:eastAsia="Times New Roman" w:hAnsi="Times New Roman" w:cs="Times New Roman"/>
                <w:b/>
                <w:bCs/>
                <w:sz w:val="18"/>
                <w:szCs w:val="18"/>
              </w:rPr>
              <w:t>91</w:t>
            </w:r>
          </w:p>
        </w:tc>
      </w:tr>
    </w:tbl>
    <w:p w:rsidR="00DE2AA0" w:rsidRDefault="00DE2AA0" w:rsidP="00976020">
      <w:pPr>
        <w:sectPr w:rsidR="00DE2AA0" w:rsidSect="00811E5B">
          <w:footerReference w:type="default" r:id="rId12"/>
          <w:pgSz w:w="11906" w:h="16838"/>
          <w:pgMar w:top="1276" w:right="1440" w:bottom="1440" w:left="1440" w:header="708" w:footer="708" w:gutter="0"/>
          <w:pgNumType w:start="1"/>
          <w:cols w:space="708"/>
          <w:docGrid w:linePitch="299"/>
        </w:sectPr>
      </w:pPr>
    </w:p>
    <w:p w:rsidR="00976020" w:rsidRDefault="00976020" w:rsidP="00976020"/>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
        <w:gridCol w:w="1086"/>
        <w:gridCol w:w="1026"/>
        <w:gridCol w:w="953"/>
        <w:gridCol w:w="1086"/>
        <w:gridCol w:w="1026"/>
        <w:gridCol w:w="953"/>
        <w:gridCol w:w="1086"/>
        <w:gridCol w:w="1026"/>
        <w:gridCol w:w="953"/>
        <w:gridCol w:w="1086"/>
        <w:gridCol w:w="936"/>
        <w:gridCol w:w="878"/>
      </w:tblGrid>
      <w:tr w:rsidR="002549FF" w:rsidRPr="009F5124" w:rsidTr="00335F11">
        <w:trPr>
          <w:trHeight w:val="20"/>
          <w:jc w:val="center"/>
        </w:trPr>
        <w:tc>
          <w:tcPr>
            <w:tcW w:w="723"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8"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0"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65"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29" w:type="dxa"/>
            <w:shd w:val="clear" w:color="auto" w:fill="auto"/>
            <w:noWrap/>
            <w:vAlign w:val="bottom"/>
            <w:hideMark/>
          </w:tcPr>
          <w:p w:rsidR="002549FF" w:rsidRPr="00BC742C" w:rsidRDefault="002549FF" w:rsidP="002549FF">
            <w:pPr>
              <w:spacing w:after="0" w:line="240" w:lineRule="auto"/>
              <w:rPr>
                <w:rFonts w:ascii="Times New Roman" w:eastAsia="Times New Roman" w:hAnsi="Times New Roman" w:cs="Times New Roman"/>
                <w:sz w:val="16"/>
                <w:szCs w:val="16"/>
              </w:rPr>
            </w:pPr>
          </w:p>
        </w:tc>
      </w:tr>
      <w:tr w:rsidR="002549FF" w:rsidRPr="009F5124" w:rsidTr="00335F11">
        <w:trPr>
          <w:trHeight w:val="20"/>
          <w:jc w:val="center"/>
        </w:trPr>
        <w:tc>
          <w:tcPr>
            <w:tcW w:w="9242" w:type="dxa"/>
            <w:gridSpan w:val="13"/>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b/>
                <w:bCs/>
                <w:sz w:val="16"/>
                <w:szCs w:val="16"/>
              </w:rPr>
            </w:pPr>
            <w:r w:rsidRPr="00BC742C">
              <w:rPr>
                <w:rFonts w:ascii="Times New Roman" w:eastAsia="Times New Roman" w:hAnsi="Times New Roman" w:cs="Times New Roman"/>
                <w:b/>
                <w:bCs/>
                <w:sz w:val="16"/>
                <w:szCs w:val="16"/>
              </w:rPr>
              <w:t>Исплаћена маса за зараде, број запослених и просечна зарада по месецима за 2020. годину*- Бруто 1</w:t>
            </w:r>
          </w:p>
        </w:tc>
      </w:tr>
      <w:tr w:rsidR="002549FF" w:rsidRPr="009F5124" w:rsidTr="00335F11">
        <w:trPr>
          <w:trHeight w:val="20"/>
          <w:jc w:val="center"/>
        </w:trPr>
        <w:tc>
          <w:tcPr>
            <w:tcW w:w="723"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i/>
                <w:iCs/>
                <w:sz w:val="18"/>
                <w:szCs w:val="18"/>
              </w:rPr>
            </w:pP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i/>
                <w:iCs/>
                <w:sz w:val="18"/>
                <w:szCs w:val="18"/>
              </w:rPr>
            </w:pP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i/>
                <w:iCs/>
                <w:sz w:val="18"/>
                <w:szCs w:val="18"/>
              </w:rPr>
            </w:pP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i/>
                <w:iCs/>
                <w:sz w:val="18"/>
                <w:szCs w:val="18"/>
              </w:rPr>
            </w:pP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i/>
                <w:iCs/>
                <w:sz w:val="18"/>
                <w:szCs w:val="18"/>
              </w:rPr>
            </w:pP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i/>
                <w:iCs/>
                <w:sz w:val="18"/>
                <w:szCs w:val="18"/>
              </w:rPr>
            </w:pP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i/>
                <w:iCs/>
                <w:sz w:val="18"/>
                <w:szCs w:val="18"/>
              </w:rPr>
            </w:pP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i/>
                <w:iCs/>
                <w:sz w:val="18"/>
                <w:szCs w:val="18"/>
              </w:rPr>
            </w:pP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i/>
                <w:iCs/>
                <w:sz w:val="18"/>
                <w:szCs w:val="18"/>
              </w:rPr>
            </w:pP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i/>
                <w:iCs/>
                <w:sz w:val="18"/>
                <w:szCs w:val="18"/>
              </w:rPr>
            </w:pP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i/>
                <w:iCs/>
                <w:sz w:val="18"/>
                <w:szCs w:val="18"/>
              </w:rPr>
            </w:pP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i/>
                <w:iCs/>
                <w:sz w:val="18"/>
                <w:szCs w:val="18"/>
              </w:rPr>
            </w:pPr>
          </w:p>
        </w:tc>
        <w:tc>
          <w:tcPr>
            <w:tcW w:w="629" w:type="dxa"/>
            <w:shd w:val="clear" w:color="auto" w:fill="auto"/>
            <w:noWrap/>
            <w:vAlign w:val="bottom"/>
            <w:hideMark/>
          </w:tcPr>
          <w:p w:rsidR="002549FF" w:rsidRPr="00BC742C" w:rsidRDefault="002549FF" w:rsidP="002549FF">
            <w:pPr>
              <w:spacing w:after="0" w:line="240" w:lineRule="auto"/>
              <w:jc w:val="right"/>
              <w:rPr>
                <w:rFonts w:ascii="Times New Roman" w:eastAsia="Times New Roman" w:hAnsi="Times New Roman" w:cs="Times New Roman"/>
                <w:sz w:val="16"/>
                <w:szCs w:val="16"/>
              </w:rPr>
            </w:pPr>
            <w:r w:rsidRPr="00BC742C">
              <w:rPr>
                <w:rFonts w:ascii="Times New Roman" w:eastAsia="Times New Roman" w:hAnsi="Times New Roman" w:cs="Times New Roman"/>
                <w:sz w:val="16"/>
                <w:szCs w:val="16"/>
              </w:rPr>
              <w:t>у динарима</w:t>
            </w:r>
          </w:p>
        </w:tc>
      </w:tr>
      <w:tr w:rsidR="002549FF" w:rsidRPr="009F5124" w:rsidTr="00335F11">
        <w:trPr>
          <w:trHeight w:val="20"/>
          <w:jc w:val="center"/>
        </w:trPr>
        <w:tc>
          <w:tcPr>
            <w:tcW w:w="723"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Исплата по месецима  2020.</w:t>
            </w:r>
          </w:p>
        </w:tc>
        <w:tc>
          <w:tcPr>
            <w:tcW w:w="2154" w:type="dxa"/>
            <w:gridSpan w:val="3"/>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УКУПНО</w:t>
            </w:r>
          </w:p>
        </w:tc>
        <w:tc>
          <w:tcPr>
            <w:tcW w:w="2156" w:type="dxa"/>
            <w:gridSpan w:val="3"/>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СТАРОЗАПОСЛЕНИ**</w:t>
            </w:r>
          </w:p>
        </w:tc>
        <w:tc>
          <w:tcPr>
            <w:tcW w:w="2156" w:type="dxa"/>
            <w:gridSpan w:val="3"/>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НОВОЗАПОСЛЕНИ</w:t>
            </w:r>
          </w:p>
        </w:tc>
        <w:tc>
          <w:tcPr>
            <w:tcW w:w="2053" w:type="dxa"/>
            <w:gridSpan w:val="3"/>
            <w:shd w:val="clear" w:color="000000" w:fill="F2F2F2"/>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ПОСЛОВОДСТВО</w:t>
            </w:r>
          </w:p>
        </w:tc>
      </w:tr>
      <w:tr w:rsidR="002549FF" w:rsidRPr="009F5124" w:rsidTr="00335F11">
        <w:trPr>
          <w:trHeight w:val="450"/>
          <w:jc w:val="center"/>
        </w:trPr>
        <w:tc>
          <w:tcPr>
            <w:tcW w:w="723"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8"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Број запослених</w:t>
            </w:r>
          </w:p>
        </w:tc>
        <w:tc>
          <w:tcPr>
            <w:tcW w:w="720"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 xml:space="preserve">Маса зарада </w:t>
            </w:r>
          </w:p>
        </w:tc>
        <w:tc>
          <w:tcPr>
            <w:tcW w:w="676"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Просечна зарада</w:t>
            </w:r>
          </w:p>
        </w:tc>
        <w:tc>
          <w:tcPr>
            <w:tcW w:w="759"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Број запослених</w:t>
            </w:r>
          </w:p>
        </w:tc>
        <w:tc>
          <w:tcPr>
            <w:tcW w:w="721"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 xml:space="preserve">Маса зарада </w:t>
            </w:r>
          </w:p>
        </w:tc>
        <w:tc>
          <w:tcPr>
            <w:tcW w:w="676"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Просечна зарада</w:t>
            </w:r>
          </w:p>
        </w:tc>
        <w:tc>
          <w:tcPr>
            <w:tcW w:w="759"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Број запослених</w:t>
            </w:r>
          </w:p>
        </w:tc>
        <w:tc>
          <w:tcPr>
            <w:tcW w:w="721"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 xml:space="preserve">Маса зарада </w:t>
            </w:r>
          </w:p>
        </w:tc>
        <w:tc>
          <w:tcPr>
            <w:tcW w:w="676"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Просечна зарада</w:t>
            </w:r>
          </w:p>
        </w:tc>
        <w:tc>
          <w:tcPr>
            <w:tcW w:w="759"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Број запослених</w:t>
            </w:r>
          </w:p>
        </w:tc>
        <w:tc>
          <w:tcPr>
            <w:tcW w:w="665"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 xml:space="preserve">Маса зарада </w:t>
            </w:r>
          </w:p>
        </w:tc>
        <w:tc>
          <w:tcPr>
            <w:tcW w:w="629" w:type="dxa"/>
            <w:vMerge w:val="restart"/>
            <w:shd w:val="clear" w:color="000000" w:fill="F2F2F2"/>
            <w:vAlign w:val="center"/>
            <w:hideMark/>
          </w:tcPr>
          <w:p w:rsidR="002549FF" w:rsidRPr="00BC742C" w:rsidRDefault="002549FF" w:rsidP="002549FF">
            <w:pPr>
              <w:spacing w:after="0" w:line="240" w:lineRule="auto"/>
              <w:jc w:val="center"/>
              <w:rPr>
                <w:rFonts w:ascii="Times New Roman" w:eastAsia="Times New Roman" w:hAnsi="Times New Roman" w:cs="Times New Roman"/>
                <w:sz w:val="16"/>
                <w:szCs w:val="16"/>
              </w:rPr>
            </w:pPr>
            <w:r w:rsidRPr="00BC742C">
              <w:rPr>
                <w:rFonts w:ascii="Times New Roman" w:eastAsia="Times New Roman" w:hAnsi="Times New Roman" w:cs="Times New Roman"/>
                <w:sz w:val="16"/>
                <w:szCs w:val="16"/>
              </w:rPr>
              <w:t>Просечна зарада</w:t>
            </w:r>
          </w:p>
        </w:tc>
      </w:tr>
      <w:tr w:rsidR="002549FF" w:rsidRPr="009F5124" w:rsidTr="00335F11">
        <w:trPr>
          <w:trHeight w:val="450"/>
          <w:jc w:val="center"/>
        </w:trPr>
        <w:tc>
          <w:tcPr>
            <w:tcW w:w="723"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8"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0"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65"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29" w:type="dxa"/>
            <w:vMerge/>
            <w:vAlign w:val="center"/>
            <w:hideMark/>
          </w:tcPr>
          <w:p w:rsidR="002549FF" w:rsidRPr="00BC742C" w:rsidRDefault="002549FF" w:rsidP="002549FF">
            <w:pPr>
              <w:spacing w:after="0" w:line="240" w:lineRule="auto"/>
              <w:rPr>
                <w:rFonts w:ascii="Times New Roman" w:eastAsia="Times New Roman" w:hAnsi="Times New Roman" w:cs="Times New Roman"/>
                <w:sz w:val="16"/>
                <w:szCs w:val="16"/>
              </w:rPr>
            </w:pP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75</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5,567,380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74,232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75</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5,567,380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74,232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523,806</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130,952</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II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75</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4,917,556</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65,567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75</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4,917,556</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65,567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458,933</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114,733</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III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75</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5,201,972</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69,360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75</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5,201,342</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69,351</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503,756</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125,939</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IV</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75</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5,286,290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70,484</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75</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5,286,290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70,484</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495,180</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123,795</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V</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7,250,776</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97,983</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7,250,776</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97,983</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599,711</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149,928</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VI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5,373,638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72,617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5,373,638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72,617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502,504</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125,626</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VII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5,565,234</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75,206</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5,565,234</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75,206</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524,561</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131,140</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VIII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5,079,472</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68,642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5,079,472</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68,642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483,480</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120,870</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IX</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5,305,388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71,694</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73</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5,249,603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71,912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55,785</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55,785</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490,148</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122,537</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X</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73</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5,204,782</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71,298</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73</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5,149,990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70,548</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54,792</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54,792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493,082</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123,271</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XI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7,962,240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103,406</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73</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7,603,537</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104,158</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358,703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89,676</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1,035,218</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258,805</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XII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5,567,380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72,304</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73</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5,326,169</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72,961</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241,211</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60,303</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523,806</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130,952</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УКУПНО</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897</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68,282,108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912,792</w:t>
            </w:r>
          </w:p>
        </w:tc>
        <w:tc>
          <w:tcPr>
            <w:tcW w:w="759" w:type="dxa"/>
            <w:shd w:val="clear" w:color="000000" w:fill="FFFFFF"/>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888</w:t>
            </w:r>
          </w:p>
        </w:tc>
        <w:tc>
          <w:tcPr>
            <w:tcW w:w="721" w:type="dxa"/>
            <w:shd w:val="clear" w:color="000000" w:fill="FFFFFF"/>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67,570,987</w:t>
            </w:r>
          </w:p>
        </w:tc>
        <w:tc>
          <w:tcPr>
            <w:tcW w:w="676" w:type="dxa"/>
            <w:shd w:val="clear" w:color="000000" w:fill="FFFFFF"/>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913,661</w:t>
            </w:r>
          </w:p>
        </w:tc>
        <w:tc>
          <w:tcPr>
            <w:tcW w:w="759" w:type="dxa"/>
            <w:shd w:val="clear" w:color="000000" w:fill="FFFFFF"/>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10</w:t>
            </w:r>
          </w:p>
        </w:tc>
        <w:tc>
          <w:tcPr>
            <w:tcW w:w="721" w:type="dxa"/>
            <w:shd w:val="clear" w:color="000000" w:fill="FFFFFF"/>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710,491</w:t>
            </w:r>
          </w:p>
        </w:tc>
        <w:tc>
          <w:tcPr>
            <w:tcW w:w="676" w:type="dxa"/>
            <w:shd w:val="clear" w:color="000000" w:fill="FFFFFF"/>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260,555</w:t>
            </w:r>
          </w:p>
        </w:tc>
        <w:tc>
          <w:tcPr>
            <w:tcW w:w="759" w:type="dxa"/>
            <w:shd w:val="clear" w:color="000000" w:fill="FFFFFF"/>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48</w:t>
            </w:r>
          </w:p>
        </w:tc>
        <w:tc>
          <w:tcPr>
            <w:tcW w:w="665" w:type="dxa"/>
            <w:shd w:val="clear" w:color="000000" w:fill="FFFFFF"/>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6,634,185</w:t>
            </w:r>
          </w:p>
        </w:tc>
        <w:tc>
          <w:tcPr>
            <w:tcW w:w="629" w:type="dxa"/>
            <w:shd w:val="clear" w:color="000000" w:fill="FFFFFF"/>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1,658,546</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ПРОСЕК</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75</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5,690,176</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76,066</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5,630,916</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76,138</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59,208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21,713</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552,849</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138,212</w:t>
            </w:r>
          </w:p>
        </w:tc>
      </w:tr>
      <w:tr w:rsidR="002549FF" w:rsidRPr="009F5124" w:rsidTr="00335F11">
        <w:trPr>
          <w:trHeight w:val="20"/>
          <w:jc w:val="center"/>
        </w:trPr>
        <w:tc>
          <w:tcPr>
            <w:tcW w:w="8613" w:type="dxa"/>
            <w:gridSpan w:val="12"/>
            <w:shd w:val="clear" w:color="auto" w:fill="auto"/>
            <w:noWrap/>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 xml:space="preserve">* исплата са проценом до краја године </w:t>
            </w:r>
          </w:p>
        </w:tc>
        <w:tc>
          <w:tcPr>
            <w:tcW w:w="629" w:type="dxa"/>
            <w:shd w:val="clear" w:color="auto" w:fill="auto"/>
            <w:noWrap/>
            <w:vAlign w:val="bottom"/>
            <w:hideMark/>
          </w:tcPr>
          <w:p w:rsidR="002549FF" w:rsidRPr="00BC742C" w:rsidRDefault="002549FF" w:rsidP="002549FF">
            <w:pPr>
              <w:spacing w:after="0" w:line="240" w:lineRule="auto"/>
              <w:rPr>
                <w:rFonts w:ascii="Times New Roman" w:eastAsia="Times New Roman" w:hAnsi="Times New Roman" w:cs="Times New Roman"/>
                <w:sz w:val="16"/>
                <w:szCs w:val="16"/>
              </w:rPr>
            </w:pPr>
          </w:p>
        </w:tc>
      </w:tr>
      <w:tr w:rsidR="002549FF" w:rsidRPr="009F5124" w:rsidTr="00335F11">
        <w:trPr>
          <w:trHeight w:val="20"/>
          <w:jc w:val="center"/>
        </w:trPr>
        <w:tc>
          <w:tcPr>
            <w:tcW w:w="5033" w:type="dxa"/>
            <w:gridSpan w:val="7"/>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 старозапослени у 2020. години су они запослени који су били у радном односу у децембру 2019. године</w:t>
            </w: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65"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29" w:type="dxa"/>
            <w:shd w:val="clear" w:color="auto" w:fill="auto"/>
            <w:noWrap/>
            <w:vAlign w:val="bottom"/>
            <w:hideMark/>
          </w:tcPr>
          <w:p w:rsidR="002549FF" w:rsidRPr="00BC742C" w:rsidRDefault="002549FF" w:rsidP="002549FF">
            <w:pPr>
              <w:spacing w:after="0" w:line="240" w:lineRule="auto"/>
              <w:rPr>
                <w:rFonts w:ascii="Times New Roman" w:eastAsia="Times New Roman" w:hAnsi="Times New Roman" w:cs="Times New Roman"/>
                <w:sz w:val="16"/>
                <w:szCs w:val="16"/>
              </w:rPr>
            </w:pPr>
          </w:p>
        </w:tc>
      </w:tr>
      <w:tr w:rsidR="002549FF" w:rsidRPr="009F5124" w:rsidTr="00335F11">
        <w:trPr>
          <w:trHeight w:val="20"/>
          <w:jc w:val="center"/>
        </w:trPr>
        <w:tc>
          <w:tcPr>
            <w:tcW w:w="723"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8"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0"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65"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29" w:type="dxa"/>
            <w:shd w:val="clear" w:color="auto" w:fill="auto"/>
            <w:noWrap/>
            <w:vAlign w:val="bottom"/>
            <w:hideMark/>
          </w:tcPr>
          <w:p w:rsidR="002549FF" w:rsidRPr="00BC742C" w:rsidRDefault="002549FF" w:rsidP="002549FF">
            <w:pPr>
              <w:spacing w:after="0" w:line="240" w:lineRule="auto"/>
              <w:rPr>
                <w:rFonts w:ascii="Times New Roman" w:eastAsia="Times New Roman" w:hAnsi="Times New Roman" w:cs="Times New Roman"/>
                <w:sz w:val="16"/>
                <w:szCs w:val="16"/>
              </w:rPr>
            </w:pPr>
          </w:p>
        </w:tc>
      </w:tr>
      <w:tr w:rsidR="002549FF" w:rsidRPr="009F5124" w:rsidTr="00335F11">
        <w:trPr>
          <w:trHeight w:val="20"/>
          <w:jc w:val="center"/>
        </w:trPr>
        <w:tc>
          <w:tcPr>
            <w:tcW w:w="723"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8"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0"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65"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29" w:type="dxa"/>
            <w:shd w:val="clear" w:color="auto" w:fill="auto"/>
            <w:noWrap/>
            <w:vAlign w:val="bottom"/>
            <w:hideMark/>
          </w:tcPr>
          <w:p w:rsidR="002549FF" w:rsidRPr="00BC742C" w:rsidRDefault="002549FF" w:rsidP="002549FF">
            <w:pPr>
              <w:spacing w:after="0" w:line="240" w:lineRule="auto"/>
              <w:rPr>
                <w:rFonts w:ascii="Times New Roman" w:eastAsia="Times New Roman" w:hAnsi="Times New Roman" w:cs="Times New Roman"/>
                <w:sz w:val="16"/>
                <w:szCs w:val="16"/>
              </w:rPr>
            </w:pPr>
          </w:p>
        </w:tc>
      </w:tr>
      <w:tr w:rsidR="002549FF" w:rsidRPr="009F5124" w:rsidTr="00335F11">
        <w:trPr>
          <w:trHeight w:val="20"/>
          <w:jc w:val="center"/>
        </w:trPr>
        <w:tc>
          <w:tcPr>
            <w:tcW w:w="723"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8"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0"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65"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29" w:type="dxa"/>
            <w:shd w:val="clear" w:color="auto" w:fill="auto"/>
            <w:noWrap/>
            <w:vAlign w:val="bottom"/>
            <w:hideMark/>
          </w:tcPr>
          <w:p w:rsidR="002549FF" w:rsidRPr="00BC742C" w:rsidRDefault="002549FF" w:rsidP="002549FF">
            <w:pPr>
              <w:spacing w:after="0" w:line="240" w:lineRule="auto"/>
              <w:rPr>
                <w:rFonts w:ascii="Times New Roman" w:eastAsia="Times New Roman" w:hAnsi="Times New Roman" w:cs="Times New Roman"/>
                <w:sz w:val="16"/>
                <w:szCs w:val="16"/>
              </w:rPr>
            </w:pPr>
          </w:p>
        </w:tc>
      </w:tr>
      <w:tr w:rsidR="002549FF" w:rsidRPr="009F5124" w:rsidTr="00335F11">
        <w:trPr>
          <w:trHeight w:val="20"/>
          <w:jc w:val="center"/>
        </w:trPr>
        <w:tc>
          <w:tcPr>
            <w:tcW w:w="9242" w:type="dxa"/>
            <w:gridSpan w:val="13"/>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b/>
                <w:bCs/>
                <w:sz w:val="16"/>
                <w:szCs w:val="16"/>
              </w:rPr>
            </w:pPr>
            <w:r w:rsidRPr="00BC742C">
              <w:rPr>
                <w:rFonts w:ascii="Times New Roman" w:eastAsia="Times New Roman" w:hAnsi="Times New Roman" w:cs="Times New Roman"/>
                <w:b/>
                <w:bCs/>
                <w:sz w:val="16"/>
                <w:szCs w:val="16"/>
              </w:rPr>
              <w:t xml:space="preserve">Планирана маса за зараде, број запослених и просечна зарада по месецима за 2021. годину - Бруто 1 </w:t>
            </w:r>
          </w:p>
        </w:tc>
      </w:tr>
      <w:tr w:rsidR="002549FF" w:rsidRPr="009F5124" w:rsidTr="00335F11">
        <w:trPr>
          <w:trHeight w:val="20"/>
          <w:jc w:val="center"/>
        </w:trPr>
        <w:tc>
          <w:tcPr>
            <w:tcW w:w="723"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color w:val="000000"/>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color w:val="000000"/>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color w:val="000000"/>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color w:val="000000"/>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color w:val="000000"/>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color w:val="000000"/>
                <w:sz w:val="18"/>
                <w:szCs w:val="18"/>
              </w:rPr>
            </w:pPr>
          </w:p>
        </w:tc>
        <w:tc>
          <w:tcPr>
            <w:tcW w:w="665"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color w:val="000000"/>
                <w:sz w:val="18"/>
                <w:szCs w:val="18"/>
              </w:rPr>
            </w:pPr>
          </w:p>
        </w:tc>
        <w:tc>
          <w:tcPr>
            <w:tcW w:w="629" w:type="dxa"/>
            <w:shd w:val="clear" w:color="auto" w:fill="auto"/>
            <w:noWrap/>
            <w:vAlign w:val="bottom"/>
            <w:hideMark/>
          </w:tcPr>
          <w:p w:rsidR="002549FF" w:rsidRPr="00BC742C" w:rsidRDefault="002549FF" w:rsidP="002549FF">
            <w:pPr>
              <w:spacing w:after="0" w:line="240" w:lineRule="auto"/>
              <w:jc w:val="right"/>
              <w:rPr>
                <w:rFonts w:ascii="Times New Roman" w:eastAsia="Times New Roman" w:hAnsi="Times New Roman" w:cs="Times New Roman"/>
                <w:sz w:val="16"/>
                <w:szCs w:val="16"/>
              </w:rPr>
            </w:pPr>
            <w:r w:rsidRPr="00BC742C">
              <w:rPr>
                <w:rFonts w:ascii="Times New Roman" w:eastAsia="Times New Roman" w:hAnsi="Times New Roman" w:cs="Times New Roman"/>
                <w:sz w:val="16"/>
                <w:szCs w:val="16"/>
              </w:rPr>
              <w:t>у динарима</w:t>
            </w:r>
          </w:p>
        </w:tc>
      </w:tr>
      <w:tr w:rsidR="002549FF" w:rsidRPr="009F5124" w:rsidTr="00335F11">
        <w:trPr>
          <w:trHeight w:val="20"/>
          <w:jc w:val="center"/>
        </w:trPr>
        <w:tc>
          <w:tcPr>
            <w:tcW w:w="723"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План по месецима  2021.</w:t>
            </w:r>
          </w:p>
        </w:tc>
        <w:tc>
          <w:tcPr>
            <w:tcW w:w="2154" w:type="dxa"/>
            <w:gridSpan w:val="3"/>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УКУПНО</w:t>
            </w:r>
          </w:p>
        </w:tc>
        <w:tc>
          <w:tcPr>
            <w:tcW w:w="2156" w:type="dxa"/>
            <w:gridSpan w:val="3"/>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СТАРОЗАПОСЛЕНИ*</w:t>
            </w:r>
          </w:p>
        </w:tc>
        <w:tc>
          <w:tcPr>
            <w:tcW w:w="2156" w:type="dxa"/>
            <w:gridSpan w:val="3"/>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НОВОЗАПОСЛЕНИ</w:t>
            </w:r>
          </w:p>
        </w:tc>
        <w:tc>
          <w:tcPr>
            <w:tcW w:w="2053" w:type="dxa"/>
            <w:gridSpan w:val="3"/>
            <w:shd w:val="clear" w:color="000000" w:fill="F2F2F2"/>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ПОСЛОВОДСТВО</w:t>
            </w:r>
          </w:p>
        </w:tc>
      </w:tr>
      <w:tr w:rsidR="002549FF" w:rsidRPr="009F5124" w:rsidTr="00335F11">
        <w:trPr>
          <w:trHeight w:val="450"/>
          <w:jc w:val="center"/>
        </w:trPr>
        <w:tc>
          <w:tcPr>
            <w:tcW w:w="723"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8"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Број запослених</w:t>
            </w:r>
          </w:p>
        </w:tc>
        <w:tc>
          <w:tcPr>
            <w:tcW w:w="720"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 xml:space="preserve">Маса зарада </w:t>
            </w:r>
          </w:p>
        </w:tc>
        <w:tc>
          <w:tcPr>
            <w:tcW w:w="676"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Просечна зарада</w:t>
            </w:r>
          </w:p>
        </w:tc>
        <w:tc>
          <w:tcPr>
            <w:tcW w:w="759"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Број запослених</w:t>
            </w:r>
          </w:p>
        </w:tc>
        <w:tc>
          <w:tcPr>
            <w:tcW w:w="721"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 xml:space="preserve">Маса зарада </w:t>
            </w:r>
          </w:p>
        </w:tc>
        <w:tc>
          <w:tcPr>
            <w:tcW w:w="676"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Просечна зарада</w:t>
            </w:r>
          </w:p>
        </w:tc>
        <w:tc>
          <w:tcPr>
            <w:tcW w:w="759"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Број запослених</w:t>
            </w:r>
          </w:p>
        </w:tc>
        <w:tc>
          <w:tcPr>
            <w:tcW w:w="721"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 xml:space="preserve">Маса зарада </w:t>
            </w:r>
          </w:p>
        </w:tc>
        <w:tc>
          <w:tcPr>
            <w:tcW w:w="676"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Просечна зарада</w:t>
            </w:r>
          </w:p>
        </w:tc>
        <w:tc>
          <w:tcPr>
            <w:tcW w:w="759"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Број запослених</w:t>
            </w:r>
          </w:p>
        </w:tc>
        <w:tc>
          <w:tcPr>
            <w:tcW w:w="665"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 xml:space="preserve">Маса зарада </w:t>
            </w:r>
          </w:p>
        </w:tc>
        <w:tc>
          <w:tcPr>
            <w:tcW w:w="629" w:type="dxa"/>
            <w:vMerge w:val="restart"/>
            <w:shd w:val="clear" w:color="000000" w:fill="F2F2F2"/>
            <w:vAlign w:val="center"/>
            <w:hideMark/>
          </w:tcPr>
          <w:p w:rsidR="002549FF" w:rsidRPr="00BC742C" w:rsidRDefault="002549FF" w:rsidP="002549FF">
            <w:pPr>
              <w:spacing w:after="0" w:line="240" w:lineRule="auto"/>
              <w:jc w:val="center"/>
              <w:rPr>
                <w:rFonts w:ascii="Times New Roman" w:eastAsia="Times New Roman" w:hAnsi="Times New Roman" w:cs="Times New Roman"/>
                <w:sz w:val="16"/>
                <w:szCs w:val="16"/>
              </w:rPr>
            </w:pPr>
            <w:r w:rsidRPr="00BC742C">
              <w:rPr>
                <w:rFonts w:ascii="Times New Roman" w:eastAsia="Times New Roman" w:hAnsi="Times New Roman" w:cs="Times New Roman"/>
                <w:sz w:val="16"/>
                <w:szCs w:val="16"/>
              </w:rPr>
              <w:t>Просечна зарада</w:t>
            </w:r>
          </w:p>
        </w:tc>
      </w:tr>
      <w:tr w:rsidR="002549FF" w:rsidRPr="009F5124" w:rsidTr="00335F11">
        <w:trPr>
          <w:trHeight w:val="450"/>
          <w:jc w:val="center"/>
        </w:trPr>
        <w:tc>
          <w:tcPr>
            <w:tcW w:w="723"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8"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0"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65"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29" w:type="dxa"/>
            <w:vMerge/>
            <w:vAlign w:val="center"/>
            <w:hideMark/>
          </w:tcPr>
          <w:p w:rsidR="002549FF" w:rsidRPr="00BC742C" w:rsidRDefault="002549FF" w:rsidP="002549FF">
            <w:pPr>
              <w:spacing w:after="0" w:line="240" w:lineRule="auto"/>
              <w:rPr>
                <w:rFonts w:ascii="Times New Roman" w:eastAsia="Times New Roman" w:hAnsi="Times New Roman" w:cs="Times New Roman"/>
                <w:sz w:val="16"/>
                <w:szCs w:val="16"/>
              </w:rPr>
            </w:pP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6,204,283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68,179</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5,336,283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69,302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868,000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62,000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597,089</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149,272</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II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6,204,283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68,179</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5,336,283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69,302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868,000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62,000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597,089</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149,272</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III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6,204,283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68,179</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5,336,283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69,302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868,000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62,000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597,089</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149,272</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IV</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6,204,283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68,179</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5,336,283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69,302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868,000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62,000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597,089</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149,272</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V</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9,057,454</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99,532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7,750,505</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100,656</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1,306,949</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93,354</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697,420</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174,355</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VI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6,204,283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68,179</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5,336,283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69,302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868,000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62,000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597,089</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149,272</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VII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6,204,283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68,179</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5,336,283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69,302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868,000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62,000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597,089</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149,272</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VIII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6,204,283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68,179</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5,336,283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69,302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868,000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62,000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597,089</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149,272</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IX</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6,204,283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68,179</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5,336,283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69,302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868,000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62,000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597,089</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149,272</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X</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6,204,283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68,179</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5,336,283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69,302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868,000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62,000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597,089</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149,272</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XI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9,057,454</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99,532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7,750,505</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100,656</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1,306,949</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93,354</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697,420</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174,355</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XII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6,204,283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68,179</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5,336,283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69,302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868,000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62,000</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597,086</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149,272</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УКУПНО</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1,092</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80,157,738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880,854</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924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68,863,840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894,336</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168</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11,293,898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806,707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48</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7,365,727</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1,841,432</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ПРОСЕК</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6,679,812</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73,405</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5,738,653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74,528</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941,158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67,226</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613,811</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153,453</w:t>
            </w:r>
          </w:p>
        </w:tc>
      </w:tr>
      <w:tr w:rsidR="002549FF" w:rsidRPr="009F5124" w:rsidTr="00335F11">
        <w:trPr>
          <w:trHeight w:val="20"/>
          <w:jc w:val="center"/>
        </w:trPr>
        <w:tc>
          <w:tcPr>
            <w:tcW w:w="8613" w:type="dxa"/>
            <w:gridSpan w:val="12"/>
            <w:shd w:val="clear" w:color="auto" w:fill="auto"/>
            <w:noWrap/>
            <w:vAlign w:val="center"/>
            <w:hideMark/>
          </w:tcPr>
          <w:p w:rsidR="002549FF" w:rsidRPr="009F5124" w:rsidRDefault="002549FF" w:rsidP="002549FF">
            <w:pPr>
              <w:spacing w:after="0" w:line="240" w:lineRule="auto"/>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*старозапослени у 2021. години су они запослени који су били у радном односу у предузећу у децембру 2020. године</w:t>
            </w:r>
          </w:p>
        </w:tc>
        <w:tc>
          <w:tcPr>
            <w:tcW w:w="629" w:type="dxa"/>
            <w:shd w:val="clear" w:color="auto" w:fill="auto"/>
            <w:noWrap/>
            <w:vAlign w:val="bottom"/>
            <w:hideMark/>
          </w:tcPr>
          <w:p w:rsidR="002549FF" w:rsidRPr="00BC742C" w:rsidRDefault="002549FF" w:rsidP="002549FF">
            <w:pPr>
              <w:spacing w:after="0" w:line="240" w:lineRule="auto"/>
              <w:rPr>
                <w:rFonts w:ascii="Times New Roman" w:eastAsia="Times New Roman" w:hAnsi="Times New Roman" w:cs="Times New Roman"/>
                <w:color w:val="000000"/>
                <w:sz w:val="16"/>
                <w:szCs w:val="16"/>
              </w:rPr>
            </w:pPr>
          </w:p>
        </w:tc>
      </w:tr>
      <w:tr w:rsidR="002549FF" w:rsidRPr="009F5124" w:rsidTr="00335F11">
        <w:trPr>
          <w:trHeight w:val="20"/>
          <w:jc w:val="center"/>
        </w:trPr>
        <w:tc>
          <w:tcPr>
            <w:tcW w:w="723"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8"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0"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65"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29" w:type="dxa"/>
            <w:shd w:val="clear" w:color="auto" w:fill="auto"/>
            <w:noWrap/>
            <w:vAlign w:val="bottom"/>
            <w:hideMark/>
          </w:tcPr>
          <w:p w:rsidR="002549FF" w:rsidRPr="00BC742C" w:rsidRDefault="002549FF" w:rsidP="002549FF">
            <w:pPr>
              <w:spacing w:after="0" w:line="240" w:lineRule="auto"/>
              <w:rPr>
                <w:rFonts w:ascii="Times New Roman" w:eastAsia="Times New Roman" w:hAnsi="Times New Roman" w:cs="Times New Roman"/>
                <w:sz w:val="16"/>
                <w:szCs w:val="16"/>
              </w:rPr>
            </w:pPr>
          </w:p>
        </w:tc>
      </w:tr>
      <w:tr w:rsidR="002549FF" w:rsidRPr="009F5124" w:rsidTr="00335F11">
        <w:trPr>
          <w:trHeight w:val="20"/>
          <w:jc w:val="center"/>
        </w:trPr>
        <w:tc>
          <w:tcPr>
            <w:tcW w:w="723"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8"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0"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65"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29" w:type="dxa"/>
            <w:shd w:val="clear" w:color="auto" w:fill="auto"/>
            <w:noWrap/>
            <w:vAlign w:val="bottom"/>
            <w:hideMark/>
          </w:tcPr>
          <w:p w:rsidR="002549FF" w:rsidRPr="00BC742C" w:rsidRDefault="002549FF" w:rsidP="002549FF">
            <w:pPr>
              <w:spacing w:after="0" w:line="240" w:lineRule="auto"/>
              <w:rPr>
                <w:rFonts w:ascii="Times New Roman" w:eastAsia="Times New Roman" w:hAnsi="Times New Roman" w:cs="Times New Roman"/>
                <w:sz w:val="16"/>
                <w:szCs w:val="16"/>
              </w:rPr>
            </w:pPr>
          </w:p>
        </w:tc>
      </w:tr>
      <w:tr w:rsidR="002549FF" w:rsidRPr="009F5124" w:rsidTr="00335F11">
        <w:trPr>
          <w:trHeight w:val="20"/>
          <w:jc w:val="center"/>
        </w:trPr>
        <w:tc>
          <w:tcPr>
            <w:tcW w:w="723"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8"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0"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65"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29" w:type="dxa"/>
            <w:shd w:val="clear" w:color="auto" w:fill="auto"/>
            <w:noWrap/>
            <w:vAlign w:val="bottom"/>
            <w:hideMark/>
          </w:tcPr>
          <w:p w:rsidR="002549FF" w:rsidRPr="00BC742C" w:rsidRDefault="002549FF" w:rsidP="002549FF">
            <w:pPr>
              <w:spacing w:after="0" w:line="240" w:lineRule="auto"/>
              <w:rPr>
                <w:rFonts w:ascii="Times New Roman" w:eastAsia="Times New Roman" w:hAnsi="Times New Roman" w:cs="Times New Roman"/>
                <w:sz w:val="16"/>
                <w:szCs w:val="16"/>
              </w:rPr>
            </w:pPr>
          </w:p>
        </w:tc>
      </w:tr>
      <w:tr w:rsidR="002549FF" w:rsidRPr="009F5124" w:rsidTr="00335F11">
        <w:trPr>
          <w:trHeight w:val="20"/>
          <w:jc w:val="center"/>
        </w:trPr>
        <w:tc>
          <w:tcPr>
            <w:tcW w:w="9242" w:type="dxa"/>
            <w:gridSpan w:val="13"/>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b/>
                <w:bCs/>
                <w:sz w:val="16"/>
                <w:szCs w:val="16"/>
              </w:rPr>
            </w:pPr>
            <w:r w:rsidRPr="00BC742C">
              <w:rPr>
                <w:rFonts w:ascii="Times New Roman" w:eastAsia="Times New Roman" w:hAnsi="Times New Roman" w:cs="Times New Roman"/>
                <w:b/>
                <w:bCs/>
                <w:sz w:val="16"/>
                <w:szCs w:val="16"/>
              </w:rPr>
              <w:t>Планирана маса за зараде увећана за доприносе на зараде, број запослених и просечна зарада по месецима за 2021. годину - Бруто 2</w:t>
            </w:r>
          </w:p>
        </w:tc>
      </w:tr>
      <w:tr w:rsidR="002549FF" w:rsidRPr="009F5124" w:rsidTr="00335F11">
        <w:trPr>
          <w:trHeight w:val="20"/>
          <w:jc w:val="center"/>
        </w:trPr>
        <w:tc>
          <w:tcPr>
            <w:tcW w:w="723"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color w:val="000000"/>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color w:val="000000"/>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color w:val="000000"/>
                <w:sz w:val="18"/>
                <w:szCs w:val="18"/>
              </w:rPr>
            </w:pPr>
          </w:p>
        </w:tc>
        <w:tc>
          <w:tcPr>
            <w:tcW w:w="721"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color w:val="000000"/>
                <w:sz w:val="18"/>
                <w:szCs w:val="18"/>
              </w:rPr>
            </w:pPr>
          </w:p>
        </w:tc>
        <w:tc>
          <w:tcPr>
            <w:tcW w:w="676"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color w:val="000000"/>
                <w:sz w:val="18"/>
                <w:szCs w:val="18"/>
              </w:rPr>
            </w:pPr>
          </w:p>
        </w:tc>
        <w:tc>
          <w:tcPr>
            <w:tcW w:w="759"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color w:val="000000"/>
                <w:sz w:val="18"/>
                <w:szCs w:val="18"/>
              </w:rPr>
            </w:pPr>
          </w:p>
        </w:tc>
        <w:tc>
          <w:tcPr>
            <w:tcW w:w="665" w:type="dxa"/>
            <w:shd w:val="clear" w:color="auto" w:fill="auto"/>
            <w:noWrap/>
            <w:vAlign w:val="bottom"/>
            <w:hideMark/>
          </w:tcPr>
          <w:p w:rsidR="002549FF" w:rsidRPr="009F5124" w:rsidRDefault="002549FF" w:rsidP="002549FF">
            <w:pPr>
              <w:spacing w:after="0" w:line="240" w:lineRule="auto"/>
              <w:rPr>
                <w:rFonts w:ascii="Times New Roman" w:eastAsia="Times New Roman" w:hAnsi="Times New Roman" w:cs="Times New Roman"/>
                <w:color w:val="000000"/>
                <w:sz w:val="18"/>
                <w:szCs w:val="18"/>
              </w:rPr>
            </w:pPr>
          </w:p>
        </w:tc>
        <w:tc>
          <w:tcPr>
            <w:tcW w:w="629" w:type="dxa"/>
            <w:shd w:val="clear" w:color="auto" w:fill="auto"/>
            <w:noWrap/>
            <w:vAlign w:val="bottom"/>
            <w:hideMark/>
          </w:tcPr>
          <w:p w:rsidR="002549FF" w:rsidRPr="00BC742C" w:rsidRDefault="002549FF" w:rsidP="002549FF">
            <w:pPr>
              <w:spacing w:after="0" w:line="240" w:lineRule="auto"/>
              <w:jc w:val="right"/>
              <w:rPr>
                <w:rFonts w:ascii="Times New Roman" w:eastAsia="Times New Roman" w:hAnsi="Times New Roman" w:cs="Times New Roman"/>
                <w:sz w:val="16"/>
                <w:szCs w:val="16"/>
              </w:rPr>
            </w:pPr>
            <w:r w:rsidRPr="00BC742C">
              <w:rPr>
                <w:rFonts w:ascii="Times New Roman" w:eastAsia="Times New Roman" w:hAnsi="Times New Roman" w:cs="Times New Roman"/>
                <w:sz w:val="16"/>
                <w:szCs w:val="16"/>
              </w:rPr>
              <w:t>у динарима</w:t>
            </w:r>
          </w:p>
        </w:tc>
      </w:tr>
      <w:tr w:rsidR="002549FF" w:rsidRPr="009F5124" w:rsidTr="00335F11">
        <w:trPr>
          <w:trHeight w:val="20"/>
          <w:jc w:val="center"/>
        </w:trPr>
        <w:tc>
          <w:tcPr>
            <w:tcW w:w="723"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План по месецима  2021.</w:t>
            </w:r>
          </w:p>
        </w:tc>
        <w:tc>
          <w:tcPr>
            <w:tcW w:w="2154" w:type="dxa"/>
            <w:gridSpan w:val="3"/>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УКУПНО</w:t>
            </w:r>
          </w:p>
        </w:tc>
        <w:tc>
          <w:tcPr>
            <w:tcW w:w="2156" w:type="dxa"/>
            <w:gridSpan w:val="3"/>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СТАРОЗАПОСЛЕНИ*</w:t>
            </w:r>
          </w:p>
        </w:tc>
        <w:tc>
          <w:tcPr>
            <w:tcW w:w="2156" w:type="dxa"/>
            <w:gridSpan w:val="3"/>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НОВОЗАПОСЛЕНИ</w:t>
            </w:r>
          </w:p>
        </w:tc>
        <w:tc>
          <w:tcPr>
            <w:tcW w:w="2053" w:type="dxa"/>
            <w:gridSpan w:val="3"/>
            <w:shd w:val="clear" w:color="000000" w:fill="F2F2F2"/>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ПОСЛОВОДСТВО</w:t>
            </w:r>
          </w:p>
        </w:tc>
      </w:tr>
      <w:tr w:rsidR="002549FF" w:rsidRPr="009F5124" w:rsidTr="00335F11">
        <w:trPr>
          <w:trHeight w:val="450"/>
          <w:jc w:val="center"/>
        </w:trPr>
        <w:tc>
          <w:tcPr>
            <w:tcW w:w="723"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8"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Број запослених</w:t>
            </w:r>
          </w:p>
        </w:tc>
        <w:tc>
          <w:tcPr>
            <w:tcW w:w="720"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 xml:space="preserve">Маса зарада </w:t>
            </w:r>
          </w:p>
        </w:tc>
        <w:tc>
          <w:tcPr>
            <w:tcW w:w="676"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Просечна зарада</w:t>
            </w:r>
          </w:p>
        </w:tc>
        <w:tc>
          <w:tcPr>
            <w:tcW w:w="759"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Број запослених</w:t>
            </w:r>
          </w:p>
        </w:tc>
        <w:tc>
          <w:tcPr>
            <w:tcW w:w="721"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 xml:space="preserve">Маса зарада </w:t>
            </w:r>
          </w:p>
        </w:tc>
        <w:tc>
          <w:tcPr>
            <w:tcW w:w="676"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Просечна зарада</w:t>
            </w:r>
          </w:p>
        </w:tc>
        <w:tc>
          <w:tcPr>
            <w:tcW w:w="759"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Број запослених</w:t>
            </w:r>
          </w:p>
        </w:tc>
        <w:tc>
          <w:tcPr>
            <w:tcW w:w="721"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 xml:space="preserve">Маса зарада </w:t>
            </w:r>
          </w:p>
        </w:tc>
        <w:tc>
          <w:tcPr>
            <w:tcW w:w="676"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Просечна зарада</w:t>
            </w:r>
          </w:p>
        </w:tc>
        <w:tc>
          <w:tcPr>
            <w:tcW w:w="759"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Број запослених</w:t>
            </w:r>
          </w:p>
        </w:tc>
        <w:tc>
          <w:tcPr>
            <w:tcW w:w="665" w:type="dxa"/>
            <w:vMerge w:val="restart"/>
            <w:shd w:val="clear" w:color="000000" w:fill="F2F2F2"/>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 xml:space="preserve">Маса зарада </w:t>
            </w:r>
          </w:p>
        </w:tc>
        <w:tc>
          <w:tcPr>
            <w:tcW w:w="629" w:type="dxa"/>
            <w:vMerge w:val="restart"/>
            <w:shd w:val="clear" w:color="000000" w:fill="F2F2F2"/>
            <w:vAlign w:val="center"/>
            <w:hideMark/>
          </w:tcPr>
          <w:p w:rsidR="002549FF" w:rsidRPr="00BC742C" w:rsidRDefault="002549FF" w:rsidP="002549FF">
            <w:pPr>
              <w:spacing w:after="0" w:line="240" w:lineRule="auto"/>
              <w:jc w:val="center"/>
              <w:rPr>
                <w:rFonts w:ascii="Times New Roman" w:eastAsia="Times New Roman" w:hAnsi="Times New Roman" w:cs="Times New Roman"/>
                <w:sz w:val="16"/>
                <w:szCs w:val="16"/>
              </w:rPr>
            </w:pPr>
            <w:r w:rsidRPr="00BC742C">
              <w:rPr>
                <w:rFonts w:ascii="Times New Roman" w:eastAsia="Times New Roman" w:hAnsi="Times New Roman" w:cs="Times New Roman"/>
                <w:sz w:val="16"/>
                <w:szCs w:val="16"/>
              </w:rPr>
              <w:t>Просечна зарада</w:t>
            </w:r>
          </w:p>
        </w:tc>
      </w:tr>
      <w:tr w:rsidR="002549FF" w:rsidRPr="009F5124" w:rsidTr="00335F11">
        <w:trPr>
          <w:trHeight w:val="450"/>
          <w:jc w:val="center"/>
        </w:trPr>
        <w:tc>
          <w:tcPr>
            <w:tcW w:w="723"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8"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0"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21"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76"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759"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65" w:type="dxa"/>
            <w:vMerge/>
            <w:vAlign w:val="center"/>
            <w:hideMark/>
          </w:tcPr>
          <w:p w:rsidR="002549FF" w:rsidRPr="009F5124" w:rsidRDefault="002549FF" w:rsidP="002549FF">
            <w:pPr>
              <w:spacing w:after="0" w:line="240" w:lineRule="auto"/>
              <w:rPr>
                <w:rFonts w:ascii="Times New Roman" w:eastAsia="Times New Roman" w:hAnsi="Times New Roman" w:cs="Times New Roman"/>
                <w:sz w:val="18"/>
                <w:szCs w:val="18"/>
              </w:rPr>
            </w:pPr>
          </w:p>
        </w:tc>
        <w:tc>
          <w:tcPr>
            <w:tcW w:w="629" w:type="dxa"/>
            <w:vMerge/>
            <w:vAlign w:val="center"/>
            <w:hideMark/>
          </w:tcPr>
          <w:p w:rsidR="002549FF" w:rsidRPr="00BC742C" w:rsidRDefault="002549FF" w:rsidP="002549FF">
            <w:pPr>
              <w:spacing w:after="0" w:line="240" w:lineRule="auto"/>
              <w:rPr>
                <w:rFonts w:ascii="Times New Roman" w:eastAsia="Times New Roman" w:hAnsi="Times New Roman" w:cs="Times New Roman"/>
                <w:sz w:val="16"/>
                <w:szCs w:val="16"/>
              </w:rPr>
            </w:pP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7,466,855</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82,053</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6,422,217</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83,405</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1,044,638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74,617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718,597</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179,649</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II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7,466,855</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82,053</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6,422,217</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83,405</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1,044,638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74,617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718,597</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179,649</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III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7,466,855</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82,053</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6,422,217</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83,405</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1,044,638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74,617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718,597</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179,649</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IV</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7,466,855</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82,053</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6,422,217</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83,405</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1,044,638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74,617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718,597</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179,649</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V</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10,900,645</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119,787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9,327,732</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121,139</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1,572,913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112,351</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839,345</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209,836</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VI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7,466,855</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82,053</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6,422,217</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83,405</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1,044,638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74,617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718,597</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179,649</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VII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7,466,855</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82,053</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6,422,217</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83,405</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1,044,638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74,617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718,597</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179,649</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VIII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7,466,855</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82,053</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6,422,217</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83,405</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1,044,638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74,617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718,597</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179,649</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IX</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7,466,855</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82,053</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6,422,217</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83,405</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1,044,638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74,617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718,597</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179,649</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X</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7,466,855</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82,053</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6,422,217</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83,405</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1,044,638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74,617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718,597</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179,649</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XI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10,900,645</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119,787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9,327,732</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121,139</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1,572,913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112,351</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839,345</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209,836</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XII</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7,466,855</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82,053</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6,422,217</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83,405</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1,044,638</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74,617</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718,597</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179,649</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УКУПНО</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1,092</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96,469,840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1,060,108</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924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82,877,634</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1,076,333</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168</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13,592,206</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970,872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48</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8,864,660</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2,216,165</w:t>
            </w:r>
          </w:p>
        </w:tc>
      </w:tr>
      <w:tr w:rsidR="002549FF" w:rsidRPr="009F5124" w:rsidTr="00335F11">
        <w:trPr>
          <w:trHeight w:val="20"/>
          <w:jc w:val="center"/>
        </w:trPr>
        <w:tc>
          <w:tcPr>
            <w:tcW w:w="723" w:type="dxa"/>
            <w:shd w:val="clear" w:color="000000" w:fill="F2F2F2"/>
            <w:noWrap/>
            <w:vAlign w:val="center"/>
            <w:hideMark/>
          </w:tcPr>
          <w:p w:rsidR="002549FF" w:rsidRPr="009F5124" w:rsidRDefault="002549FF" w:rsidP="002549FF">
            <w:pPr>
              <w:spacing w:after="0" w:line="240" w:lineRule="auto"/>
              <w:jc w:val="center"/>
              <w:rPr>
                <w:rFonts w:ascii="Times New Roman" w:eastAsia="Times New Roman" w:hAnsi="Times New Roman" w:cs="Times New Roman"/>
                <w:b/>
                <w:bCs/>
                <w:sz w:val="18"/>
                <w:szCs w:val="18"/>
              </w:rPr>
            </w:pPr>
            <w:r w:rsidRPr="009F5124">
              <w:rPr>
                <w:rFonts w:ascii="Times New Roman" w:eastAsia="Times New Roman" w:hAnsi="Times New Roman" w:cs="Times New Roman"/>
                <w:b/>
                <w:bCs/>
                <w:sz w:val="18"/>
                <w:szCs w:val="18"/>
              </w:rPr>
              <w:t>ПРОСЕК</w:t>
            </w:r>
          </w:p>
        </w:tc>
        <w:tc>
          <w:tcPr>
            <w:tcW w:w="758"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91</w:t>
            </w:r>
          </w:p>
        </w:tc>
        <w:tc>
          <w:tcPr>
            <w:tcW w:w="720"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8,039,153</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88,342</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77</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6,906,470</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89,694</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14</w:t>
            </w:r>
          </w:p>
        </w:tc>
        <w:tc>
          <w:tcPr>
            <w:tcW w:w="721"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1,132,684</w:t>
            </w:r>
          </w:p>
        </w:tc>
        <w:tc>
          <w:tcPr>
            <w:tcW w:w="676"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color w:val="000000"/>
                <w:sz w:val="18"/>
                <w:szCs w:val="18"/>
              </w:rPr>
            </w:pPr>
            <w:r w:rsidRPr="009F5124">
              <w:rPr>
                <w:rFonts w:ascii="Times New Roman" w:eastAsia="Times New Roman" w:hAnsi="Times New Roman" w:cs="Times New Roman"/>
                <w:color w:val="000000"/>
                <w:sz w:val="18"/>
                <w:szCs w:val="18"/>
              </w:rPr>
              <w:t>80,906</w:t>
            </w:r>
          </w:p>
        </w:tc>
        <w:tc>
          <w:tcPr>
            <w:tcW w:w="759"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4</w:t>
            </w:r>
          </w:p>
        </w:tc>
        <w:tc>
          <w:tcPr>
            <w:tcW w:w="665" w:type="dxa"/>
            <w:shd w:val="clear" w:color="auto" w:fill="auto"/>
            <w:noWrap/>
            <w:vAlign w:val="center"/>
            <w:hideMark/>
          </w:tcPr>
          <w:p w:rsidR="002549FF" w:rsidRPr="009F5124" w:rsidRDefault="002549FF" w:rsidP="002549FF">
            <w:pPr>
              <w:spacing w:after="0" w:line="240" w:lineRule="auto"/>
              <w:jc w:val="center"/>
              <w:rPr>
                <w:rFonts w:ascii="Times New Roman" w:eastAsia="Times New Roman" w:hAnsi="Times New Roman" w:cs="Times New Roman"/>
                <w:sz w:val="18"/>
                <w:szCs w:val="18"/>
              </w:rPr>
            </w:pPr>
            <w:r w:rsidRPr="009F5124">
              <w:rPr>
                <w:rFonts w:ascii="Times New Roman" w:eastAsia="Times New Roman" w:hAnsi="Times New Roman" w:cs="Times New Roman"/>
                <w:sz w:val="18"/>
                <w:szCs w:val="18"/>
              </w:rPr>
              <w:t>738,722</w:t>
            </w:r>
          </w:p>
        </w:tc>
        <w:tc>
          <w:tcPr>
            <w:tcW w:w="629" w:type="dxa"/>
            <w:shd w:val="clear" w:color="auto" w:fill="auto"/>
            <w:noWrap/>
            <w:vAlign w:val="center"/>
            <w:hideMark/>
          </w:tcPr>
          <w:p w:rsidR="002549FF" w:rsidRPr="00BC742C" w:rsidRDefault="002549FF" w:rsidP="002549FF">
            <w:pPr>
              <w:spacing w:after="0" w:line="240" w:lineRule="auto"/>
              <w:jc w:val="center"/>
              <w:rPr>
                <w:rFonts w:ascii="Times New Roman" w:eastAsia="Times New Roman" w:hAnsi="Times New Roman" w:cs="Times New Roman"/>
                <w:color w:val="000000"/>
                <w:sz w:val="16"/>
                <w:szCs w:val="16"/>
              </w:rPr>
            </w:pPr>
            <w:r w:rsidRPr="00BC742C">
              <w:rPr>
                <w:rFonts w:ascii="Times New Roman" w:eastAsia="Times New Roman" w:hAnsi="Times New Roman" w:cs="Times New Roman"/>
                <w:color w:val="000000"/>
                <w:sz w:val="16"/>
                <w:szCs w:val="16"/>
              </w:rPr>
              <w:t>184,680</w:t>
            </w:r>
          </w:p>
        </w:tc>
      </w:tr>
    </w:tbl>
    <w:p w:rsidR="002549FF" w:rsidRDefault="002549FF" w:rsidP="002549FF"/>
    <w:p w:rsidR="002549FF" w:rsidRDefault="002549FF" w:rsidP="00976020"/>
    <w:p w:rsidR="002549FF" w:rsidRDefault="002549FF">
      <w:r>
        <w:br w:type="page"/>
      </w:r>
    </w:p>
    <w:tbl>
      <w:tblPr>
        <w:tblpPr w:leftFromText="180" w:rightFromText="180" w:horzAnchor="margin" w:tblpXSpec="center" w:tblpY="-456"/>
        <w:tblW w:w="11056" w:type="dxa"/>
        <w:tblLook w:val="04A0"/>
      </w:tblPr>
      <w:tblGrid>
        <w:gridCol w:w="2080"/>
        <w:gridCol w:w="876"/>
        <w:gridCol w:w="2020"/>
        <w:gridCol w:w="2180"/>
        <w:gridCol w:w="1920"/>
        <w:gridCol w:w="1980"/>
      </w:tblGrid>
      <w:tr w:rsidR="00FE7524" w:rsidRPr="0009086D" w:rsidTr="0049041B">
        <w:trPr>
          <w:trHeight w:val="20"/>
        </w:trPr>
        <w:tc>
          <w:tcPr>
            <w:tcW w:w="11056" w:type="dxa"/>
            <w:gridSpan w:val="6"/>
            <w:tcBorders>
              <w:top w:val="nil"/>
              <w:left w:val="nil"/>
              <w:bottom w:val="nil"/>
              <w:right w:val="nil"/>
            </w:tcBorders>
            <w:shd w:val="clear" w:color="auto" w:fill="auto"/>
            <w:vAlign w:val="bottom"/>
            <w:hideMark/>
          </w:tcPr>
          <w:p w:rsidR="00FE7524" w:rsidRPr="0009086D" w:rsidRDefault="00FE7524" w:rsidP="0049041B">
            <w:pPr>
              <w:spacing w:after="0" w:line="240" w:lineRule="auto"/>
              <w:jc w:val="center"/>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Распон исплаћених и планираних зарада</w:t>
            </w:r>
          </w:p>
        </w:tc>
      </w:tr>
      <w:tr w:rsidR="00FE7524" w:rsidRPr="0009086D" w:rsidTr="0049041B">
        <w:trPr>
          <w:trHeight w:val="20"/>
        </w:trPr>
        <w:tc>
          <w:tcPr>
            <w:tcW w:w="2080" w:type="dxa"/>
            <w:tcBorders>
              <w:top w:val="nil"/>
              <w:left w:val="nil"/>
              <w:bottom w:val="single" w:sz="8" w:space="0" w:color="auto"/>
              <w:right w:val="nil"/>
            </w:tcBorders>
            <w:shd w:val="clear" w:color="auto" w:fill="auto"/>
            <w:vAlign w:val="bottom"/>
            <w:hideMark/>
          </w:tcPr>
          <w:p w:rsidR="00FE7524" w:rsidRPr="0009086D" w:rsidRDefault="00FE7524" w:rsidP="0049041B">
            <w:pPr>
              <w:spacing w:after="0" w:line="240" w:lineRule="auto"/>
              <w:jc w:val="center"/>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 </w:t>
            </w:r>
          </w:p>
        </w:tc>
        <w:tc>
          <w:tcPr>
            <w:tcW w:w="876" w:type="dxa"/>
            <w:tcBorders>
              <w:top w:val="nil"/>
              <w:left w:val="nil"/>
              <w:bottom w:val="nil"/>
              <w:right w:val="nil"/>
            </w:tcBorders>
            <w:shd w:val="clear" w:color="auto" w:fill="auto"/>
            <w:vAlign w:val="bottom"/>
            <w:hideMark/>
          </w:tcPr>
          <w:p w:rsidR="00FE7524" w:rsidRPr="0009086D" w:rsidRDefault="00FE7524" w:rsidP="0049041B">
            <w:pPr>
              <w:spacing w:after="0" w:line="240" w:lineRule="auto"/>
              <w:jc w:val="center"/>
              <w:rPr>
                <w:rFonts w:ascii="Times New Roman" w:eastAsia="Times New Roman" w:hAnsi="Times New Roman" w:cs="Times New Roman"/>
                <w:sz w:val="18"/>
                <w:szCs w:val="18"/>
              </w:rPr>
            </w:pPr>
          </w:p>
        </w:tc>
        <w:tc>
          <w:tcPr>
            <w:tcW w:w="2020" w:type="dxa"/>
            <w:tcBorders>
              <w:top w:val="nil"/>
              <w:left w:val="nil"/>
              <w:bottom w:val="nil"/>
              <w:right w:val="nil"/>
            </w:tcBorders>
            <w:shd w:val="clear" w:color="auto" w:fill="auto"/>
            <w:vAlign w:val="bottom"/>
            <w:hideMark/>
          </w:tcPr>
          <w:p w:rsidR="00FE7524" w:rsidRPr="0009086D" w:rsidRDefault="00FE7524" w:rsidP="0049041B">
            <w:pPr>
              <w:spacing w:after="0" w:line="240" w:lineRule="auto"/>
              <w:jc w:val="center"/>
              <w:rPr>
                <w:rFonts w:ascii="Times New Roman" w:eastAsia="Times New Roman" w:hAnsi="Times New Roman" w:cs="Times New Roman"/>
                <w:sz w:val="18"/>
                <w:szCs w:val="18"/>
              </w:rPr>
            </w:pPr>
          </w:p>
        </w:tc>
        <w:tc>
          <w:tcPr>
            <w:tcW w:w="2180" w:type="dxa"/>
            <w:tcBorders>
              <w:top w:val="nil"/>
              <w:left w:val="nil"/>
              <w:bottom w:val="nil"/>
              <w:right w:val="nil"/>
            </w:tcBorders>
            <w:shd w:val="clear" w:color="auto" w:fill="auto"/>
            <w:vAlign w:val="bottom"/>
            <w:hideMark/>
          </w:tcPr>
          <w:p w:rsidR="00FE7524" w:rsidRPr="0009086D" w:rsidRDefault="00FE7524" w:rsidP="0049041B">
            <w:pPr>
              <w:spacing w:after="0" w:line="240" w:lineRule="auto"/>
              <w:jc w:val="center"/>
              <w:rPr>
                <w:rFonts w:ascii="Times New Roman" w:eastAsia="Times New Roman" w:hAnsi="Times New Roman" w:cs="Times New Roman"/>
                <w:sz w:val="18"/>
                <w:szCs w:val="18"/>
              </w:rPr>
            </w:pPr>
          </w:p>
        </w:tc>
        <w:tc>
          <w:tcPr>
            <w:tcW w:w="1920" w:type="dxa"/>
            <w:tcBorders>
              <w:top w:val="nil"/>
              <w:left w:val="nil"/>
              <w:bottom w:val="nil"/>
              <w:right w:val="nil"/>
            </w:tcBorders>
            <w:shd w:val="clear" w:color="auto" w:fill="auto"/>
            <w:vAlign w:val="bottom"/>
            <w:hideMark/>
          </w:tcPr>
          <w:p w:rsidR="00FE7524" w:rsidRPr="0009086D" w:rsidRDefault="00FE7524" w:rsidP="0049041B">
            <w:pPr>
              <w:spacing w:after="0" w:line="240" w:lineRule="auto"/>
              <w:jc w:val="center"/>
              <w:rPr>
                <w:rFonts w:ascii="Times New Roman" w:eastAsia="Times New Roman" w:hAnsi="Times New Roman" w:cs="Times New Roman"/>
                <w:sz w:val="18"/>
                <w:szCs w:val="18"/>
              </w:rPr>
            </w:pPr>
          </w:p>
        </w:tc>
        <w:tc>
          <w:tcPr>
            <w:tcW w:w="1980" w:type="dxa"/>
            <w:tcBorders>
              <w:top w:val="nil"/>
              <w:left w:val="nil"/>
              <w:bottom w:val="nil"/>
              <w:right w:val="nil"/>
            </w:tcBorders>
            <w:shd w:val="clear" w:color="auto" w:fill="auto"/>
            <w:vAlign w:val="bottom"/>
            <w:hideMark/>
          </w:tcPr>
          <w:p w:rsidR="00FE7524" w:rsidRPr="0009086D" w:rsidRDefault="00FE7524" w:rsidP="0049041B">
            <w:pPr>
              <w:spacing w:after="0" w:line="240" w:lineRule="auto"/>
              <w:jc w:val="right"/>
              <w:rPr>
                <w:rFonts w:ascii="Times New Roman" w:eastAsia="Times New Roman" w:hAnsi="Times New Roman" w:cs="Times New Roman"/>
                <w:b/>
                <w:bCs/>
                <w:sz w:val="18"/>
                <w:szCs w:val="18"/>
              </w:rPr>
            </w:pPr>
            <w:r w:rsidRPr="0009086D">
              <w:rPr>
                <w:rFonts w:ascii="Times New Roman" w:eastAsia="Times New Roman" w:hAnsi="Times New Roman" w:cs="Times New Roman"/>
                <w:b/>
                <w:bCs/>
                <w:sz w:val="18"/>
                <w:szCs w:val="18"/>
              </w:rPr>
              <w:t>у динарима</w:t>
            </w:r>
          </w:p>
        </w:tc>
      </w:tr>
      <w:tr w:rsidR="00FE7524" w:rsidRPr="0009086D" w:rsidTr="0049041B">
        <w:trPr>
          <w:trHeight w:val="20"/>
        </w:trPr>
        <w:tc>
          <w:tcPr>
            <w:tcW w:w="2956" w:type="dxa"/>
            <w:gridSpan w:val="2"/>
            <w:vMerge w:val="restart"/>
            <w:tcBorders>
              <w:top w:val="single" w:sz="8" w:space="0" w:color="auto"/>
              <w:left w:val="single" w:sz="8" w:space="0" w:color="auto"/>
              <w:bottom w:val="single" w:sz="8" w:space="0" w:color="000000"/>
              <w:right w:val="single" w:sz="8" w:space="0" w:color="000000"/>
            </w:tcBorders>
            <w:shd w:val="clear" w:color="000000" w:fill="D8D8D8"/>
            <w:vAlign w:val="bottom"/>
            <w:hideMark/>
          </w:tcPr>
          <w:p w:rsidR="00FE7524" w:rsidRPr="0009086D" w:rsidRDefault="00FE7524" w:rsidP="0049041B">
            <w:pPr>
              <w:spacing w:after="0" w:line="240" w:lineRule="auto"/>
              <w:jc w:val="center"/>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 </w:t>
            </w:r>
          </w:p>
        </w:tc>
        <w:tc>
          <w:tcPr>
            <w:tcW w:w="4200" w:type="dxa"/>
            <w:gridSpan w:val="2"/>
            <w:tcBorders>
              <w:top w:val="single" w:sz="8" w:space="0" w:color="auto"/>
              <w:left w:val="nil"/>
              <w:bottom w:val="single" w:sz="8" w:space="0" w:color="auto"/>
              <w:right w:val="single" w:sz="8" w:space="0" w:color="000000"/>
            </w:tcBorders>
            <w:shd w:val="clear" w:color="000000" w:fill="D8D8D8"/>
            <w:vAlign w:val="center"/>
            <w:hideMark/>
          </w:tcPr>
          <w:p w:rsidR="00FE7524" w:rsidRPr="0009086D" w:rsidRDefault="00FE7524" w:rsidP="0049041B">
            <w:pPr>
              <w:spacing w:after="0" w:line="240" w:lineRule="auto"/>
              <w:jc w:val="center"/>
              <w:rPr>
                <w:rFonts w:ascii="Times New Roman" w:eastAsia="Times New Roman" w:hAnsi="Times New Roman" w:cs="Times New Roman"/>
                <w:b/>
                <w:bCs/>
                <w:sz w:val="18"/>
                <w:szCs w:val="18"/>
              </w:rPr>
            </w:pPr>
            <w:r w:rsidRPr="0009086D">
              <w:rPr>
                <w:rFonts w:ascii="Times New Roman" w:eastAsia="Times New Roman" w:hAnsi="Times New Roman" w:cs="Times New Roman"/>
                <w:b/>
                <w:bCs/>
                <w:sz w:val="18"/>
                <w:szCs w:val="18"/>
              </w:rPr>
              <w:t>Исплаћена у 2020. години</w:t>
            </w:r>
          </w:p>
        </w:tc>
        <w:tc>
          <w:tcPr>
            <w:tcW w:w="3900" w:type="dxa"/>
            <w:gridSpan w:val="2"/>
            <w:tcBorders>
              <w:top w:val="single" w:sz="8" w:space="0" w:color="auto"/>
              <w:left w:val="nil"/>
              <w:bottom w:val="single" w:sz="8" w:space="0" w:color="auto"/>
              <w:right w:val="single" w:sz="8" w:space="0" w:color="000000"/>
            </w:tcBorders>
            <w:shd w:val="clear" w:color="000000" w:fill="D8D8D8"/>
            <w:vAlign w:val="center"/>
            <w:hideMark/>
          </w:tcPr>
          <w:p w:rsidR="00FE7524" w:rsidRPr="0009086D" w:rsidRDefault="00FE7524" w:rsidP="0049041B">
            <w:pPr>
              <w:spacing w:after="0" w:line="240" w:lineRule="auto"/>
              <w:jc w:val="center"/>
              <w:rPr>
                <w:rFonts w:ascii="Times New Roman" w:eastAsia="Times New Roman" w:hAnsi="Times New Roman" w:cs="Times New Roman"/>
                <w:b/>
                <w:bCs/>
                <w:sz w:val="18"/>
                <w:szCs w:val="18"/>
              </w:rPr>
            </w:pPr>
            <w:r w:rsidRPr="0009086D">
              <w:rPr>
                <w:rFonts w:ascii="Times New Roman" w:eastAsia="Times New Roman" w:hAnsi="Times New Roman" w:cs="Times New Roman"/>
                <w:b/>
                <w:bCs/>
                <w:sz w:val="18"/>
                <w:szCs w:val="18"/>
              </w:rPr>
              <w:t>Планирана у 2021. години</w:t>
            </w:r>
          </w:p>
        </w:tc>
      </w:tr>
      <w:tr w:rsidR="00FE7524" w:rsidRPr="0009086D" w:rsidTr="0049041B">
        <w:trPr>
          <w:trHeight w:val="20"/>
        </w:trPr>
        <w:tc>
          <w:tcPr>
            <w:tcW w:w="2956" w:type="dxa"/>
            <w:gridSpan w:val="2"/>
            <w:vMerge/>
            <w:tcBorders>
              <w:top w:val="single" w:sz="8" w:space="0" w:color="auto"/>
              <w:left w:val="single" w:sz="8" w:space="0" w:color="auto"/>
              <w:bottom w:val="single" w:sz="8" w:space="0" w:color="000000"/>
              <w:right w:val="single" w:sz="8" w:space="0" w:color="000000"/>
            </w:tcBorders>
            <w:vAlign w:val="center"/>
            <w:hideMark/>
          </w:tcPr>
          <w:p w:rsidR="00FE7524" w:rsidRPr="0009086D" w:rsidRDefault="00FE7524" w:rsidP="0049041B">
            <w:pPr>
              <w:spacing w:after="0" w:line="240" w:lineRule="auto"/>
              <w:rPr>
                <w:rFonts w:ascii="Times New Roman" w:eastAsia="Times New Roman" w:hAnsi="Times New Roman" w:cs="Times New Roman"/>
                <w:sz w:val="18"/>
                <w:szCs w:val="18"/>
              </w:rPr>
            </w:pPr>
          </w:p>
        </w:tc>
        <w:tc>
          <w:tcPr>
            <w:tcW w:w="2020" w:type="dxa"/>
            <w:tcBorders>
              <w:top w:val="nil"/>
              <w:left w:val="nil"/>
              <w:bottom w:val="single" w:sz="8" w:space="0" w:color="auto"/>
              <w:right w:val="single" w:sz="4" w:space="0" w:color="auto"/>
            </w:tcBorders>
            <w:shd w:val="clear" w:color="000000" w:fill="D8D8D8"/>
            <w:vAlign w:val="center"/>
            <w:hideMark/>
          </w:tcPr>
          <w:p w:rsidR="00FE7524" w:rsidRPr="0009086D" w:rsidRDefault="00FE7524" w:rsidP="0049041B">
            <w:pPr>
              <w:spacing w:after="0" w:line="240" w:lineRule="auto"/>
              <w:jc w:val="center"/>
              <w:rPr>
                <w:rFonts w:ascii="Times New Roman" w:eastAsia="Times New Roman" w:hAnsi="Times New Roman" w:cs="Times New Roman"/>
                <w:b/>
                <w:bCs/>
                <w:sz w:val="18"/>
                <w:szCs w:val="18"/>
              </w:rPr>
            </w:pPr>
            <w:r w:rsidRPr="0009086D">
              <w:rPr>
                <w:rFonts w:ascii="Times New Roman" w:eastAsia="Times New Roman" w:hAnsi="Times New Roman" w:cs="Times New Roman"/>
                <w:b/>
                <w:bCs/>
                <w:sz w:val="18"/>
                <w:szCs w:val="18"/>
              </w:rPr>
              <w:t>Бруто 1</w:t>
            </w:r>
          </w:p>
        </w:tc>
        <w:tc>
          <w:tcPr>
            <w:tcW w:w="2180" w:type="dxa"/>
            <w:tcBorders>
              <w:top w:val="nil"/>
              <w:left w:val="nil"/>
              <w:bottom w:val="single" w:sz="8" w:space="0" w:color="auto"/>
              <w:right w:val="single" w:sz="8" w:space="0" w:color="auto"/>
            </w:tcBorders>
            <w:shd w:val="clear" w:color="000000" w:fill="D8D8D8"/>
            <w:vAlign w:val="center"/>
            <w:hideMark/>
          </w:tcPr>
          <w:p w:rsidR="00FE7524" w:rsidRPr="0009086D" w:rsidRDefault="00FE7524" w:rsidP="0049041B">
            <w:pPr>
              <w:spacing w:after="0" w:line="240" w:lineRule="auto"/>
              <w:jc w:val="center"/>
              <w:rPr>
                <w:rFonts w:ascii="Times New Roman" w:eastAsia="Times New Roman" w:hAnsi="Times New Roman" w:cs="Times New Roman"/>
                <w:b/>
                <w:bCs/>
                <w:sz w:val="18"/>
                <w:szCs w:val="18"/>
              </w:rPr>
            </w:pPr>
            <w:r w:rsidRPr="0009086D">
              <w:rPr>
                <w:rFonts w:ascii="Times New Roman" w:eastAsia="Times New Roman" w:hAnsi="Times New Roman" w:cs="Times New Roman"/>
                <w:b/>
                <w:bCs/>
                <w:sz w:val="18"/>
                <w:szCs w:val="18"/>
              </w:rPr>
              <w:t>Нето</w:t>
            </w:r>
          </w:p>
        </w:tc>
        <w:tc>
          <w:tcPr>
            <w:tcW w:w="1920" w:type="dxa"/>
            <w:tcBorders>
              <w:top w:val="nil"/>
              <w:left w:val="nil"/>
              <w:bottom w:val="single" w:sz="8" w:space="0" w:color="auto"/>
              <w:right w:val="single" w:sz="4" w:space="0" w:color="auto"/>
            </w:tcBorders>
            <w:shd w:val="clear" w:color="000000" w:fill="D8D8D8"/>
            <w:vAlign w:val="center"/>
            <w:hideMark/>
          </w:tcPr>
          <w:p w:rsidR="00FE7524" w:rsidRPr="0009086D" w:rsidRDefault="00FE7524" w:rsidP="0049041B">
            <w:pPr>
              <w:spacing w:after="0" w:line="240" w:lineRule="auto"/>
              <w:jc w:val="center"/>
              <w:rPr>
                <w:rFonts w:ascii="Times New Roman" w:eastAsia="Times New Roman" w:hAnsi="Times New Roman" w:cs="Times New Roman"/>
                <w:b/>
                <w:bCs/>
                <w:sz w:val="18"/>
                <w:szCs w:val="18"/>
              </w:rPr>
            </w:pPr>
            <w:r w:rsidRPr="0009086D">
              <w:rPr>
                <w:rFonts w:ascii="Times New Roman" w:eastAsia="Times New Roman" w:hAnsi="Times New Roman" w:cs="Times New Roman"/>
                <w:b/>
                <w:bCs/>
                <w:sz w:val="18"/>
                <w:szCs w:val="18"/>
              </w:rPr>
              <w:t>Бруто 1</w:t>
            </w:r>
          </w:p>
        </w:tc>
        <w:tc>
          <w:tcPr>
            <w:tcW w:w="1980" w:type="dxa"/>
            <w:tcBorders>
              <w:top w:val="nil"/>
              <w:left w:val="nil"/>
              <w:bottom w:val="single" w:sz="8" w:space="0" w:color="auto"/>
              <w:right w:val="single" w:sz="8" w:space="0" w:color="auto"/>
            </w:tcBorders>
            <w:shd w:val="clear" w:color="000000" w:fill="D8D8D8"/>
            <w:vAlign w:val="center"/>
            <w:hideMark/>
          </w:tcPr>
          <w:p w:rsidR="00FE7524" w:rsidRPr="0009086D" w:rsidRDefault="00FE7524" w:rsidP="0049041B">
            <w:pPr>
              <w:spacing w:after="0" w:line="240" w:lineRule="auto"/>
              <w:jc w:val="center"/>
              <w:rPr>
                <w:rFonts w:ascii="Times New Roman" w:eastAsia="Times New Roman" w:hAnsi="Times New Roman" w:cs="Times New Roman"/>
                <w:b/>
                <w:bCs/>
                <w:sz w:val="18"/>
                <w:szCs w:val="18"/>
              </w:rPr>
            </w:pPr>
            <w:r w:rsidRPr="0009086D">
              <w:rPr>
                <w:rFonts w:ascii="Times New Roman" w:eastAsia="Times New Roman" w:hAnsi="Times New Roman" w:cs="Times New Roman"/>
                <w:b/>
                <w:bCs/>
                <w:sz w:val="18"/>
                <w:szCs w:val="18"/>
              </w:rPr>
              <w:t>Нето</w:t>
            </w:r>
          </w:p>
        </w:tc>
      </w:tr>
      <w:tr w:rsidR="00FE7524" w:rsidRPr="0009086D" w:rsidTr="0049041B">
        <w:trPr>
          <w:trHeight w:val="20"/>
        </w:trPr>
        <w:tc>
          <w:tcPr>
            <w:tcW w:w="2080" w:type="dxa"/>
            <w:vMerge w:val="restart"/>
            <w:tcBorders>
              <w:top w:val="nil"/>
              <w:left w:val="single" w:sz="8" w:space="0" w:color="auto"/>
              <w:bottom w:val="single" w:sz="8" w:space="0" w:color="000000"/>
              <w:right w:val="single" w:sz="4" w:space="0" w:color="auto"/>
            </w:tcBorders>
            <w:shd w:val="clear" w:color="auto" w:fill="auto"/>
            <w:vAlign w:val="center"/>
            <w:hideMark/>
          </w:tcPr>
          <w:p w:rsidR="00FE7524" w:rsidRPr="0009086D" w:rsidRDefault="00FE7524" w:rsidP="0049041B">
            <w:pPr>
              <w:spacing w:after="0" w:line="240" w:lineRule="auto"/>
              <w:jc w:val="center"/>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Запослени без пословодства</w:t>
            </w:r>
          </w:p>
        </w:tc>
        <w:tc>
          <w:tcPr>
            <w:tcW w:w="876" w:type="dxa"/>
            <w:tcBorders>
              <w:top w:val="nil"/>
              <w:left w:val="nil"/>
              <w:bottom w:val="single" w:sz="4" w:space="0" w:color="auto"/>
              <w:right w:val="single" w:sz="8" w:space="0" w:color="auto"/>
            </w:tcBorders>
            <w:shd w:val="clear" w:color="auto" w:fill="auto"/>
            <w:vAlign w:val="center"/>
            <w:hideMark/>
          </w:tcPr>
          <w:p w:rsidR="00FE7524" w:rsidRPr="0009086D" w:rsidRDefault="00FE7524" w:rsidP="0049041B">
            <w:pPr>
              <w:spacing w:after="0" w:line="240" w:lineRule="auto"/>
              <w:jc w:val="center"/>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Најнижа зарада</w:t>
            </w:r>
          </w:p>
        </w:tc>
        <w:tc>
          <w:tcPr>
            <w:tcW w:w="2020" w:type="dxa"/>
            <w:tcBorders>
              <w:top w:val="nil"/>
              <w:left w:val="nil"/>
              <w:bottom w:val="single" w:sz="4" w:space="0" w:color="auto"/>
              <w:right w:val="single" w:sz="4" w:space="0" w:color="auto"/>
            </w:tcBorders>
            <w:shd w:val="clear" w:color="auto" w:fill="auto"/>
            <w:noWrap/>
            <w:vAlign w:val="bottom"/>
            <w:hideMark/>
          </w:tcPr>
          <w:p w:rsidR="00FE7524" w:rsidRPr="0009086D" w:rsidRDefault="00FE7524" w:rsidP="0049041B">
            <w:pPr>
              <w:spacing w:after="0" w:line="240" w:lineRule="auto"/>
              <w:jc w:val="right"/>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51980</w:t>
            </w:r>
          </w:p>
        </w:tc>
        <w:tc>
          <w:tcPr>
            <w:tcW w:w="2180" w:type="dxa"/>
            <w:tcBorders>
              <w:top w:val="nil"/>
              <w:left w:val="nil"/>
              <w:bottom w:val="single" w:sz="4" w:space="0" w:color="auto"/>
              <w:right w:val="single" w:sz="8" w:space="0" w:color="auto"/>
            </w:tcBorders>
            <w:shd w:val="clear" w:color="auto" w:fill="auto"/>
            <w:noWrap/>
            <w:vAlign w:val="bottom"/>
            <w:hideMark/>
          </w:tcPr>
          <w:p w:rsidR="00FE7524" w:rsidRPr="0009086D" w:rsidRDefault="00FE7524" w:rsidP="0049041B">
            <w:pPr>
              <w:spacing w:after="0" w:line="240" w:lineRule="auto"/>
              <w:jc w:val="right"/>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38068</w:t>
            </w:r>
          </w:p>
        </w:tc>
        <w:tc>
          <w:tcPr>
            <w:tcW w:w="1920" w:type="dxa"/>
            <w:tcBorders>
              <w:top w:val="nil"/>
              <w:left w:val="nil"/>
              <w:bottom w:val="single" w:sz="4" w:space="0" w:color="auto"/>
              <w:right w:val="single" w:sz="4" w:space="0" w:color="auto"/>
            </w:tcBorders>
            <w:shd w:val="clear" w:color="auto" w:fill="auto"/>
            <w:noWrap/>
            <w:vAlign w:val="bottom"/>
            <w:hideMark/>
          </w:tcPr>
          <w:p w:rsidR="00FE7524" w:rsidRPr="0009086D" w:rsidRDefault="00FE7524" w:rsidP="0049041B">
            <w:pPr>
              <w:spacing w:after="0" w:line="240" w:lineRule="auto"/>
              <w:jc w:val="right"/>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51980</w:t>
            </w:r>
          </w:p>
        </w:tc>
        <w:tc>
          <w:tcPr>
            <w:tcW w:w="1980" w:type="dxa"/>
            <w:tcBorders>
              <w:top w:val="nil"/>
              <w:left w:val="nil"/>
              <w:bottom w:val="single" w:sz="4" w:space="0" w:color="auto"/>
              <w:right w:val="single" w:sz="8" w:space="0" w:color="auto"/>
            </w:tcBorders>
            <w:shd w:val="clear" w:color="auto" w:fill="auto"/>
            <w:noWrap/>
            <w:vAlign w:val="bottom"/>
            <w:hideMark/>
          </w:tcPr>
          <w:p w:rsidR="00FE7524" w:rsidRPr="0009086D" w:rsidRDefault="00FE7524" w:rsidP="0049041B">
            <w:pPr>
              <w:spacing w:after="0" w:line="240" w:lineRule="auto"/>
              <w:jc w:val="right"/>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38068</w:t>
            </w:r>
          </w:p>
        </w:tc>
      </w:tr>
      <w:tr w:rsidR="00FE7524" w:rsidRPr="0009086D" w:rsidTr="0049041B">
        <w:trPr>
          <w:trHeight w:val="20"/>
        </w:trPr>
        <w:tc>
          <w:tcPr>
            <w:tcW w:w="2080" w:type="dxa"/>
            <w:vMerge/>
            <w:tcBorders>
              <w:top w:val="nil"/>
              <w:left w:val="single" w:sz="8" w:space="0" w:color="auto"/>
              <w:bottom w:val="single" w:sz="8" w:space="0" w:color="000000"/>
              <w:right w:val="single" w:sz="4" w:space="0" w:color="auto"/>
            </w:tcBorders>
            <w:vAlign w:val="center"/>
            <w:hideMark/>
          </w:tcPr>
          <w:p w:rsidR="00FE7524" w:rsidRPr="0009086D" w:rsidRDefault="00FE7524" w:rsidP="0049041B">
            <w:pPr>
              <w:spacing w:after="0" w:line="240" w:lineRule="auto"/>
              <w:rPr>
                <w:rFonts w:ascii="Times New Roman" w:eastAsia="Times New Roman" w:hAnsi="Times New Roman" w:cs="Times New Roman"/>
                <w:sz w:val="18"/>
                <w:szCs w:val="18"/>
              </w:rPr>
            </w:pPr>
          </w:p>
        </w:tc>
        <w:tc>
          <w:tcPr>
            <w:tcW w:w="876" w:type="dxa"/>
            <w:tcBorders>
              <w:top w:val="nil"/>
              <w:left w:val="nil"/>
              <w:bottom w:val="single" w:sz="8" w:space="0" w:color="auto"/>
              <w:right w:val="single" w:sz="8" w:space="0" w:color="auto"/>
            </w:tcBorders>
            <w:shd w:val="clear" w:color="auto" w:fill="auto"/>
            <w:vAlign w:val="center"/>
            <w:hideMark/>
          </w:tcPr>
          <w:p w:rsidR="00FE7524" w:rsidRPr="0009086D" w:rsidRDefault="00FE7524" w:rsidP="0049041B">
            <w:pPr>
              <w:spacing w:after="0" w:line="240" w:lineRule="auto"/>
              <w:jc w:val="center"/>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Највиша зарада</w:t>
            </w:r>
          </w:p>
        </w:tc>
        <w:tc>
          <w:tcPr>
            <w:tcW w:w="2020" w:type="dxa"/>
            <w:tcBorders>
              <w:top w:val="nil"/>
              <w:left w:val="nil"/>
              <w:bottom w:val="single" w:sz="8" w:space="0" w:color="auto"/>
              <w:right w:val="single" w:sz="4" w:space="0" w:color="auto"/>
            </w:tcBorders>
            <w:shd w:val="clear" w:color="auto" w:fill="auto"/>
            <w:noWrap/>
            <w:vAlign w:val="bottom"/>
            <w:hideMark/>
          </w:tcPr>
          <w:p w:rsidR="00FE7524" w:rsidRPr="0009086D" w:rsidRDefault="00FE7524" w:rsidP="0049041B">
            <w:pPr>
              <w:spacing w:after="0" w:line="240" w:lineRule="auto"/>
              <w:jc w:val="right"/>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111816</w:t>
            </w:r>
          </w:p>
        </w:tc>
        <w:tc>
          <w:tcPr>
            <w:tcW w:w="2180" w:type="dxa"/>
            <w:tcBorders>
              <w:top w:val="nil"/>
              <w:left w:val="nil"/>
              <w:bottom w:val="single" w:sz="8" w:space="0" w:color="auto"/>
              <w:right w:val="single" w:sz="8" w:space="0" w:color="auto"/>
            </w:tcBorders>
            <w:shd w:val="clear" w:color="auto" w:fill="auto"/>
            <w:noWrap/>
            <w:vAlign w:val="bottom"/>
            <w:hideMark/>
          </w:tcPr>
          <w:p w:rsidR="00FE7524" w:rsidRPr="0009086D" w:rsidRDefault="00FE7524" w:rsidP="0049041B">
            <w:pPr>
              <w:spacing w:after="0" w:line="240" w:lineRule="auto"/>
              <w:jc w:val="right"/>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80013</w:t>
            </w:r>
          </w:p>
        </w:tc>
        <w:tc>
          <w:tcPr>
            <w:tcW w:w="1920" w:type="dxa"/>
            <w:tcBorders>
              <w:top w:val="nil"/>
              <w:left w:val="nil"/>
              <w:bottom w:val="single" w:sz="8" w:space="0" w:color="auto"/>
              <w:right w:val="single" w:sz="4" w:space="0" w:color="auto"/>
            </w:tcBorders>
            <w:shd w:val="clear" w:color="auto" w:fill="auto"/>
            <w:noWrap/>
            <w:vAlign w:val="bottom"/>
            <w:hideMark/>
          </w:tcPr>
          <w:p w:rsidR="00FE7524" w:rsidRPr="0009086D" w:rsidRDefault="00FE7524" w:rsidP="0049041B">
            <w:pPr>
              <w:spacing w:after="0" w:line="240" w:lineRule="auto"/>
              <w:jc w:val="right"/>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111816</w:t>
            </w:r>
          </w:p>
        </w:tc>
        <w:tc>
          <w:tcPr>
            <w:tcW w:w="1980" w:type="dxa"/>
            <w:tcBorders>
              <w:top w:val="nil"/>
              <w:left w:val="nil"/>
              <w:bottom w:val="single" w:sz="8" w:space="0" w:color="auto"/>
              <w:right w:val="single" w:sz="8" w:space="0" w:color="auto"/>
            </w:tcBorders>
            <w:shd w:val="clear" w:color="auto" w:fill="auto"/>
            <w:noWrap/>
            <w:vAlign w:val="bottom"/>
            <w:hideMark/>
          </w:tcPr>
          <w:p w:rsidR="00FE7524" w:rsidRPr="0009086D" w:rsidRDefault="00FE7524" w:rsidP="0049041B">
            <w:pPr>
              <w:spacing w:after="0" w:line="240" w:lineRule="auto"/>
              <w:jc w:val="right"/>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80013</w:t>
            </w:r>
          </w:p>
        </w:tc>
      </w:tr>
      <w:tr w:rsidR="00FE7524" w:rsidRPr="0009086D" w:rsidTr="0049041B">
        <w:trPr>
          <w:trHeight w:val="20"/>
        </w:trPr>
        <w:tc>
          <w:tcPr>
            <w:tcW w:w="20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E7524" w:rsidRPr="0009086D" w:rsidRDefault="00FE7524" w:rsidP="0049041B">
            <w:pPr>
              <w:spacing w:after="0" w:line="240" w:lineRule="auto"/>
              <w:jc w:val="center"/>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Пословодство</w:t>
            </w:r>
          </w:p>
        </w:tc>
        <w:tc>
          <w:tcPr>
            <w:tcW w:w="876" w:type="dxa"/>
            <w:tcBorders>
              <w:top w:val="nil"/>
              <w:left w:val="nil"/>
              <w:bottom w:val="single" w:sz="4" w:space="0" w:color="auto"/>
              <w:right w:val="single" w:sz="8" w:space="0" w:color="auto"/>
            </w:tcBorders>
            <w:shd w:val="clear" w:color="auto" w:fill="auto"/>
            <w:vAlign w:val="center"/>
            <w:hideMark/>
          </w:tcPr>
          <w:p w:rsidR="00FE7524" w:rsidRPr="0009086D" w:rsidRDefault="00FE7524" w:rsidP="0049041B">
            <w:pPr>
              <w:spacing w:after="0" w:line="240" w:lineRule="auto"/>
              <w:jc w:val="center"/>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Најнижа зарада</w:t>
            </w:r>
          </w:p>
        </w:tc>
        <w:tc>
          <w:tcPr>
            <w:tcW w:w="2020" w:type="dxa"/>
            <w:tcBorders>
              <w:top w:val="nil"/>
              <w:left w:val="nil"/>
              <w:bottom w:val="single" w:sz="4" w:space="0" w:color="auto"/>
              <w:right w:val="single" w:sz="4" w:space="0" w:color="auto"/>
            </w:tcBorders>
            <w:shd w:val="clear" w:color="auto" w:fill="auto"/>
            <w:noWrap/>
            <w:vAlign w:val="bottom"/>
            <w:hideMark/>
          </w:tcPr>
          <w:p w:rsidR="00FE7524" w:rsidRPr="0009086D" w:rsidRDefault="00FE7524" w:rsidP="0049041B">
            <w:pPr>
              <w:spacing w:after="0" w:line="240" w:lineRule="auto"/>
              <w:jc w:val="right"/>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114941</w:t>
            </w:r>
          </w:p>
        </w:tc>
        <w:tc>
          <w:tcPr>
            <w:tcW w:w="2180" w:type="dxa"/>
            <w:tcBorders>
              <w:top w:val="nil"/>
              <w:left w:val="nil"/>
              <w:bottom w:val="single" w:sz="4" w:space="0" w:color="auto"/>
              <w:right w:val="single" w:sz="8" w:space="0" w:color="auto"/>
            </w:tcBorders>
            <w:shd w:val="clear" w:color="auto" w:fill="auto"/>
            <w:noWrap/>
            <w:vAlign w:val="bottom"/>
            <w:hideMark/>
          </w:tcPr>
          <w:p w:rsidR="00FE7524" w:rsidRPr="0009086D" w:rsidRDefault="00FE7524" w:rsidP="0049041B">
            <w:pPr>
              <w:spacing w:after="0" w:line="240" w:lineRule="auto"/>
              <w:jc w:val="right"/>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82204</w:t>
            </w:r>
          </w:p>
        </w:tc>
        <w:tc>
          <w:tcPr>
            <w:tcW w:w="1920" w:type="dxa"/>
            <w:tcBorders>
              <w:top w:val="nil"/>
              <w:left w:val="nil"/>
              <w:bottom w:val="single" w:sz="4" w:space="0" w:color="auto"/>
              <w:right w:val="single" w:sz="4" w:space="0" w:color="auto"/>
            </w:tcBorders>
            <w:shd w:val="clear" w:color="auto" w:fill="auto"/>
            <w:noWrap/>
            <w:vAlign w:val="bottom"/>
            <w:hideMark/>
          </w:tcPr>
          <w:p w:rsidR="00FE7524" w:rsidRPr="0009086D" w:rsidRDefault="00FE7524" w:rsidP="0049041B">
            <w:pPr>
              <w:spacing w:after="0" w:line="240" w:lineRule="auto"/>
              <w:jc w:val="right"/>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114941</w:t>
            </w:r>
          </w:p>
        </w:tc>
        <w:tc>
          <w:tcPr>
            <w:tcW w:w="1980" w:type="dxa"/>
            <w:tcBorders>
              <w:top w:val="nil"/>
              <w:left w:val="nil"/>
              <w:bottom w:val="single" w:sz="4" w:space="0" w:color="auto"/>
              <w:right w:val="single" w:sz="8" w:space="0" w:color="auto"/>
            </w:tcBorders>
            <w:shd w:val="clear" w:color="auto" w:fill="auto"/>
            <w:noWrap/>
            <w:vAlign w:val="bottom"/>
            <w:hideMark/>
          </w:tcPr>
          <w:p w:rsidR="00FE7524" w:rsidRPr="0009086D" w:rsidRDefault="00FE7524" w:rsidP="0049041B">
            <w:pPr>
              <w:spacing w:after="0" w:line="240" w:lineRule="auto"/>
              <w:jc w:val="right"/>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82204</w:t>
            </w:r>
          </w:p>
        </w:tc>
      </w:tr>
      <w:tr w:rsidR="00FE7524" w:rsidRPr="0009086D" w:rsidTr="0049041B">
        <w:trPr>
          <w:trHeight w:val="20"/>
        </w:trPr>
        <w:tc>
          <w:tcPr>
            <w:tcW w:w="2080" w:type="dxa"/>
            <w:vMerge/>
            <w:tcBorders>
              <w:top w:val="nil"/>
              <w:left w:val="single" w:sz="8" w:space="0" w:color="auto"/>
              <w:bottom w:val="single" w:sz="8" w:space="0" w:color="000000"/>
              <w:right w:val="single" w:sz="4" w:space="0" w:color="auto"/>
            </w:tcBorders>
            <w:vAlign w:val="center"/>
            <w:hideMark/>
          </w:tcPr>
          <w:p w:rsidR="00FE7524" w:rsidRPr="0009086D" w:rsidRDefault="00FE7524" w:rsidP="0049041B">
            <w:pPr>
              <w:spacing w:after="0" w:line="240" w:lineRule="auto"/>
              <w:rPr>
                <w:rFonts w:ascii="Times New Roman" w:eastAsia="Times New Roman" w:hAnsi="Times New Roman" w:cs="Times New Roman"/>
                <w:sz w:val="18"/>
                <w:szCs w:val="18"/>
              </w:rPr>
            </w:pPr>
          </w:p>
        </w:tc>
        <w:tc>
          <w:tcPr>
            <w:tcW w:w="876" w:type="dxa"/>
            <w:tcBorders>
              <w:top w:val="nil"/>
              <w:left w:val="nil"/>
              <w:bottom w:val="single" w:sz="8" w:space="0" w:color="auto"/>
              <w:right w:val="single" w:sz="8" w:space="0" w:color="auto"/>
            </w:tcBorders>
            <w:shd w:val="clear" w:color="auto" w:fill="auto"/>
            <w:vAlign w:val="center"/>
            <w:hideMark/>
          </w:tcPr>
          <w:p w:rsidR="00FE7524" w:rsidRPr="0009086D" w:rsidRDefault="00FE7524" w:rsidP="0049041B">
            <w:pPr>
              <w:spacing w:after="0" w:line="240" w:lineRule="auto"/>
              <w:jc w:val="center"/>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Највиша зарада</w:t>
            </w:r>
          </w:p>
        </w:tc>
        <w:tc>
          <w:tcPr>
            <w:tcW w:w="2020" w:type="dxa"/>
            <w:tcBorders>
              <w:top w:val="nil"/>
              <w:left w:val="nil"/>
              <w:bottom w:val="single" w:sz="8" w:space="0" w:color="auto"/>
              <w:right w:val="single" w:sz="4" w:space="0" w:color="auto"/>
            </w:tcBorders>
            <w:shd w:val="clear" w:color="auto" w:fill="auto"/>
            <w:noWrap/>
            <w:vAlign w:val="bottom"/>
            <w:hideMark/>
          </w:tcPr>
          <w:p w:rsidR="00FE7524" w:rsidRPr="0009086D" w:rsidRDefault="00FE7524" w:rsidP="0049041B">
            <w:pPr>
              <w:spacing w:after="0" w:line="240" w:lineRule="auto"/>
              <w:jc w:val="right"/>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213971</w:t>
            </w:r>
          </w:p>
        </w:tc>
        <w:tc>
          <w:tcPr>
            <w:tcW w:w="2180" w:type="dxa"/>
            <w:tcBorders>
              <w:top w:val="nil"/>
              <w:left w:val="nil"/>
              <w:bottom w:val="single" w:sz="8" w:space="0" w:color="auto"/>
              <w:right w:val="single" w:sz="8" w:space="0" w:color="auto"/>
            </w:tcBorders>
            <w:shd w:val="clear" w:color="auto" w:fill="auto"/>
            <w:noWrap/>
            <w:vAlign w:val="bottom"/>
            <w:hideMark/>
          </w:tcPr>
          <w:p w:rsidR="00FE7524" w:rsidRPr="0009086D" w:rsidRDefault="00FE7524" w:rsidP="0049041B">
            <w:pPr>
              <w:spacing w:after="0" w:line="240" w:lineRule="auto"/>
              <w:jc w:val="right"/>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151623</w:t>
            </w:r>
          </w:p>
        </w:tc>
        <w:tc>
          <w:tcPr>
            <w:tcW w:w="1920" w:type="dxa"/>
            <w:tcBorders>
              <w:top w:val="nil"/>
              <w:left w:val="nil"/>
              <w:bottom w:val="single" w:sz="8" w:space="0" w:color="auto"/>
              <w:right w:val="single" w:sz="4" w:space="0" w:color="auto"/>
            </w:tcBorders>
            <w:shd w:val="clear" w:color="auto" w:fill="auto"/>
            <w:noWrap/>
            <w:vAlign w:val="bottom"/>
            <w:hideMark/>
          </w:tcPr>
          <w:p w:rsidR="00FE7524" w:rsidRPr="0009086D" w:rsidRDefault="00FE7524" w:rsidP="0049041B">
            <w:pPr>
              <w:spacing w:after="0" w:line="240" w:lineRule="auto"/>
              <w:jc w:val="right"/>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213971</w:t>
            </w:r>
          </w:p>
        </w:tc>
        <w:tc>
          <w:tcPr>
            <w:tcW w:w="1980" w:type="dxa"/>
            <w:tcBorders>
              <w:top w:val="nil"/>
              <w:left w:val="nil"/>
              <w:bottom w:val="single" w:sz="8" w:space="0" w:color="auto"/>
              <w:right w:val="single" w:sz="8" w:space="0" w:color="auto"/>
            </w:tcBorders>
            <w:shd w:val="clear" w:color="auto" w:fill="auto"/>
            <w:noWrap/>
            <w:vAlign w:val="bottom"/>
            <w:hideMark/>
          </w:tcPr>
          <w:p w:rsidR="00FE7524" w:rsidRPr="0009086D" w:rsidRDefault="00FE7524" w:rsidP="0049041B">
            <w:pPr>
              <w:spacing w:after="0" w:line="240" w:lineRule="auto"/>
              <w:jc w:val="right"/>
              <w:rPr>
                <w:rFonts w:ascii="Times New Roman" w:eastAsia="Times New Roman" w:hAnsi="Times New Roman" w:cs="Times New Roman"/>
                <w:sz w:val="18"/>
                <w:szCs w:val="18"/>
              </w:rPr>
            </w:pPr>
            <w:r w:rsidRPr="0009086D">
              <w:rPr>
                <w:rFonts w:ascii="Times New Roman" w:eastAsia="Times New Roman" w:hAnsi="Times New Roman" w:cs="Times New Roman"/>
                <w:sz w:val="18"/>
                <w:szCs w:val="18"/>
              </w:rPr>
              <w:t>151623</w:t>
            </w:r>
          </w:p>
        </w:tc>
      </w:tr>
    </w:tbl>
    <w:tbl>
      <w:tblPr>
        <w:tblpPr w:leftFromText="180" w:rightFromText="180" w:vertAnchor="text" w:horzAnchor="page" w:tblpX="2221" w:tblpY="-1439"/>
        <w:tblW w:w="11083" w:type="dxa"/>
        <w:tblLook w:val="04A0"/>
      </w:tblPr>
      <w:tblGrid>
        <w:gridCol w:w="981"/>
        <w:gridCol w:w="1340"/>
        <w:gridCol w:w="1340"/>
        <w:gridCol w:w="1340"/>
        <w:gridCol w:w="1340"/>
        <w:gridCol w:w="1340"/>
        <w:gridCol w:w="1186"/>
        <w:gridCol w:w="1044"/>
        <w:gridCol w:w="1172"/>
      </w:tblGrid>
      <w:tr w:rsidR="00DE2AA0" w:rsidRPr="005B7D49" w:rsidTr="00DE2AA0">
        <w:trPr>
          <w:trHeight w:val="20"/>
        </w:trPr>
        <w:tc>
          <w:tcPr>
            <w:tcW w:w="11083" w:type="dxa"/>
            <w:gridSpan w:val="9"/>
            <w:tcBorders>
              <w:top w:val="nil"/>
              <w:left w:val="nil"/>
              <w:bottom w:val="nil"/>
              <w:right w:val="nil"/>
            </w:tcBorders>
            <w:shd w:val="clear" w:color="auto" w:fill="auto"/>
            <w:vAlign w:val="center"/>
            <w:hideMark/>
          </w:tcPr>
          <w:p w:rsidR="00DE2AA0" w:rsidRDefault="00DE2AA0" w:rsidP="00DE2AA0">
            <w:pPr>
              <w:spacing w:after="0" w:line="240" w:lineRule="auto"/>
              <w:jc w:val="center"/>
              <w:rPr>
                <w:rFonts w:ascii="Times New Roman" w:eastAsia="Times New Roman" w:hAnsi="Times New Roman" w:cs="Times New Roman"/>
                <w:b/>
                <w:bCs/>
                <w:color w:val="000000"/>
                <w:sz w:val="18"/>
                <w:szCs w:val="18"/>
              </w:rPr>
            </w:pPr>
          </w:p>
          <w:p w:rsidR="00DE2AA0" w:rsidRDefault="00DE2AA0" w:rsidP="00DE2AA0">
            <w:pPr>
              <w:spacing w:after="0" w:line="240" w:lineRule="auto"/>
              <w:jc w:val="center"/>
              <w:rPr>
                <w:rFonts w:ascii="Times New Roman" w:eastAsia="Times New Roman" w:hAnsi="Times New Roman" w:cs="Times New Roman"/>
                <w:b/>
                <w:bCs/>
                <w:color w:val="000000"/>
                <w:sz w:val="18"/>
                <w:szCs w:val="18"/>
              </w:rPr>
            </w:pPr>
          </w:p>
          <w:p w:rsidR="00DE2AA0" w:rsidRDefault="00DE2AA0" w:rsidP="00DE2AA0">
            <w:pPr>
              <w:spacing w:after="0" w:line="240" w:lineRule="auto"/>
              <w:jc w:val="center"/>
              <w:rPr>
                <w:rFonts w:ascii="Times New Roman" w:eastAsia="Times New Roman" w:hAnsi="Times New Roman" w:cs="Times New Roman"/>
                <w:b/>
                <w:bCs/>
                <w:color w:val="000000"/>
                <w:sz w:val="18"/>
                <w:szCs w:val="18"/>
              </w:rPr>
            </w:pPr>
          </w:p>
          <w:p w:rsidR="00DE2AA0" w:rsidRDefault="00DE2AA0" w:rsidP="00DE2AA0">
            <w:pPr>
              <w:spacing w:after="0" w:line="240" w:lineRule="auto"/>
              <w:jc w:val="center"/>
              <w:rPr>
                <w:rFonts w:ascii="Times New Roman" w:eastAsia="Times New Roman" w:hAnsi="Times New Roman" w:cs="Times New Roman"/>
                <w:b/>
                <w:bCs/>
                <w:color w:val="000000"/>
                <w:sz w:val="18"/>
                <w:szCs w:val="18"/>
              </w:rPr>
            </w:pPr>
          </w:p>
          <w:p w:rsidR="00DE2AA0" w:rsidRDefault="00DE2AA0" w:rsidP="00DE2AA0">
            <w:pPr>
              <w:spacing w:after="0" w:line="240" w:lineRule="auto"/>
              <w:jc w:val="center"/>
              <w:rPr>
                <w:rFonts w:ascii="Times New Roman" w:eastAsia="Times New Roman" w:hAnsi="Times New Roman" w:cs="Times New Roman"/>
                <w:b/>
                <w:bCs/>
                <w:color w:val="000000"/>
                <w:sz w:val="18"/>
                <w:szCs w:val="18"/>
              </w:rPr>
            </w:pPr>
          </w:p>
          <w:p w:rsidR="00DE2AA0" w:rsidRDefault="00DE2AA0" w:rsidP="00DE2AA0">
            <w:pPr>
              <w:spacing w:after="0" w:line="240" w:lineRule="auto"/>
              <w:jc w:val="center"/>
              <w:rPr>
                <w:rFonts w:ascii="Times New Roman" w:eastAsia="Times New Roman" w:hAnsi="Times New Roman" w:cs="Times New Roman"/>
                <w:b/>
                <w:bCs/>
                <w:color w:val="000000"/>
                <w:sz w:val="18"/>
                <w:szCs w:val="18"/>
              </w:rPr>
            </w:pPr>
          </w:p>
          <w:p w:rsidR="00DE2AA0" w:rsidRDefault="00DE2AA0" w:rsidP="00DE2AA0">
            <w:pPr>
              <w:spacing w:after="0" w:line="240" w:lineRule="auto"/>
              <w:jc w:val="center"/>
              <w:rPr>
                <w:rFonts w:ascii="Times New Roman" w:eastAsia="Times New Roman" w:hAnsi="Times New Roman" w:cs="Times New Roman"/>
                <w:b/>
                <w:bCs/>
                <w:color w:val="000000"/>
                <w:sz w:val="18"/>
                <w:szCs w:val="18"/>
              </w:rPr>
            </w:pPr>
          </w:p>
          <w:p w:rsidR="00DE2AA0" w:rsidRDefault="00DE2AA0" w:rsidP="00DE2AA0">
            <w:pPr>
              <w:spacing w:after="0" w:line="240" w:lineRule="auto"/>
              <w:jc w:val="center"/>
              <w:rPr>
                <w:rFonts w:ascii="Times New Roman" w:eastAsia="Times New Roman" w:hAnsi="Times New Roman" w:cs="Times New Roman"/>
                <w:b/>
                <w:bCs/>
                <w:color w:val="000000"/>
                <w:sz w:val="18"/>
                <w:szCs w:val="18"/>
              </w:rPr>
            </w:pPr>
          </w:p>
          <w:p w:rsidR="00DE2AA0" w:rsidRPr="005B7D49" w:rsidRDefault="00DE2AA0" w:rsidP="00DE2AA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Pr="005B7D49">
              <w:rPr>
                <w:rFonts w:ascii="Times New Roman" w:eastAsia="Times New Roman" w:hAnsi="Times New Roman" w:cs="Times New Roman"/>
                <w:b/>
                <w:bCs/>
                <w:color w:val="000000"/>
                <w:sz w:val="18"/>
                <w:szCs w:val="18"/>
              </w:rPr>
              <w:t>Накнаде Надзорног одбора / Скупштине у нето износу</w:t>
            </w:r>
          </w:p>
        </w:tc>
      </w:tr>
      <w:tr w:rsidR="00DE2AA0" w:rsidRPr="005B7D49" w:rsidTr="00DE2AA0">
        <w:trPr>
          <w:trHeight w:val="20"/>
        </w:trPr>
        <w:tc>
          <w:tcPr>
            <w:tcW w:w="981"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p>
        </w:tc>
        <w:tc>
          <w:tcPr>
            <w:tcW w:w="1186"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p>
        </w:tc>
        <w:tc>
          <w:tcPr>
            <w:tcW w:w="1044"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p>
        </w:tc>
        <w:tc>
          <w:tcPr>
            <w:tcW w:w="1172"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jc w:val="right"/>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у динарима</w:t>
            </w:r>
          </w:p>
        </w:tc>
      </w:tr>
      <w:tr w:rsidR="00DE2AA0" w:rsidRPr="005B7D49" w:rsidTr="00DE2AA0">
        <w:trPr>
          <w:trHeight w:val="20"/>
        </w:trPr>
        <w:tc>
          <w:tcPr>
            <w:tcW w:w="98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Месец</w:t>
            </w:r>
          </w:p>
        </w:tc>
        <w:tc>
          <w:tcPr>
            <w:tcW w:w="5360" w:type="dxa"/>
            <w:gridSpan w:val="4"/>
            <w:tcBorders>
              <w:top w:val="single" w:sz="8" w:space="0" w:color="auto"/>
              <w:left w:val="nil"/>
              <w:bottom w:val="single" w:sz="4" w:space="0" w:color="auto"/>
              <w:right w:val="single" w:sz="8" w:space="0" w:color="000000"/>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Надзорни одбор / Скупштина - реализација 2020. година</w:t>
            </w:r>
          </w:p>
        </w:tc>
        <w:tc>
          <w:tcPr>
            <w:tcW w:w="4742" w:type="dxa"/>
            <w:gridSpan w:val="4"/>
            <w:tcBorders>
              <w:top w:val="single" w:sz="8" w:space="0" w:color="auto"/>
              <w:left w:val="nil"/>
              <w:bottom w:val="single" w:sz="4" w:space="0" w:color="auto"/>
              <w:right w:val="single" w:sz="8" w:space="0" w:color="000000"/>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Надзорни одбор / Скупштина - план 2021. година</w:t>
            </w:r>
          </w:p>
        </w:tc>
      </w:tr>
      <w:tr w:rsidR="00DE2AA0" w:rsidRPr="005B7D49" w:rsidTr="00DE2AA0">
        <w:trPr>
          <w:trHeight w:val="20"/>
        </w:trPr>
        <w:tc>
          <w:tcPr>
            <w:tcW w:w="981" w:type="dxa"/>
            <w:vMerge/>
            <w:tcBorders>
              <w:top w:val="single" w:sz="8" w:space="0" w:color="auto"/>
              <w:left w:val="single" w:sz="8" w:space="0" w:color="auto"/>
              <w:bottom w:val="single" w:sz="8" w:space="0" w:color="000000"/>
              <w:right w:val="single" w:sz="8" w:space="0" w:color="auto"/>
            </w:tcBorders>
            <w:vAlign w:val="center"/>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p>
        </w:tc>
        <w:tc>
          <w:tcPr>
            <w:tcW w:w="1340"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 xml:space="preserve">Укупан износ </w:t>
            </w:r>
          </w:p>
        </w:tc>
        <w:tc>
          <w:tcPr>
            <w:tcW w:w="1340"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Накнада председника</w:t>
            </w:r>
          </w:p>
        </w:tc>
        <w:tc>
          <w:tcPr>
            <w:tcW w:w="1340"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Накнада члана</w:t>
            </w:r>
          </w:p>
        </w:tc>
        <w:tc>
          <w:tcPr>
            <w:tcW w:w="1340" w:type="dxa"/>
            <w:tcBorders>
              <w:top w:val="nil"/>
              <w:left w:val="nil"/>
              <w:bottom w:val="single" w:sz="8" w:space="0" w:color="auto"/>
              <w:right w:val="single" w:sz="8"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Број чланова</w:t>
            </w:r>
          </w:p>
        </w:tc>
        <w:tc>
          <w:tcPr>
            <w:tcW w:w="1340"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 xml:space="preserve">Укупан износ </w:t>
            </w:r>
          </w:p>
        </w:tc>
        <w:tc>
          <w:tcPr>
            <w:tcW w:w="1186"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Накнада председника</w:t>
            </w:r>
          </w:p>
        </w:tc>
        <w:tc>
          <w:tcPr>
            <w:tcW w:w="1044"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Накнада члана</w:t>
            </w:r>
          </w:p>
        </w:tc>
        <w:tc>
          <w:tcPr>
            <w:tcW w:w="1172" w:type="dxa"/>
            <w:tcBorders>
              <w:top w:val="nil"/>
              <w:left w:val="nil"/>
              <w:bottom w:val="single" w:sz="8" w:space="0" w:color="auto"/>
              <w:right w:val="single" w:sz="8"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Број чланова</w:t>
            </w:r>
          </w:p>
        </w:tc>
      </w:tr>
      <w:tr w:rsidR="00DE2AA0" w:rsidRPr="005B7D49" w:rsidTr="00DE2AA0">
        <w:trPr>
          <w:trHeight w:val="20"/>
        </w:trPr>
        <w:tc>
          <w:tcPr>
            <w:tcW w:w="981" w:type="dxa"/>
            <w:tcBorders>
              <w:top w:val="nil"/>
              <w:left w:val="single" w:sz="8" w:space="0" w:color="auto"/>
              <w:bottom w:val="single" w:sz="8" w:space="0" w:color="auto"/>
              <w:right w:val="single" w:sz="8"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1+(2*3)</w:t>
            </w:r>
          </w:p>
        </w:tc>
        <w:tc>
          <w:tcPr>
            <w:tcW w:w="1340"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w:t>
            </w:r>
          </w:p>
        </w:tc>
        <w:tc>
          <w:tcPr>
            <w:tcW w:w="1340"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2</w:t>
            </w:r>
          </w:p>
        </w:tc>
        <w:tc>
          <w:tcPr>
            <w:tcW w:w="1340" w:type="dxa"/>
            <w:tcBorders>
              <w:top w:val="nil"/>
              <w:left w:val="nil"/>
              <w:bottom w:val="single" w:sz="8" w:space="0" w:color="auto"/>
              <w:right w:val="single" w:sz="8"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3</w:t>
            </w:r>
          </w:p>
        </w:tc>
        <w:tc>
          <w:tcPr>
            <w:tcW w:w="1340"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1+(2*3)</w:t>
            </w:r>
          </w:p>
        </w:tc>
        <w:tc>
          <w:tcPr>
            <w:tcW w:w="1186"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w:t>
            </w:r>
          </w:p>
        </w:tc>
        <w:tc>
          <w:tcPr>
            <w:tcW w:w="1044"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2</w:t>
            </w:r>
          </w:p>
        </w:tc>
        <w:tc>
          <w:tcPr>
            <w:tcW w:w="1172" w:type="dxa"/>
            <w:tcBorders>
              <w:top w:val="nil"/>
              <w:left w:val="nil"/>
              <w:bottom w:val="single" w:sz="8" w:space="0" w:color="auto"/>
              <w:right w:val="single" w:sz="8"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3</w:t>
            </w:r>
          </w:p>
        </w:tc>
      </w:tr>
      <w:tr w:rsidR="00DE2AA0" w:rsidRPr="005B7D49" w:rsidTr="00DE2AA0">
        <w:trPr>
          <w:trHeight w:val="20"/>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I</w:t>
            </w:r>
          </w:p>
        </w:tc>
        <w:tc>
          <w:tcPr>
            <w:tcW w:w="1340" w:type="dxa"/>
            <w:tcBorders>
              <w:top w:val="nil"/>
              <w:left w:val="nil"/>
              <w:bottom w:val="single" w:sz="4" w:space="0" w:color="auto"/>
              <w:right w:val="single" w:sz="4" w:space="0" w:color="auto"/>
            </w:tcBorders>
            <w:shd w:val="clear" w:color="000000" w:fill="FFFFFF"/>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II</w:t>
            </w:r>
          </w:p>
        </w:tc>
        <w:tc>
          <w:tcPr>
            <w:tcW w:w="1340" w:type="dxa"/>
            <w:tcBorders>
              <w:top w:val="nil"/>
              <w:left w:val="nil"/>
              <w:bottom w:val="single" w:sz="4" w:space="0" w:color="auto"/>
              <w:right w:val="single" w:sz="4" w:space="0" w:color="auto"/>
            </w:tcBorders>
            <w:shd w:val="clear" w:color="000000" w:fill="FFFFFF"/>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III</w:t>
            </w:r>
          </w:p>
        </w:tc>
        <w:tc>
          <w:tcPr>
            <w:tcW w:w="1340" w:type="dxa"/>
            <w:tcBorders>
              <w:top w:val="nil"/>
              <w:left w:val="nil"/>
              <w:bottom w:val="single" w:sz="4" w:space="0" w:color="auto"/>
              <w:right w:val="single" w:sz="4" w:space="0" w:color="auto"/>
            </w:tcBorders>
            <w:shd w:val="clear" w:color="000000" w:fill="FFFFFF"/>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IV</w:t>
            </w:r>
          </w:p>
        </w:tc>
        <w:tc>
          <w:tcPr>
            <w:tcW w:w="1340" w:type="dxa"/>
            <w:tcBorders>
              <w:top w:val="nil"/>
              <w:left w:val="nil"/>
              <w:bottom w:val="single" w:sz="4" w:space="0" w:color="auto"/>
              <w:right w:val="single" w:sz="4" w:space="0" w:color="auto"/>
            </w:tcBorders>
            <w:shd w:val="clear" w:color="000000" w:fill="FFFFFF"/>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V</w:t>
            </w:r>
          </w:p>
        </w:tc>
        <w:tc>
          <w:tcPr>
            <w:tcW w:w="1340" w:type="dxa"/>
            <w:tcBorders>
              <w:top w:val="nil"/>
              <w:left w:val="nil"/>
              <w:bottom w:val="single" w:sz="4" w:space="0" w:color="auto"/>
              <w:right w:val="single" w:sz="4" w:space="0" w:color="auto"/>
            </w:tcBorders>
            <w:shd w:val="clear" w:color="000000" w:fill="FFFFFF"/>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VI</w:t>
            </w:r>
          </w:p>
        </w:tc>
        <w:tc>
          <w:tcPr>
            <w:tcW w:w="1340" w:type="dxa"/>
            <w:tcBorders>
              <w:top w:val="nil"/>
              <w:left w:val="nil"/>
              <w:bottom w:val="single" w:sz="4" w:space="0" w:color="auto"/>
              <w:right w:val="single" w:sz="4" w:space="0" w:color="auto"/>
            </w:tcBorders>
            <w:shd w:val="clear" w:color="000000" w:fill="FFFFFF"/>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VII</w:t>
            </w:r>
          </w:p>
        </w:tc>
        <w:tc>
          <w:tcPr>
            <w:tcW w:w="1340" w:type="dxa"/>
            <w:tcBorders>
              <w:top w:val="nil"/>
              <w:left w:val="nil"/>
              <w:bottom w:val="single" w:sz="4" w:space="0" w:color="auto"/>
              <w:right w:val="single" w:sz="4" w:space="0" w:color="auto"/>
            </w:tcBorders>
            <w:shd w:val="clear" w:color="000000" w:fill="FFFFFF"/>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VIII</w:t>
            </w:r>
          </w:p>
        </w:tc>
        <w:tc>
          <w:tcPr>
            <w:tcW w:w="1340" w:type="dxa"/>
            <w:tcBorders>
              <w:top w:val="nil"/>
              <w:left w:val="nil"/>
              <w:bottom w:val="single" w:sz="4" w:space="0" w:color="auto"/>
              <w:right w:val="single" w:sz="4" w:space="0" w:color="auto"/>
            </w:tcBorders>
            <w:shd w:val="clear" w:color="000000" w:fill="FFFFFF"/>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IX</w:t>
            </w:r>
          </w:p>
        </w:tc>
        <w:tc>
          <w:tcPr>
            <w:tcW w:w="1340" w:type="dxa"/>
            <w:tcBorders>
              <w:top w:val="nil"/>
              <w:left w:val="nil"/>
              <w:bottom w:val="single" w:sz="4" w:space="0" w:color="auto"/>
              <w:right w:val="single" w:sz="4" w:space="0" w:color="auto"/>
            </w:tcBorders>
            <w:shd w:val="clear" w:color="000000" w:fill="FFFFFF"/>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X</w:t>
            </w:r>
          </w:p>
        </w:tc>
        <w:tc>
          <w:tcPr>
            <w:tcW w:w="1340" w:type="dxa"/>
            <w:tcBorders>
              <w:top w:val="nil"/>
              <w:left w:val="nil"/>
              <w:bottom w:val="single" w:sz="4" w:space="0" w:color="auto"/>
              <w:right w:val="single" w:sz="4" w:space="0" w:color="auto"/>
            </w:tcBorders>
            <w:shd w:val="clear" w:color="000000" w:fill="FFFFFF"/>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XI</w:t>
            </w:r>
          </w:p>
        </w:tc>
        <w:tc>
          <w:tcPr>
            <w:tcW w:w="1340" w:type="dxa"/>
            <w:tcBorders>
              <w:top w:val="nil"/>
              <w:left w:val="nil"/>
              <w:bottom w:val="single" w:sz="4" w:space="0" w:color="auto"/>
              <w:right w:val="single" w:sz="4" w:space="0" w:color="auto"/>
            </w:tcBorders>
            <w:shd w:val="clear" w:color="000000" w:fill="FFFFFF"/>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8"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XII</w:t>
            </w:r>
          </w:p>
        </w:tc>
        <w:tc>
          <w:tcPr>
            <w:tcW w:w="1340" w:type="dxa"/>
            <w:tcBorders>
              <w:top w:val="nil"/>
              <w:left w:val="nil"/>
              <w:bottom w:val="single" w:sz="4" w:space="0" w:color="auto"/>
              <w:right w:val="single" w:sz="4" w:space="0" w:color="auto"/>
            </w:tcBorders>
            <w:shd w:val="clear" w:color="000000" w:fill="FFFFFF"/>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17,000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8"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УКУПНО</w:t>
            </w:r>
          </w:p>
        </w:tc>
        <w:tc>
          <w:tcPr>
            <w:tcW w:w="1340" w:type="dxa"/>
            <w:tcBorders>
              <w:top w:val="single" w:sz="8" w:space="0" w:color="auto"/>
              <w:left w:val="nil"/>
              <w:bottom w:val="single" w:sz="8" w:space="0" w:color="auto"/>
              <w:right w:val="single" w:sz="4" w:space="0" w:color="auto"/>
            </w:tcBorders>
            <w:shd w:val="clear" w:color="000000" w:fill="FFFFFF"/>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468,000</w:t>
            </w:r>
          </w:p>
        </w:tc>
        <w:tc>
          <w:tcPr>
            <w:tcW w:w="1340" w:type="dxa"/>
            <w:tcBorders>
              <w:top w:val="single" w:sz="8" w:space="0" w:color="auto"/>
              <w:left w:val="nil"/>
              <w:bottom w:val="single" w:sz="8" w:space="0" w:color="auto"/>
              <w:right w:val="single" w:sz="4" w:space="0" w:color="auto"/>
            </w:tcBorders>
            <w:shd w:val="clear" w:color="000000" w:fill="FFFFFF"/>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204,000</w:t>
            </w:r>
          </w:p>
        </w:tc>
        <w:tc>
          <w:tcPr>
            <w:tcW w:w="1340" w:type="dxa"/>
            <w:tcBorders>
              <w:top w:val="single" w:sz="8" w:space="0" w:color="auto"/>
              <w:left w:val="nil"/>
              <w:bottom w:val="single" w:sz="8" w:space="0" w:color="auto"/>
              <w:right w:val="single" w:sz="4" w:space="0" w:color="auto"/>
            </w:tcBorders>
            <w:shd w:val="clear" w:color="000000" w:fill="FFFFFF"/>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132,000</w:t>
            </w:r>
          </w:p>
        </w:tc>
        <w:tc>
          <w:tcPr>
            <w:tcW w:w="1340" w:type="dxa"/>
            <w:tcBorders>
              <w:top w:val="single" w:sz="8" w:space="0" w:color="auto"/>
              <w:left w:val="nil"/>
              <w:bottom w:val="single" w:sz="8" w:space="0" w:color="auto"/>
              <w:right w:val="single" w:sz="4" w:space="0" w:color="auto"/>
            </w:tcBorders>
            <w:shd w:val="clear" w:color="000000" w:fill="FFFFFF"/>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24</w:t>
            </w:r>
          </w:p>
        </w:tc>
        <w:tc>
          <w:tcPr>
            <w:tcW w:w="1340" w:type="dxa"/>
            <w:tcBorders>
              <w:top w:val="single" w:sz="8" w:space="0" w:color="auto"/>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468,000</w:t>
            </w:r>
          </w:p>
        </w:tc>
        <w:tc>
          <w:tcPr>
            <w:tcW w:w="1186" w:type="dxa"/>
            <w:tcBorders>
              <w:top w:val="single" w:sz="8" w:space="0" w:color="auto"/>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204,000</w:t>
            </w:r>
          </w:p>
        </w:tc>
        <w:tc>
          <w:tcPr>
            <w:tcW w:w="1044" w:type="dxa"/>
            <w:tcBorders>
              <w:top w:val="single" w:sz="8" w:space="0" w:color="auto"/>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132,000</w:t>
            </w:r>
          </w:p>
        </w:tc>
        <w:tc>
          <w:tcPr>
            <w:tcW w:w="1172" w:type="dxa"/>
            <w:tcBorders>
              <w:top w:val="single" w:sz="8" w:space="0" w:color="auto"/>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24</w:t>
            </w:r>
          </w:p>
        </w:tc>
      </w:tr>
      <w:tr w:rsidR="00DE2AA0" w:rsidRPr="005B7D49" w:rsidTr="00DE2AA0">
        <w:trPr>
          <w:trHeight w:val="20"/>
        </w:trPr>
        <w:tc>
          <w:tcPr>
            <w:tcW w:w="981" w:type="dxa"/>
            <w:tcBorders>
              <w:top w:val="nil"/>
              <w:left w:val="single" w:sz="8" w:space="0" w:color="auto"/>
              <w:bottom w:val="single" w:sz="8"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ПРОСЕК</w:t>
            </w:r>
          </w:p>
        </w:tc>
        <w:tc>
          <w:tcPr>
            <w:tcW w:w="1340" w:type="dxa"/>
            <w:tcBorders>
              <w:top w:val="nil"/>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340" w:type="dxa"/>
            <w:tcBorders>
              <w:top w:val="nil"/>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17,000</w:t>
            </w:r>
          </w:p>
        </w:tc>
        <w:tc>
          <w:tcPr>
            <w:tcW w:w="1340" w:type="dxa"/>
            <w:tcBorders>
              <w:top w:val="nil"/>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340" w:type="dxa"/>
            <w:tcBorders>
              <w:top w:val="nil"/>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39,000</w:t>
            </w:r>
          </w:p>
        </w:tc>
        <w:tc>
          <w:tcPr>
            <w:tcW w:w="1186" w:type="dxa"/>
            <w:tcBorders>
              <w:top w:val="nil"/>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17,000</w:t>
            </w:r>
          </w:p>
        </w:tc>
        <w:tc>
          <w:tcPr>
            <w:tcW w:w="1044" w:type="dxa"/>
            <w:tcBorders>
              <w:top w:val="nil"/>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11,000</w:t>
            </w:r>
          </w:p>
        </w:tc>
        <w:tc>
          <w:tcPr>
            <w:tcW w:w="1172" w:type="dxa"/>
            <w:tcBorders>
              <w:top w:val="nil"/>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186"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044"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172"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r>
      <w:tr w:rsidR="00DE2AA0" w:rsidRPr="005B7D49" w:rsidTr="00DE2AA0">
        <w:trPr>
          <w:trHeight w:val="20"/>
        </w:trPr>
        <w:tc>
          <w:tcPr>
            <w:tcW w:w="981"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186"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044"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172"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r>
      <w:tr w:rsidR="00DE2AA0" w:rsidRPr="005B7D49" w:rsidTr="00DE2AA0">
        <w:trPr>
          <w:trHeight w:val="20"/>
        </w:trPr>
        <w:tc>
          <w:tcPr>
            <w:tcW w:w="981"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186"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044"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c>
          <w:tcPr>
            <w:tcW w:w="1172"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sz w:val="18"/>
                <w:szCs w:val="18"/>
              </w:rPr>
            </w:pPr>
          </w:p>
        </w:tc>
      </w:tr>
      <w:tr w:rsidR="00DE2AA0" w:rsidRPr="005B7D49" w:rsidTr="00DE2AA0">
        <w:trPr>
          <w:trHeight w:val="20"/>
        </w:trPr>
        <w:tc>
          <w:tcPr>
            <w:tcW w:w="11083" w:type="dxa"/>
            <w:gridSpan w:val="9"/>
            <w:tcBorders>
              <w:top w:val="nil"/>
              <w:left w:val="nil"/>
              <w:bottom w:val="nil"/>
              <w:right w:val="nil"/>
            </w:tcBorders>
            <w:shd w:val="clear" w:color="auto" w:fill="auto"/>
            <w:vAlign w:val="center"/>
            <w:hideMark/>
          </w:tcPr>
          <w:p w:rsidR="00DE2AA0" w:rsidRPr="005B7D49" w:rsidRDefault="00DE2AA0" w:rsidP="00DE2AA0">
            <w:pPr>
              <w:spacing w:after="0" w:line="240" w:lineRule="auto"/>
              <w:jc w:val="center"/>
              <w:rPr>
                <w:rFonts w:ascii="Times New Roman" w:eastAsia="Times New Roman" w:hAnsi="Times New Roman" w:cs="Times New Roman"/>
                <w:b/>
                <w:bCs/>
                <w:color w:val="000000"/>
                <w:sz w:val="18"/>
                <w:szCs w:val="18"/>
              </w:rPr>
            </w:pPr>
            <w:r w:rsidRPr="005B7D49">
              <w:rPr>
                <w:rFonts w:ascii="Times New Roman" w:eastAsia="Times New Roman" w:hAnsi="Times New Roman" w:cs="Times New Roman"/>
                <w:b/>
                <w:bCs/>
                <w:color w:val="000000"/>
                <w:sz w:val="18"/>
                <w:szCs w:val="18"/>
              </w:rPr>
              <w:t>Накнаде Надзорног одбора / Скупштине у бруто износу</w:t>
            </w:r>
          </w:p>
        </w:tc>
      </w:tr>
      <w:tr w:rsidR="00DE2AA0" w:rsidRPr="005B7D49" w:rsidTr="00DE2AA0">
        <w:trPr>
          <w:trHeight w:val="20"/>
        </w:trPr>
        <w:tc>
          <w:tcPr>
            <w:tcW w:w="981" w:type="dxa"/>
            <w:tcBorders>
              <w:top w:val="nil"/>
              <w:left w:val="nil"/>
              <w:bottom w:val="single" w:sz="8" w:space="0" w:color="auto"/>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 </w:t>
            </w:r>
          </w:p>
        </w:tc>
        <w:tc>
          <w:tcPr>
            <w:tcW w:w="1186"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p>
        </w:tc>
        <w:tc>
          <w:tcPr>
            <w:tcW w:w="1044"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p>
        </w:tc>
        <w:tc>
          <w:tcPr>
            <w:tcW w:w="1172" w:type="dxa"/>
            <w:tcBorders>
              <w:top w:val="nil"/>
              <w:left w:val="nil"/>
              <w:bottom w:val="nil"/>
              <w:right w:val="nil"/>
            </w:tcBorders>
            <w:shd w:val="clear" w:color="auto" w:fill="auto"/>
            <w:noWrap/>
            <w:vAlign w:val="bottom"/>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у динарима</w:t>
            </w:r>
          </w:p>
        </w:tc>
      </w:tr>
      <w:tr w:rsidR="00DE2AA0" w:rsidRPr="005B7D49" w:rsidTr="00DE2AA0">
        <w:trPr>
          <w:trHeight w:val="20"/>
        </w:trPr>
        <w:tc>
          <w:tcPr>
            <w:tcW w:w="981" w:type="dxa"/>
            <w:vMerge w:val="restart"/>
            <w:tcBorders>
              <w:top w:val="nil"/>
              <w:left w:val="single" w:sz="8" w:space="0" w:color="auto"/>
              <w:bottom w:val="single" w:sz="8" w:space="0" w:color="000000"/>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Месец</w:t>
            </w:r>
          </w:p>
        </w:tc>
        <w:tc>
          <w:tcPr>
            <w:tcW w:w="5360" w:type="dxa"/>
            <w:gridSpan w:val="4"/>
            <w:tcBorders>
              <w:top w:val="single" w:sz="8" w:space="0" w:color="auto"/>
              <w:left w:val="nil"/>
              <w:bottom w:val="single" w:sz="4" w:space="0" w:color="auto"/>
              <w:right w:val="nil"/>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Надзорни одбор / Скупштина - реализација 2020. година</w:t>
            </w:r>
          </w:p>
        </w:tc>
        <w:tc>
          <w:tcPr>
            <w:tcW w:w="4742" w:type="dxa"/>
            <w:gridSpan w:val="4"/>
            <w:tcBorders>
              <w:top w:val="single" w:sz="8" w:space="0" w:color="auto"/>
              <w:left w:val="single" w:sz="8" w:space="0" w:color="auto"/>
              <w:bottom w:val="single" w:sz="4" w:space="0" w:color="auto"/>
              <w:right w:val="single" w:sz="8" w:space="0" w:color="000000"/>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Надзорни одбор / Скупштина - план 2021. година</w:t>
            </w:r>
          </w:p>
        </w:tc>
      </w:tr>
      <w:tr w:rsidR="00DE2AA0" w:rsidRPr="005B7D49" w:rsidTr="00DE2AA0">
        <w:trPr>
          <w:trHeight w:val="20"/>
        </w:trPr>
        <w:tc>
          <w:tcPr>
            <w:tcW w:w="981" w:type="dxa"/>
            <w:vMerge/>
            <w:tcBorders>
              <w:top w:val="nil"/>
              <w:left w:val="single" w:sz="8" w:space="0" w:color="auto"/>
              <w:bottom w:val="single" w:sz="8" w:space="0" w:color="000000"/>
              <w:right w:val="single" w:sz="4" w:space="0" w:color="auto"/>
            </w:tcBorders>
            <w:vAlign w:val="center"/>
            <w:hideMark/>
          </w:tcPr>
          <w:p w:rsidR="00DE2AA0" w:rsidRPr="005B7D49" w:rsidRDefault="00DE2AA0" w:rsidP="00DE2AA0">
            <w:pPr>
              <w:spacing w:after="0" w:line="240" w:lineRule="auto"/>
              <w:rPr>
                <w:rFonts w:ascii="Times New Roman" w:eastAsia="Times New Roman" w:hAnsi="Times New Roman" w:cs="Times New Roman"/>
                <w:color w:val="000000"/>
                <w:sz w:val="18"/>
                <w:szCs w:val="18"/>
              </w:rPr>
            </w:pPr>
          </w:p>
        </w:tc>
        <w:tc>
          <w:tcPr>
            <w:tcW w:w="1340"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 xml:space="preserve">Укупан износ </w:t>
            </w:r>
          </w:p>
        </w:tc>
        <w:tc>
          <w:tcPr>
            <w:tcW w:w="1340"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Накнада председника</w:t>
            </w:r>
          </w:p>
        </w:tc>
        <w:tc>
          <w:tcPr>
            <w:tcW w:w="1340"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Накнада члана</w:t>
            </w:r>
          </w:p>
        </w:tc>
        <w:tc>
          <w:tcPr>
            <w:tcW w:w="1340" w:type="dxa"/>
            <w:tcBorders>
              <w:top w:val="nil"/>
              <w:left w:val="nil"/>
              <w:bottom w:val="single" w:sz="8" w:space="0" w:color="auto"/>
              <w:right w:val="single" w:sz="8"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Број чланова</w:t>
            </w:r>
          </w:p>
        </w:tc>
        <w:tc>
          <w:tcPr>
            <w:tcW w:w="1340"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 xml:space="preserve">Укупан износ </w:t>
            </w:r>
          </w:p>
        </w:tc>
        <w:tc>
          <w:tcPr>
            <w:tcW w:w="1186"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Накнада председника</w:t>
            </w:r>
          </w:p>
        </w:tc>
        <w:tc>
          <w:tcPr>
            <w:tcW w:w="1044"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Накнада члана</w:t>
            </w:r>
          </w:p>
        </w:tc>
        <w:tc>
          <w:tcPr>
            <w:tcW w:w="1172" w:type="dxa"/>
            <w:tcBorders>
              <w:top w:val="nil"/>
              <w:left w:val="nil"/>
              <w:bottom w:val="single" w:sz="8" w:space="0" w:color="auto"/>
              <w:right w:val="single" w:sz="8"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Број чланова</w:t>
            </w:r>
          </w:p>
        </w:tc>
      </w:tr>
      <w:tr w:rsidR="00DE2AA0" w:rsidRPr="005B7D49" w:rsidTr="00DE2AA0">
        <w:trPr>
          <w:trHeight w:val="20"/>
        </w:trPr>
        <w:tc>
          <w:tcPr>
            <w:tcW w:w="981" w:type="dxa"/>
            <w:tcBorders>
              <w:top w:val="nil"/>
              <w:left w:val="single" w:sz="8" w:space="0" w:color="auto"/>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1+(2*3)</w:t>
            </w:r>
          </w:p>
        </w:tc>
        <w:tc>
          <w:tcPr>
            <w:tcW w:w="1340"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w:t>
            </w:r>
          </w:p>
        </w:tc>
        <w:tc>
          <w:tcPr>
            <w:tcW w:w="1340"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2</w:t>
            </w:r>
          </w:p>
        </w:tc>
        <w:tc>
          <w:tcPr>
            <w:tcW w:w="1340" w:type="dxa"/>
            <w:tcBorders>
              <w:top w:val="nil"/>
              <w:left w:val="nil"/>
              <w:bottom w:val="single" w:sz="8" w:space="0" w:color="auto"/>
              <w:right w:val="single" w:sz="8"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3</w:t>
            </w:r>
          </w:p>
        </w:tc>
        <w:tc>
          <w:tcPr>
            <w:tcW w:w="1340"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1+(2*3)</w:t>
            </w:r>
          </w:p>
        </w:tc>
        <w:tc>
          <w:tcPr>
            <w:tcW w:w="1186"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1</w:t>
            </w:r>
          </w:p>
        </w:tc>
        <w:tc>
          <w:tcPr>
            <w:tcW w:w="1044" w:type="dxa"/>
            <w:tcBorders>
              <w:top w:val="nil"/>
              <w:left w:val="nil"/>
              <w:bottom w:val="single" w:sz="8" w:space="0" w:color="auto"/>
              <w:right w:val="single" w:sz="4"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2</w:t>
            </w:r>
          </w:p>
        </w:tc>
        <w:tc>
          <w:tcPr>
            <w:tcW w:w="1172" w:type="dxa"/>
            <w:tcBorders>
              <w:top w:val="nil"/>
              <w:left w:val="nil"/>
              <w:bottom w:val="single" w:sz="8" w:space="0" w:color="auto"/>
              <w:right w:val="single" w:sz="8" w:space="0" w:color="auto"/>
            </w:tcBorders>
            <w:shd w:val="clear" w:color="000000" w:fill="F2F2F2"/>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3</w:t>
            </w:r>
          </w:p>
        </w:tc>
      </w:tr>
      <w:tr w:rsidR="00DE2AA0" w:rsidRPr="005B7D49" w:rsidTr="00DE2AA0">
        <w:trPr>
          <w:trHeight w:val="2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I</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II</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III</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IV</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V</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VI</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VII</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VIII</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IX</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X</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XI</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XII</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340"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186"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044" w:type="dxa"/>
            <w:tcBorders>
              <w:top w:val="nil"/>
              <w:left w:val="nil"/>
              <w:bottom w:val="single" w:sz="4"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172" w:type="dxa"/>
            <w:tcBorders>
              <w:top w:val="nil"/>
              <w:left w:val="nil"/>
              <w:bottom w:val="single" w:sz="4" w:space="0" w:color="auto"/>
              <w:right w:val="single" w:sz="8"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r w:rsidR="00DE2AA0" w:rsidRPr="005B7D49" w:rsidTr="00DE2AA0">
        <w:trPr>
          <w:trHeight w:val="20"/>
        </w:trPr>
        <w:tc>
          <w:tcPr>
            <w:tcW w:w="981" w:type="dxa"/>
            <w:tcBorders>
              <w:top w:val="nil"/>
              <w:left w:val="single" w:sz="8" w:space="0" w:color="auto"/>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УКУПНО</w:t>
            </w:r>
          </w:p>
        </w:tc>
        <w:tc>
          <w:tcPr>
            <w:tcW w:w="1340" w:type="dxa"/>
            <w:tcBorders>
              <w:top w:val="single" w:sz="8" w:space="0" w:color="auto"/>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735,864</w:t>
            </w:r>
          </w:p>
        </w:tc>
        <w:tc>
          <w:tcPr>
            <w:tcW w:w="1340" w:type="dxa"/>
            <w:tcBorders>
              <w:top w:val="single" w:sz="8" w:space="0" w:color="auto"/>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320,760</w:t>
            </w:r>
          </w:p>
        </w:tc>
        <w:tc>
          <w:tcPr>
            <w:tcW w:w="1340" w:type="dxa"/>
            <w:tcBorders>
              <w:top w:val="single" w:sz="8" w:space="0" w:color="auto"/>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207,552</w:t>
            </w:r>
          </w:p>
        </w:tc>
        <w:tc>
          <w:tcPr>
            <w:tcW w:w="1340" w:type="dxa"/>
            <w:tcBorders>
              <w:top w:val="single" w:sz="8" w:space="0" w:color="auto"/>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24</w:t>
            </w:r>
          </w:p>
        </w:tc>
        <w:tc>
          <w:tcPr>
            <w:tcW w:w="13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735,864</w:t>
            </w:r>
          </w:p>
        </w:tc>
        <w:tc>
          <w:tcPr>
            <w:tcW w:w="118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320,760</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207,552</w:t>
            </w:r>
          </w:p>
        </w:tc>
        <w:tc>
          <w:tcPr>
            <w:tcW w:w="117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24</w:t>
            </w:r>
          </w:p>
        </w:tc>
      </w:tr>
      <w:tr w:rsidR="00DE2AA0" w:rsidRPr="005B7D49" w:rsidTr="00DE2AA0">
        <w:trPr>
          <w:trHeight w:val="20"/>
        </w:trPr>
        <w:tc>
          <w:tcPr>
            <w:tcW w:w="981" w:type="dxa"/>
            <w:tcBorders>
              <w:top w:val="nil"/>
              <w:left w:val="single" w:sz="8" w:space="0" w:color="auto"/>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sz w:val="18"/>
                <w:szCs w:val="18"/>
              </w:rPr>
            </w:pPr>
            <w:r w:rsidRPr="005B7D49">
              <w:rPr>
                <w:rFonts w:ascii="Times New Roman" w:eastAsia="Times New Roman" w:hAnsi="Times New Roman" w:cs="Times New Roman"/>
                <w:sz w:val="18"/>
                <w:szCs w:val="18"/>
              </w:rPr>
              <w:t>ПРОСЕК</w:t>
            </w:r>
          </w:p>
        </w:tc>
        <w:tc>
          <w:tcPr>
            <w:tcW w:w="1340" w:type="dxa"/>
            <w:tcBorders>
              <w:top w:val="nil"/>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340" w:type="dxa"/>
            <w:tcBorders>
              <w:top w:val="nil"/>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340" w:type="dxa"/>
            <w:tcBorders>
              <w:top w:val="nil"/>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340" w:type="dxa"/>
            <w:tcBorders>
              <w:top w:val="nil"/>
              <w:left w:val="nil"/>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c>
          <w:tcPr>
            <w:tcW w:w="1340" w:type="dxa"/>
            <w:tcBorders>
              <w:top w:val="nil"/>
              <w:left w:val="single" w:sz="8" w:space="0" w:color="auto"/>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61,322</w:t>
            </w:r>
          </w:p>
        </w:tc>
        <w:tc>
          <w:tcPr>
            <w:tcW w:w="1186" w:type="dxa"/>
            <w:tcBorders>
              <w:top w:val="nil"/>
              <w:left w:val="single" w:sz="8" w:space="0" w:color="auto"/>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26,730</w:t>
            </w:r>
          </w:p>
        </w:tc>
        <w:tc>
          <w:tcPr>
            <w:tcW w:w="1044" w:type="dxa"/>
            <w:tcBorders>
              <w:top w:val="nil"/>
              <w:left w:val="single" w:sz="8" w:space="0" w:color="auto"/>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17,296</w:t>
            </w:r>
          </w:p>
        </w:tc>
        <w:tc>
          <w:tcPr>
            <w:tcW w:w="1172" w:type="dxa"/>
            <w:tcBorders>
              <w:top w:val="nil"/>
              <w:left w:val="single" w:sz="8" w:space="0" w:color="auto"/>
              <w:bottom w:val="single" w:sz="8" w:space="0" w:color="auto"/>
              <w:right w:val="single" w:sz="4" w:space="0" w:color="auto"/>
            </w:tcBorders>
            <w:shd w:val="clear" w:color="auto" w:fill="auto"/>
            <w:noWrap/>
            <w:vAlign w:val="center"/>
            <w:hideMark/>
          </w:tcPr>
          <w:p w:rsidR="00DE2AA0" w:rsidRPr="005B7D49" w:rsidRDefault="00DE2AA0" w:rsidP="00DE2AA0">
            <w:pPr>
              <w:spacing w:after="0" w:line="240" w:lineRule="auto"/>
              <w:jc w:val="center"/>
              <w:rPr>
                <w:rFonts w:ascii="Times New Roman" w:eastAsia="Times New Roman" w:hAnsi="Times New Roman" w:cs="Times New Roman"/>
                <w:color w:val="000000"/>
                <w:sz w:val="18"/>
                <w:szCs w:val="18"/>
              </w:rPr>
            </w:pPr>
            <w:r w:rsidRPr="005B7D49">
              <w:rPr>
                <w:rFonts w:ascii="Times New Roman" w:eastAsia="Times New Roman" w:hAnsi="Times New Roman" w:cs="Times New Roman"/>
                <w:color w:val="000000"/>
                <w:sz w:val="18"/>
                <w:szCs w:val="18"/>
              </w:rPr>
              <w:t>2</w:t>
            </w:r>
          </w:p>
        </w:tc>
      </w:tr>
    </w:tbl>
    <w:p w:rsidR="00FE7524" w:rsidRDefault="00FE7524" w:rsidP="00FE7524"/>
    <w:p w:rsidR="00FE7524" w:rsidRDefault="00FE7524" w:rsidP="00FE7524"/>
    <w:tbl>
      <w:tblPr>
        <w:tblW w:w="10490" w:type="dxa"/>
        <w:jc w:val="center"/>
        <w:tblLook w:val="04A0"/>
      </w:tblPr>
      <w:tblGrid>
        <w:gridCol w:w="981"/>
        <w:gridCol w:w="1340"/>
        <w:gridCol w:w="1340"/>
        <w:gridCol w:w="1340"/>
        <w:gridCol w:w="1340"/>
        <w:gridCol w:w="1031"/>
        <w:gridCol w:w="1186"/>
        <w:gridCol w:w="902"/>
        <w:gridCol w:w="1030"/>
      </w:tblGrid>
      <w:tr w:rsidR="00FE7524" w:rsidRPr="00FF3223" w:rsidTr="00A8497A">
        <w:trPr>
          <w:trHeight w:val="20"/>
          <w:jc w:val="center"/>
        </w:trPr>
        <w:tc>
          <w:tcPr>
            <w:tcW w:w="10490" w:type="dxa"/>
            <w:gridSpan w:val="9"/>
            <w:tcBorders>
              <w:top w:val="nil"/>
              <w:left w:val="nil"/>
              <w:bottom w:val="nil"/>
              <w:right w:val="nil"/>
            </w:tcBorders>
            <w:shd w:val="clear" w:color="auto" w:fill="auto"/>
            <w:vAlign w:val="center"/>
            <w:hideMark/>
          </w:tcPr>
          <w:p w:rsidR="00FE7524" w:rsidRPr="00FF3223" w:rsidRDefault="00FE7524" w:rsidP="00EF5CB4">
            <w:pPr>
              <w:spacing w:after="0" w:line="240" w:lineRule="auto"/>
              <w:jc w:val="center"/>
              <w:rPr>
                <w:rFonts w:ascii="Times New Roman" w:eastAsia="Times New Roman" w:hAnsi="Times New Roman" w:cs="Times New Roman"/>
                <w:b/>
                <w:bCs/>
                <w:color w:val="000000"/>
                <w:sz w:val="18"/>
                <w:szCs w:val="18"/>
              </w:rPr>
            </w:pPr>
            <w:r w:rsidRPr="00FF3223">
              <w:rPr>
                <w:rFonts w:ascii="Times New Roman" w:eastAsia="Times New Roman" w:hAnsi="Times New Roman" w:cs="Times New Roman"/>
                <w:b/>
                <w:bCs/>
                <w:color w:val="000000"/>
                <w:sz w:val="18"/>
                <w:szCs w:val="18"/>
              </w:rPr>
              <w:t>Накнаде Комисије за ревизију у нето износу</w:t>
            </w:r>
          </w:p>
        </w:tc>
      </w:tr>
      <w:tr w:rsidR="00FE7524" w:rsidRPr="00FF3223" w:rsidTr="00A8497A">
        <w:trPr>
          <w:trHeight w:val="20"/>
          <w:jc w:val="center"/>
        </w:trPr>
        <w:tc>
          <w:tcPr>
            <w:tcW w:w="981"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p>
        </w:tc>
        <w:tc>
          <w:tcPr>
            <w:tcW w:w="134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p>
        </w:tc>
        <w:tc>
          <w:tcPr>
            <w:tcW w:w="134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p>
        </w:tc>
        <w:tc>
          <w:tcPr>
            <w:tcW w:w="134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p>
        </w:tc>
        <w:tc>
          <w:tcPr>
            <w:tcW w:w="134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p>
        </w:tc>
        <w:tc>
          <w:tcPr>
            <w:tcW w:w="1031"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p>
        </w:tc>
        <w:tc>
          <w:tcPr>
            <w:tcW w:w="1186"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p>
        </w:tc>
        <w:tc>
          <w:tcPr>
            <w:tcW w:w="902"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p>
        </w:tc>
        <w:tc>
          <w:tcPr>
            <w:tcW w:w="103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jc w:val="right"/>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у динарима</w:t>
            </w:r>
          </w:p>
        </w:tc>
      </w:tr>
      <w:tr w:rsidR="00FE7524" w:rsidRPr="00FF3223" w:rsidTr="00A8497A">
        <w:trPr>
          <w:trHeight w:val="20"/>
          <w:jc w:val="center"/>
        </w:trPr>
        <w:tc>
          <w:tcPr>
            <w:tcW w:w="98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Месец</w:t>
            </w:r>
          </w:p>
        </w:tc>
        <w:tc>
          <w:tcPr>
            <w:tcW w:w="5360" w:type="dxa"/>
            <w:gridSpan w:val="4"/>
            <w:tcBorders>
              <w:top w:val="single" w:sz="8" w:space="0" w:color="auto"/>
              <w:left w:val="nil"/>
              <w:bottom w:val="single" w:sz="4" w:space="0" w:color="auto"/>
              <w:right w:val="single" w:sz="8" w:space="0" w:color="000000"/>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Комисија за ревизију - реализација 2020. година</w:t>
            </w:r>
          </w:p>
        </w:tc>
        <w:tc>
          <w:tcPr>
            <w:tcW w:w="4149" w:type="dxa"/>
            <w:gridSpan w:val="4"/>
            <w:tcBorders>
              <w:top w:val="single" w:sz="8" w:space="0" w:color="auto"/>
              <w:left w:val="nil"/>
              <w:bottom w:val="single" w:sz="4" w:space="0" w:color="auto"/>
              <w:right w:val="single" w:sz="8" w:space="0" w:color="000000"/>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Комисија за ревизију - план 2021. година</w:t>
            </w:r>
          </w:p>
        </w:tc>
      </w:tr>
      <w:tr w:rsidR="00FE7524" w:rsidRPr="00FF3223" w:rsidTr="00A8497A">
        <w:trPr>
          <w:trHeight w:val="20"/>
          <w:jc w:val="center"/>
        </w:trPr>
        <w:tc>
          <w:tcPr>
            <w:tcW w:w="981" w:type="dxa"/>
            <w:vMerge/>
            <w:tcBorders>
              <w:top w:val="single" w:sz="8" w:space="0" w:color="auto"/>
              <w:left w:val="single" w:sz="8" w:space="0" w:color="auto"/>
              <w:bottom w:val="single" w:sz="8" w:space="0" w:color="000000"/>
              <w:right w:val="single" w:sz="8" w:space="0" w:color="auto"/>
            </w:tcBorders>
            <w:vAlign w:val="center"/>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p>
        </w:tc>
        <w:tc>
          <w:tcPr>
            <w:tcW w:w="1340"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xml:space="preserve">Укупан износ </w:t>
            </w:r>
          </w:p>
        </w:tc>
        <w:tc>
          <w:tcPr>
            <w:tcW w:w="1340"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Накнада председника</w:t>
            </w:r>
          </w:p>
        </w:tc>
        <w:tc>
          <w:tcPr>
            <w:tcW w:w="1340"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Накнада члана</w:t>
            </w:r>
          </w:p>
        </w:tc>
        <w:tc>
          <w:tcPr>
            <w:tcW w:w="1340" w:type="dxa"/>
            <w:tcBorders>
              <w:top w:val="nil"/>
              <w:left w:val="nil"/>
              <w:bottom w:val="single" w:sz="8" w:space="0" w:color="auto"/>
              <w:right w:val="single" w:sz="8"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Број чланова</w:t>
            </w:r>
          </w:p>
        </w:tc>
        <w:tc>
          <w:tcPr>
            <w:tcW w:w="1031"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xml:space="preserve">Укупан износ </w:t>
            </w:r>
          </w:p>
        </w:tc>
        <w:tc>
          <w:tcPr>
            <w:tcW w:w="1186"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Накнада председника</w:t>
            </w:r>
          </w:p>
        </w:tc>
        <w:tc>
          <w:tcPr>
            <w:tcW w:w="902"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Накнада члана</w:t>
            </w:r>
          </w:p>
        </w:tc>
        <w:tc>
          <w:tcPr>
            <w:tcW w:w="1030" w:type="dxa"/>
            <w:tcBorders>
              <w:top w:val="nil"/>
              <w:left w:val="nil"/>
              <w:bottom w:val="single" w:sz="8" w:space="0" w:color="auto"/>
              <w:right w:val="single" w:sz="8"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Број чланова</w:t>
            </w:r>
          </w:p>
        </w:tc>
      </w:tr>
      <w:tr w:rsidR="00FE7524" w:rsidRPr="00FF3223" w:rsidTr="00A8497A">
        <w:trPr>
          <w:trHeight w:val="20"/>
          <w:jc w:val="center"/>
        </w:trPr>
        <w:tc>
          <w:tcPr>
            <w:tcW w:w="981" w:type="dxa"/>
            <w:tcBorders>
              <w:top w:val="nil"/>
              <w:left w:val="single" w:sz="8" w:space="0" w:color="auto"/>
              <w:bottom w:val="single" w:sz="8" w:space="0" w:color="auto"/>
              <w:right w:val="single" w:sz="8"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1+(2*3)</w:t>
            </w:r>
          </w:p>
        </w:tc>
        <w:tc>
          <w:tcPr>
            <w:tcW w:w="1340"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1</w:t>
            </w:r>
          </w:p>
        </w:tc>
        <w:tc>
          <w:tcPr>
            <w:tcW w:w="1340"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2</w:t>
            </w:r>
          </w:p>
        </w:tc>
        <w:tc>
          <w:tcPr>
            <w:tcW w:w="1340" w:type="dxa"/>
            <w:tcBorders>
              <w:top w:val="nil"/>
              <w:left w:val="nil"/>
              <w:bottom w:val="single" w:sz="8" w:space="0" w:color="auto"/>
              <w:right w:val="single" w:sz="8"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3</w:t>
            </w:r>
          </w:p>
        </w:tc>
        <w:tc>
          <w:tcPr>
            <w:tcW w:w="1031"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1+(2*3)</w:t>
            </w:r>
          </w:p>
        </w:tc>
        <w:tc>
          <w:tcPr>
            <w:tcW w:w="1186"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1</w:t>
            </w:r>
          </w:p>
        </w:tc>
        <w:tc>
          <w:tcPr>
            <w:tcW w:w="902"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2</w:t>
            </w:r>
          </w:p>
        </w:tc>
        <w:tc>
          <w:tcPr>
            <w:tcW w:w="1030" w:type="dxa"/>
            <w:tcBorders>
              <w:top w:val="nil"/>
              <w:left w:val="nil"/>
              <w:bottom w:val="single" w:sz="8" w:space="0" w:color="auto"/>
              <w:right w:val="single" w:sz="8"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3</w:t>
            </w:r>
          </w:p>
        </w:tc>
      </w:tr>
      <w:tr w:rsidR="00FE7524" w:rsidRPr="00FF3223" w:rsidTr="00A8497A">
        <w:trPr>
          <w:trHeight w:val="20"/>
          <w:jc w:val="center"/>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I</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II</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III</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IV</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V</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VI</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VII</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VIII</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IX</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X</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XI</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8"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XII</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8"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8"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УКУПНО</w:t>
            </w:r>
          </w:p>
        </w:tc>
        <w:tc>
          <w:tcPr>
            <w:tcW w:w="1340" w:type="dxa"/>
            <w:tcBorders>
              <w:top w:val="single" w:sz="8" w:space="0" w:color="auto"/>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8"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8"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ПРОСЕК</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186"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8"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031"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186"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902"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03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r>
      <w:tr w:rsidR="00FE7524" w:rsidRPr="00FF3223" w:rsidTr="00A8497A">
        <w:trPr>
          <w:trHeight w:val="20"/>
          <w:jc w:val="center"/>
        </w:trPr>
        <w:tc>
          <w:tcPr>
            <w:tcW w:w="981"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031"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186"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902"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03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r>
      <w:tr w:rsidR="00FE7524" w:rsidRPr="00FF3223" w:rsidTr="00A8497A">
        <w:trPr>
          <w:trHeight w:val="20"/>
          <w:jc w:val="center"/>
        </w:trPr>
        <w:tc>
          <w:tcPr>
            <w:tcW w:w="981"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34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031"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186"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902"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c>
          <w:tcPr>
            <w:tcW w:w="103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sz w:val="18"/>
                <w:szCs w:val="18"/>
              </w:rPr>
            </w:pPr>
          </w:p>
        </w:tc>
      </w:tr>
      <w:tr w:rsidR="00FE7524" w:rsidRPr="00FF3223" w:rsidTr="00A8497A">
        <w:trPr>
          <w:trHeight w:val="20"/>
          <w:jc w:val="center"/>
        </w:trPr>
        <w:tc>
          <w:tcPr>
            <w:tcW w:w="10490" w:type="dxa"/>
            <w:gridSpan w:val="9"/>
            <w:tcBorders>
              <w:top w:val="nil"/>
              <w:left w:val="nil"/>
              <w:bottom w:val="nil"/>
              <w:right w:val="nil"/>
            </w:tcBorders>
            <w:shd w:val="clear" w:color="auto" w:fill="auto"/>
            <w:vAlign w:val="center"/>
            <w:hideMark/>
          </w:tcPr>
          <w:p w:rsidR="00FE7524" w:rsidRPr="00FF3223" w:rsidRDefault="00FE7524" w:rsidP="00EF5CB4">
            <w:pPr>
              <w:spacing w:after="0" w:line="240" w:lineRule="auto"/>
              <w:jc w:val="center"/>
              <w:rPr>
                <w:rFonts w:ascii="Times New Roman" w:eastAsia="Times New Roman" w:hAnsi="Times New Roman" w:cs="Times New Roman"/>
                <w:b/>
                <w:bCs/>
                <w:color w:val="000000"/>
                <w:sz w:val="18"/>
                <w:szCs w:val="18"/>
              </w:rPr>
            </w:pPr>
            <w:r w:rsidRPr="00FF3223">
              <w:rPr>
                <w:rFonts w:ascii="Times New Roman" w:eastAsia="Times New Roman" w:hAnsi="Times New Roman" w:cs="Times New Roman"/>
                <w:b/>
                <w:bCs/>
                <w:color w:val="000000"/>
                <w:sz w:val="18"/>
                <w:szCs w:val="18"/>
              </w:rPr>
              <w:t>Накнаде Комисије за ревизију у бруто износу</w:t>
            </w:r>
          </w:p>
        </w:tc>
      </w:tr>
      <w:tr w:rsidR="00FE7524" w:rsidRPr="00FF3223" w:rsidTr="00A8497A">
        <w:trPr>
          <w:trHeight w:val="20"/>
          <w:jc w:val="center"/>
        </w:trPr>
        <w:tc>
          <w:tcPr>
            <w:tcW w:w="981" w:type="dxa"/>
            <w:tcBorders>
              <w:top w:val="nil"/>
              <w:left w:val="nil"/>
              <w:bottom w:val="single" w:sz="8" w:space="0" w:color="auto"/>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nil"/>
              <w:bottom w:val="single" w:sz="8" w:space="0" w:color="auto"/>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186"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p>
        </w:tc>
        <w:tc>
          <w:tcPr>
            <w:tcW w:w="902"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p>
        </w:tc>
        <w:tc>
          <w:tcPr>
            <w:tcW w:w="1030" w:type="dxa"/>
            <w:tcBorders>
              <w:top w:val="nil"/>
              <w:left w:val="nil"/>
              <w:bottom w:val="nil"/>
              <w:right w:val="nil"/>
            </w:tcBorders>
            <w:shd w:val="clear" w:color="auto" w:fill="auto"/>
            <w:noWrap/>
            <w:vAlign w:val="bottom"/>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у динарима</w:t>
            </w:r>
          </w:p>
        </w:tc>
      </w:tr>
      <w:tr w:rsidR="00FE7524" w:rsidRPr="00FF3223" w:rsidTr="00A8497A">
        <w:trPr>
          <w:trHeight w:val="20"/>
          <w:jc w:val="center"/>
        </w:trPr>
        <w:tc>
          <w:tcPr>
            <w:tcW w:w="981" w:type="dxa"/>
            <w:vMerge w:val="restart"/>
            <w:tcBorders>
              <w:top w:val="nil"/>
              <w:left w:val="single" w:sz="8" w:space="0" w:color="auto"/>
              <w:bottom w:val="single" w:sz="8" w:space="0" w:color="000000"/>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Месец</w:t>
            </w:r>
          </w:p>
        </w:tc>
        <w:tc>
          <w:tcPr>
            <w:tcW w:w="5360" w:type="dxa"/>
            <w:gridSpan w:val="4"/>
            <w:tcBorders>
              <w:top w:val="single" w:sz="8" w:space="0" w:color="auto"/>
              <w:left w:val="nil"/>
              <w:bottom w:val="single" w:sz="4" w:space="0" w:color="auto"/>
              <w:right w:val="single" w:sz="8" w:space="0" w:color="000000"/>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Комисија за ревизију - реализација 2020. година</w:t>
            </w:r>
          </w:p>
        </w:tc>
        <w:tc>
          <w:tcPr>
            <w:tcW w:w="4149" w:type="dxa"/>
            <w:gridSpan w:val="4"/>
            <w:tcBorders>
              <w:top w:val="single" w:sz="8" w:space="0" w:color="auto"/>
              <w:left w:val="nil"/>
              <w:bottom w:val="single" w:sz="4" w:space="0" w:color="auto"/>
              <w:right w:val="single" w:sz="8" w:space="0" w:color="000000"/>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Комисија за ревизију - план 2021. година</w:t>
            </w:r>
          </w:p>
        </w:tc>
      </w:tr>
      <w:tr w:rsidR="00FE7524" w:rsidRPr="00FF3223" w:rsidTr="00A8497A">
        <w:trPr>
          <w:trHeight w:val="20"/>
          <w:jc w:val="center"/>
        </w:trPr>
        <w:tc>
          <w:tcPr>
            <w:tcW w:w="981" w:type="dxa"/>
            <w:vMerge/>
            <w:tcBorders>
              <w:top w:val="nil"/>
              <w:left w:val="single" w:sz="8" w:space="0" w:color="auto"/>
              <w:bottom w:val="single" w:sz="8" w:space="0" w:color="000000"/>
              <w:right w:val="single" w:sz="4" w:space="0" w:color="auto"/>
            </w:tcBorders>
            <w:vAlign w:val="center"/>
            <w:hideMark/>
          </w:tcPr>
          <w:p w:rsidR="00FE7524" w:rsidRPr="00FF3223" w:rsidRDefault="00FE7524" w:rsidP="00EF5CB4">
            <w:pPr>
              <w:spacing w:after="0" w:line="240" w:lineRule="auto"/>
              <w:rPr>
                <w:rFonts w:ascii="Times New Roman" w:eastAsia="Times New Roman" w:hAnsi="Times New Roman" w:cs="Times New Roman"/>
                <w:color w:val="000000"/>
                <w:sz w:val="18"/>
                <w:szCs w:val="18"/>
              </w:rPr>
            </w:pPr>
          </w:p>
        </w:tc>
        <w:tc>
          <w:tcPr>
            <w:tcW w:w="1340"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xml:space="preserve">Укупан износ </w:t>
            </w:r>
          </w:p>
        </w:tc>
        <w:tc>
          <w:tcPr>
            <w:tcW w:w="1340"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Накнада председника</w:t>
            </w:r>
          </w:p>
        </w:tc>
        <w:tc>
          <w:tcPr>
            <w:tcW w:w="1340"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Накнада члана</w:t>
            </w:r>
          </w:p>
        </w:tc>
        <w:tc>
          <w:tcPr>
            <w:tcW w:w="1340" w:type="dxa"/>
            <w:tcBorders>
              <w:top w:val="nil"/>
              <w:left w:val="nil"/>
              <w:bottom w:val="single" w:sz="8" w:space="0" w:color="auto"/>
              <w:right w:val="single" w:sz="8"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Број чланова</w:t>
            </w:r>
          </w:p>
        </w:tc>
        <w:tc>
          <w:tcPr>
            <w:tcW w:w="1031"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xml:space="preserve">Укупан износ </w:t>
            </w:r>
          </w:p>
        </w:tc>
        <w:tc>
          <w:tcPr>
            <w:tcW w:w="1186"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Накнада председника</w:t>
            </w:r>
          </w:p>
        </w:tc>
        <w:tc>
          <w:tcPr>
            <w:tcW w:w="902"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Накнада члана</w:t>
            </w:r>
          </w:p>
        </w:tc>
        <w:tc>
          <w:tcPr>
            <w:tcW w:w="1030" w:type="dxa"/>
            <w:tcBorders>
              <w:top w:val="nil"/>
              <w:left w:val="nil"/>
              <w:bottom w:val="single" w:sz="8" w:space="0" w:color="auto"/>
              <w:right w:val="single" w:sz="8"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Број чланова</w:t>
            </w:r>
          </w:p>
        </w:tc>
      </w:tr>
      <w:tr w:rsidR="00FE7524" w:rsidRPr="00FF3223" w:rsidTr="00A8497A">
        <w:trPr>
          <w:trHeight w:val="20"/>
          <w:jc w:val="center"/>
        </w:trPr>
        <w:tc>
          <w:tcPr>
            <w:tcW w:w="981" w:type="dxa"/>
            <w:tcBorders>
              <w:top w:val="nil"/>
              <w:left w:val="single" w:sz="8" w:space="0" w:color="auto"/>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1+(2*3)</w:t>
            </w:r>
          </w:p>
        </w:tc>
        <w:tc>
          <w:tcPr>
            <w:tcW w:w="1340"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1</w:t>
            </w:r>
          </w:p>
        </w:tc>
        <w:tc>
          <w:tcPr>
            <w:tcW w:w="1340"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2</w:t>
            </w:r>
          </w:p>
        </w:tc>
        <w:tc>
          <w:tcPr>
            <w:tcW w:w="1340" w:type="dxa"/>
            <w:tcBorders>
              <w:top w:val="nil"/>
              <w:left w:val="nil"/>
              <w:bottom w:val="single" w:sz="8" w:space="0" w:color="auto"/>
              <w:right w:val="single" w:sz="8"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3</w:t>
            </w:r>
          </w:p>
        </w:tc>
        <w:tc>
          <w:tcPr>
            <w:tcW w:w="1031"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1+(2*3)</w:t>
            </w:r>
          </w:p>
        </w:tc>
        <w:tc>
          <w:tcPr>
            <w:tcW w:w="1186"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1</w:t>
            </w:r>
          </w:p>
        </w:tc>
        <w:tc>
          <w:tcPr>
            <w:tcW w:w="902" w:type="dxa"/>
            <w:tcBorders>
              <w:top w:val="nil"/>
              <w:left w:val="nil"/>
              <w:bottom w:val="single" w:sz="8" w:space="0" w:color="auto"/>
              <w:right w:val="single" w:sz="4"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2</w:t>
            </w:r>
          </w:p>
        </w:tc>
        <w:tc>
          <w:tcPr>
            <w:tcW w:w="1030" w:type="dxa"/>
            <w:tcBorders>
              <w:top w:val="nil"/>
              <w:left w:val="nil"/>
              <w:bottom w:val="single" w:sz="8" w:space="0" w:color="auto"/>
              <w:right w:val="single" w:sz="8" w:space="0" w:color="auto"/>
            </w:tcBorders>
            <w:shd w:val="clear" w:color="000000" w:fill="F2F2F2"/>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3</w:t>
            </w:r>
          </w:p>
        </w:tc>
      </w:tr>
      <w:tr w:rsidR="00FE7524" w:rsidRPr="00FF3223" w:rsidTr="00A8497A">
        <w:trPr>
          <w:trHeight w:val="20"/>
          <w:jc w:val="center"/>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I</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II</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III</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IV</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V</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VI</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VII</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VIII</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IX</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X</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XI</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single" w:sz="8" w:space="0" w:color="auto"/>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4"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4"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XII</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single" w:sz="8" w:space="0" w:color="auto"/>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8"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УКУПНО</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single" w:sz="8" w:space="0" w:color="auto"/>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0</w:t>
            </w:r>
          </w:p>
        </w:tc>
        <w:tc>
          <w:tcPr>
            <w:tcW w:w="1186"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8"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r w:rsidR="00FE7524" w:rsidRPr="00FF3223" w:rsidTr="00A8497A">
        <w:trPr>
          <w:trHeight w:val="20"/>
          <w:jc w:val="center"/>
        </w:trPr>
        <w:tc>
          <w:tcPr>
            <w:tcW w:w="981" w:type="dxa"/>
            <w:tcBorders>
              <w:top w:val="nil"/>
              <w:left w:val="single" w:sz="8" w:space="0" w:color="auto"/>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ПРОСЕК</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340"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1" w:type="dxa"/>
            <w:tcBorders>
              <w:top w:val="nil"/>
              <w:left w:val="single" w:sz="8" w:space="0" w:color="auto"/>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FFFFFF"/>
                <w:sz w:val="18"/>
                <w:szCs w:val="18"/>
              </w:rPr>
            </w:pPr>
            <w:r w:rsidRPr="00FF3223">
              <w:rPr>
                <w:rFonts w:ascii="Times New Roman" w:eastAsia="Times New Roman" w:hAnsi="Times New Roman" w:cs="Times New Roman"/>
                <w:color w:val="FFFFFF"/>
                <w:sz w:val="18"/>
                <w:szCs w:val="18"/>
              </w:rPr>
              <w:t> </w:t>
            </w:r>
          </w:p>
        </w:tc>
        <w:tc>
          <w:tcPr>
            <w:tcW w:w="1186"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sz w:val="18"/>
                <w:szCs w:val="18"/>
              </w:rPr>
            </w:pPr>
            <w:r w:rsidRPr="00FF3223">
              <w:rPr>
                <w:rFonts w:ascii="Times New Roman" w:eastAsia="Times New Roman" w:hAnsi="Times New Roman" w:cs="Times New Roman"/>
                <w:sz w:val="18"/>
                <w:szCs w:val="18"/>
              </w:rPr>
              <w:t> </w:t>
            </w:r>
          </w:p>
        </w:tc>
        <w:tc>
          <w:tcPr>
            <w:tcW w:w="902" w:type="dxa"/>
            <w:tcBorders>
              <w:top w:val="nil"/>
              <w:left w:val="nil"/>
              <w:bottom w:val="single" w:sz="8" w:space="0" w:color="auto"/>
              <w:right w:val="single" w:sz="4"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c>
          <w:tcPr>
            <w:tcW w:w="1030" w:type="dxa"/>
            <w:tcBorders>
              <w:top w:val="nil"/>
              <w:left w:val="nil"/>
              <w:bottom w:val="single" w:sz="8" w:space="0" w:color="auto"/>
              <w:right w:val="single" w:sz="8" w:space="0" w:color="auto"/>
            </w:tcBorders>
            <w:shd w:val="clear" w:color="auto" w:fill="auto"/>
            <w:noWrap/>
            <w:vAlign w:val="center"/>
            <w:hideMark/>
          </w:tcPr>
          <w:p w:rsidR="00FE7524" w:rsidRPr="00FF3223" w:rsidRDefault="00FE7524" w:rsidP="00EF5CB4">
            <w:pPr>
              <w:spacing w:after="0" w:line="240" w:lineRule="auto"/>
              <w:jc w:val="center"/>
              <w:rPr>
                <w:rFonts w:ascii="Times New Roman" w:eastAsia="Times New Roman" w:hAnsi="Times New Roman" w:cs="Times New Roman"/>
                <w:color w:val="000000"/>
                <w:sz w:val="18"/>
                <w:szCs w:val="18"/>
              </w:rPr>
            </w:pPr>
            <w:r w:rsidRPr="00FF3223">
              <w:rPr>
                <w:rFonts w:ascii="Times New Roman" w:eastAsia="Times New Roman" w:hAnsi="Times New Roman" w:cs="Times New Roman"/>
                <w:color w:val="000000"/>
                <w:sz w:val="18"/>
                <w:szCs w:val="18"/>
              </w:rPr>
              <w:t> </w:t>
            </w:r>
          </w:p>
        </w:tc>
      </w:tr>
    </w:tbl>
    <w:p w:rsidR="00FE7524" w:rsidRDefault="00FE7524" w:rsidP="00FE7524"/>
    <w:p w:rsidR="00976020" w:rsidRDefault="00335F11" w:rsidP="00FE7524">
      <w:pPr>
        <w:pStyle w:val="Normal1"/>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У ЈП</w:t>
      </w:r>
      <w:r w:rsidR="00FE7524" w:rsidRPr="00FE7524">
        <w:rPr>
          <w:rFonts w:ascii="Times New Roman" w:eastAsia="Times New Roman" w:hAnsi="Times New Roman" w:cs="Times New Roman"/>
        </w:rPr>
        <w:t xml:space="preserve"> </w:t>
      </w:r>
      <w:r>
        <w:rPr>
          <w:rFonts w:ascii="Times New Roman" w:eastAsia="Times New Roman" w:hAnsi="Times New Roman" w:cs="Times New Roman"/>
        </w:rPr>
        <w:t>„</w:t>
      </w:r>
      <w:r w:rsidR="00FE7524" w:rsidRPr="00FE7524">
        <w:rPr>
          <w:rFonts w:ascii="Times New Roman" w:eastAsia="Times New Roman" w:hAnsi="Times New Roman" w:cs="Times New Roman"/>
        </w:rPr>
        <w:t>Комград</w:t>
      </w:r>
      <w:r>
        <w:rPr>
          <w:rFonts w:ascii="Times New Roman" w:eastAsia="Times New Roman" w:hAnsi="Times New Roman" w:cs="Times New Roman"/>
        </w:rPr>
        <w:t>”</w:t>
      </w:r>
      <w:r w:rsidR="00FE7524" w:rsidRPr="00FE7524">
        <w:rPr>
          <w:rFonts w:ascii="Times New Roman" w:eastAsia="Times New Roman" w:hAnsi="Times New Roman" w:cs="Times New Roman"/>
        </w:rPr>
        <w:t xml:space="preserve"> немамо комисију за ревизију</w:t>
      </w:r>
      <w:r>
        <w:rPr>
          <w:rFonts w:ascii="Times New Roman" w:eastAsia="Times New Roman" w:hAnsi="Times New Roman" w:cs="Times New Roman"/>
        </w:rPr>
        <w:t>.</w:t>
      </w:r>
    </w:p>
    <w:p w:rsidR="00FE7524" w:rsidRDefault="00FE7524" w:rsidP="00FE7524">
      <w:pPr>
        <w:pStyle w:val="Normal1"/>
        <w:pBdr>
          <w:top w:val="nil"/>
          <w:left w:val="nil"/>
          <w:bottom w:val="nil"/>
          <w:right w:val="nil"/>
          <w:between w:val="nil"/>
        </w:pBdr>
        <w:rPr>
          <w:rFonts w:ascii="Times New Roman" w:eastAsia="Times New Roman" w:hAnsi="Times New Roman" w:cs="Times New Roman"/>
        </w:rPr>
      </w:pPr>
    </w:p>
    <w:p w:rsidR="00FE7524" w:rsidRPr="00FE7524" w:rsidRDefault="00FE7524" w:rsidP="00FE7524">
      <w:pPr>
        <w:pStyle w:val="Normal1"/>
        <w:pBdr>
          <w:top w:val="nil"/>
          <w:left w:val="nil"/>
          <w:bottom w:val="nil"/>
          <w:right w:val="nil"/>
          <w:between w:val="nil"/>
        </w:pBdr>
        <w:rPr>
          <w:rFonts w:ascii="Times New Roman" w:eastAsia="Times New Roman" w:hAnsi="Times New Roman" w:cs="Times New Roman"/>
        </w:rPr>
      </w:pPr>
    </w:p>
    <w:p w:rsidR="00A62615" w:rsidRPr="00771DBD" w:rsidRDefault="00FA7EED">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7.КРЕДИТНА ЗАДУЖЕНОСТ</w:t>
      </w:r>
    </w:p>
    <w:p w:rsidR="00A62615" w:rsidRDefault="00FA7EED">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ЈП „Комград” нема кредитну задуженост и не планирамо овај начин финансирања. (Прилог 12.)</w:t>
      </w:r>
    </w:p>
    <w:tbl>
      <w:tblPr>
        <w:tblW w:w="9376" w:type="dxa"/>
        <w:tblInd w:w="100" w:type="dxa"/>
        <w:tblLook w:val="04A0"/>
      </w:tblPr>
      <w:tblGrid>
        <w:gridCol w:w="918"/>
        <w:gridCol w:w="833"/>
        <w:gridCol w:w="1051"/>
        <w:gridCol w:w="918"/>
        <w:gridCol w:w="1059"/>
        <w:gridCol w:w="1053"/>
        <w:gridCol w:w="952"/>
        <w:gridCol w:w="757"/>
        <w:gridCol w:w="712"/>
        <w:gridCol w:w="743"/>
        <w:gridCol w:w="803"/>
        <w:gridCol w:w="751"/>
        <w:gridCol w:w="849"/>
        <w:gridCol w:w="727"/>
        <w:gridCol w:w="1059"/>
        <w:gridCol w:w="1053"/>
      </w:tblGrid>
      <w:tr w:rsidR="00DE2AA0" w:rsidRPr="00CB2956" w:rsidTr="00A8497A">
        <w:trPr>
          <w:trHeight w:val="315"/>
        </w:trPr>
        <w:tc>
          <w:tcPr>
            <w:tcW w:w="9376" w:type="dxa"/>
            <w:gridSpan w:val="16"/>
            <w:tcBorders>
              <w:top w:val="nil"/>
              <w:left w:val="nil"/>
              <w:bottom w:val="nil"/>
              <w:right w:val="nil"/>
            </w:tcBorders>
            <w:shd w:val="clear" w:color="auto" w:fill="auto"/>
            <w:noWrap/>
            <w:vAlign w:val="bottom"/>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 xml:space="preserve">КРЕДИТНА ЗАДУЖЕНОСТ </w:t>
            </w:r>
          </w:p>
        </w:tc>
      </w:tr>
      <w:tr w:rsidR="00DE2AA0" w:rsidRPr="00CB2956" w:rsidTr="00A8497A">
        <w:trPr>
          <w:trHeight w:val="330"/>
        </w:trPr>
        <w:tc>
          <w:tcPr>
            <w:tcW w:w="971"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515"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691"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c>
          <w:tcPr>
            <w:tcW w:w="584"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c>
          <w:tcPr>
            <w:tcW w:w="700"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c>
          <w:tcPr>
            <w:tcW w:w="695"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c>
          <w:tcPr>
            <w:tcW w:w="611"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53"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18"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42"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91"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48"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530"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32"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700"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695"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jc w:val="right"/>
              <w:rPr>
                <w:rFonts w:ascii="Times New Roman" w:eastAsia="Times New Roman" w:hAnsi="Times New Roman" w:cs="Times New Roman"/>
                <w:sz w:val="16"/>
                <w:szCs w:val="16"/>
              </w:rPr>
            </w:pPr>
          </w:p>
        </w:tc>
      </w:tr>
      <w:tr w:rsidR="00CA6ED6" w:rsidRPr="00CB2956" w:rsidTr="00A8497A">
        <w:trPr>
          <w:trHeight w:val="705"/>
        </w:trPr>
        <w:tc>
          <w:tcPr>
            <w:tcW w:w="971" w:type="dxa"/>
            <w:vMerge w:val="restart"/>
            <w:tcBorders>
              <w:top w:val="single" w:sz="8" w:space="0" w:color="auto"/>
              <w:left w:val="single" w:sz="8" w:space="0" w:color="auto"/>
              <w:bottom w:val="single" w:sz="8" w:space="0" w:color="000000"/>
              <w:right w:val="single" w:sz="8" w:space="0" w:color="auto"/>
            </w:tcBorders>
            <w:shd w:val="clear" w:color="000000" w:fill="F2F2F2"/>
            <w:vAlign w:val="bottom"/>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Кредитор</w:t>
            </w:r>
          </w:p>
        </w:tc>
        <w:tc>
          <w:tcPr>
            <w:tcW w:w="515" w:type="dxa"/>
            <w:vMerge w:val="restart"/>
            <w:tcBorders>
              <w:top w:val="single" w:sz="8" w:space="0" w:color="auto"/>
              <w:left w:val="nil"/>
              <w:bottom w:val="single" w:sz="8" w:space="0" w:color="000000"/>
              <w:right w:val="single" w:sz="4" w:space="0" w:color="auto"/>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Назив кредита / Пројекта</w:t>
            </w:r>
          </w:p>
        </w:tc>
        <w:tc>
          <w:tcPr>
            <w:tcW w:w="69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Оригинална валута</w:t>
            </w:r>
          </w:p>
        </w:tc>
        <w:tc>
          <w:tcPr>
            <w:tcW w:w="584" w:type="dxa"/>
            <w:tcBorders>
              <w:top w:val="single" w:sz="8" w:space="0" w:color="auto"/>
              <w:left w:val="nil"/>
              <w:bottom w:val="nil"/>
              <w:right w:val="single" w:sz="4" w:space="0" w:color="auto"/>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Гаранција државе</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Стање кредитне задужености у оригиналној валути</w:t>
            </w:r>
            <w:r w:rsidRPr="00CB2956">
              <w:rPr>
                <w:rFonts w:ascii="Times New Roman" w:eastAsia="Times New Roman" w:hAnsi="Times New Roman" w:cs="Times New Roman"/>
                <w:b/>
                <w:bCs/>
                <w:sz w:val="16"/>
                <w:szCs w:val="16"/>
              </w:rPr>
              <w:br/>
              <w:t>на дан 31.12.2020. године</w:t>
            </w:r>
          </w:p>
        </w:tc>
        <w:tc>
          <w:tcPr>
            <w:tcW w:w="695"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Стање кредитне задужености у динарима</w:t>
            </w:r>
            <w:r w:rsidRPr="00CB2956">
              <w:rPr>
                <w:rFonts w:ascii="Times New Roman" w:eastAsia="Times New Roman" w:hAnsi="Times New Roman" w:cs="Times New Roman"/>
                <w:b/>
                <w:bCs/>
                <w:sz w:val="16"/>
                <w:szCs w:val="16"/>
              </w:rPr>
              <w:br/>
              <w:t>на дан 31.12.2020.</w:t>
            </w:r>
            <w:r w:rsidRPr="00CB2956">
              <w:rPr>
                <w:rFonts w:ascii="Times New Roman" w:eastAsia="Times New Roman" w:hAnsi="Times New Roman" w:cs="Times New Roman"/>
                <w:b/>
                <w:bCs/>
                <w:sz w:val="16"/>
                <w:szCs w:val="16"/>
              </w:rPr>
              <w:br/>
              <w:t>године</w:t>
            </w:r>
          </w:p>
        </w:tc>
        <w:tc>
          <w:tcPr>
            <w:tcW w:w="61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Година повлачења кредита</w:t>
            </w:r>
          </w:p>
        </w:tc>
        <w:tc>
          <w:tcPr>
            <w:tcW w:w="45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Рок отплате без периода почека</w:t>
            </w:r>
          </w:p>
        </w:tc>
        <w:tc>
          <w:tcPr>
            <w:tcW w:w="418"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Период почека (Grace period)</w:t>
            </w:r>
          </w:p>
        </w:tc>
        <w:tc>
          <w:tcPr>
            <w:tcW w:w="442"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Датум прве отплате</w:t>
            </w:r>
          </w:p>
        </w:tc>
        <w:tc>
          <w:tcPr>
            <w:tcW w:w="49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Каматна стопа</w:t>
            </w:r>
          </w:p>
        </w:tc>
        <w:tc>
          <w:tcPr>
            <w:tcW w:w="448"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Број отплата током једне године</w:t>
            </w:r>
          </w:p>
        </w:tc>
        <w:tc>
          <w:tcPr>
            <w:tcW w:w="962" w:type="dxa"/>
            <w:gridSpan w:val="2"/>
            <w:tcBorders>
              <w:top w:val="single" w:sz="8" w:space="0" w:color="auto"/>
              <w:left w:val="nil"/>
              <w:bottom w:val="single" w:sz="4" w:space="0" w:color="auto"/>
              <w:right w:val="single" w:sz="4" w:space="0" w:color="000000"/>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 xml:space="preserve"> План плаћања по кредиту за 2021. годину  у динарима</w:t>
            </w:r>
          </w:p>
        </w:tc>
        <w:tc>
          <w:tcPr>
            <w:tcW w:w="700" w:type="dxa"/>
            <w:vMerge w:val="restart"/>
            <w:tcBorders>
              <w:top w:val="single" w:sz="8" w:space="0" w:color="auto"/>
              <w:left w:val="nil"/>
              <w:bottom w:val="single" w:sz="8" w:space="0" w:color="000000"/>
              <w:right w:val="single" w:sz="4" w:space="0" w:color="auto"/>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Стање кредитне задужености у оригиналној валути</w:t>
            </w:r>
            <w:r w:rsidRPr="00CB2956">
              <w:rPr>
                <w:rFonts w:ascii="Times New Roman" w:eastAsia="Times New Roman" w:hAnsi="Times New Roman" w:cs="Times New Roman"/>
                <w:b/>
                <w:bCs/>
                <w:sz w:val="16"/>
                <w:szCs w:val="16"/>
              </w:rPr>
              <w:br/>
              <w:t>на дан 31.12.2021. године</w:t>
            </w:r>
          </w:p>
        </w:tc>
        <w:tc>
          <w:tcPr>
            <w:tcW w:w="695"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Стање кредитне задужености у динарима</w:t>
            </w:r>
            <w:r w:rsidRPr="00CB2956">
              <w:rPr>
                <w:rFonts w:ascii="Times New Roman" w:eastAsia="Times New Roman" w:hAnsi="Times New Roman" w:cs="Times New Roman"/>
                <w:b/>
                <w:bCs/>
                <w:sz w:val="16"/>
                <w:szCs w:val="16"/>
              </w:rPr>
              <w:br/>
              <w:t>на дан 31.12.2021. године</w:t>
            </w:r>
          </w:p>
        </w:tc>
      </w:tr>
      <w:tr w:rsidR="00DE2AA0" w:rsidRPr="00CB2956" w:rsidTr="00A8497A">
        <w:trPr>
          <w:trHeight w:val="855"/>
        </w:trPr>
        <w:tc>
          <w:tcPr>
            <w:tcW w:w="971" w:type="dxa"/>
            <w:vMerge/>
            <w:tcBorders>
              <w:top w:val="single" w:sz="8" w:space="0" w:color="auto"/>
              <w:left w:val="single" w:sz="8" w:space="0" w:color="auto"/>
              <w:bottom w:val="single" w:sz="8" w:space="0" w:color="000000"/>
              <w:right w:val="single" w:sz="8" w:space="0" w:color="auto"/>
            </w:tcBorders>
            <w:vAlign w:val="center"/>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c>
          <w:tcPr>
            <w:tcW w:w="515" w:type="dxa"/>
            <w:vMerge/>
            <w:tcBorders>
              <w:top w:val="single" w:sz="8" w:space="0" w:color="auto"/>
              <w:left w:val="nil"/>
              <w:bottom w:val="single" w:sz="8" w:space="0" w:color="000000"/>
              <w:right w:val="single" w:sz="4" w:space="0" w:color="auto"/>
            </w:tcBorders>
            <w:vAlign w:val="center"/>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c>
          <w:tcPr>
            <w:tcW w:w="691" w:type="dxa"/>
            <w:vMerge/>
            <w:tcBorders>
              <w:top w:val="single" w:sz="8" w:space="0" w:color="auto"/>
              <w:left w:val="single" w:sz="4" w:space="0" w:color="auto"/>
              <w:bottom w:val="single" w:sz="8" w:space="0" w:color="000000"/>
              <w:right w:val="single" w:sz="4" w:space="0" w:color="auto"/>
            </w:tcBorders>
            <w:vAlign w:val="center"/>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c>
          <w:tcPr>
            <w:tcW w:w="584" w:type="dxa"/>
            <w:tcBorders>
              <w:top w:val="nil"/>
              <w:left w:val="nil"/>
              <w:bottom w:val="single" w:sz="8" w:space="0" w:color="auto"/>
              <w:right w:val="single" w:sz="4" w:space="0" w:color="auto"/>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Да/Не</w:t>
            </w: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c>
          <w:tcPr>
            <w:tcW w:w="695" w:type="dxa"/>
            <w:vMerge/>
            <w:tcBorders>
              <w:top w:val="single" w:sz="8" w:space="0" w:color="auto"/>
              <w:left w:val="single" w:sz="4" w:space="0" w:color="auto"/>
              <w:bottom w:val="single" w:sz="8" w:space="0" w:color="000000"/>
              <w:right w:val="single" w:sz="4" w:space="0" w:color="auto"/>
            </w:tcBorders>
            <w:vAlign w:val="center"/>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c>
          <w:tcPr>
            <w:tcW w:w="611" w:type="dxa"/>
            <w:vMerge/>
            <w:tcBorders>
              <w:top w:val="single" w:sz="8" w:space="0" w:color="auto"/>
              <w:left w:val="single" w:sz="4" w:space="0" w:color="auto"/>
              <w:bottom w:val="single" w:sz="8" w:space="0" w:color="000000"/>
              <w:right w:val="single" w:sz="4" w:space="0" w:color="auto"/>
            </w:tcBorders>
            <w:vAlign w:val="center"/>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c>
          <w:tcPr>
            <w:tcW w:w="453" w:type="dxa"/>
            <w:vMerge/>
            <w:tcBorders>
              <w:top w:val="single" w:sz="8" w:space="0" w:color="auto"/>
              <w:left w:val="single" w:sz="4" w:space="0" w:color="auto"/>
              <w:bottom w:val="single" w:sz="8" w:space="0" w:color="000000"/>
              <w:right w:val="single" w:sz="4" w:space="0" w:color="auto"/>
            </w:tcBorders>
            <w:vAlign w:val="center"/>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c>
          <w:tcPr>
            <w:tcW w:w="418" w:type="dxa"/>
            <w:vMerge/>
            <w:tcBorders>
              <w:top w:val="single" w:sz="8" w:space="0" w:color="auto"/>
              <w:left w:val="single" w:sz="4" w:space="0" w:color="auto"/>
              <w:bottom w:val="single" w:sz="8" w:space="0" w:color="000000"/>
              <w:right w:val="single" w:sz="4" w:space="0" w:color="auto"/>
            </w:tcBorders>
            <w:vAlign w:val="center"/>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c>
          <w:tcPr>
            <w:tcW w:w="442" w:type="dxa"/>
            <w:vMerge/>
            <w:tcBorders>
              <w:top w:val="single" w:sz="8" w:space="0" w:color="auto"/>
              <w:left w:val="single" w:sz="4" w:space="0" w:color="auto"/>
              <w:bottom w:val="single" w:sz="8" w:space="0" w:color="000000"/>
              <w:right w:val="single" w:sz="4" w:space="0" w:color="auto"/>
            </w:tcBorders>
            <w:vAlign w:val="center"/>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c>
          <w:tcPr>
            <w:tcW w:w="491" w:type="dxa"/>
            <w:vMerge/>
            <w:tcBorders>
              <w:top w:val="single" w:sz="8" w:space="0" w:color="auto"/>
              <w:left w:val="single" w:sz="4" w:space="0" w:color="auto"/>
              <w:bottom w:val="single" w:sz="8" w:space="0" w:color="000000"/>
              <w:right w:val="single" w:sz="4" w:space="0" w:color="auto"/>
            </w:tcBorders>
            <w:vAlign w:val="center"/>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c>
          <w:tcPr>
            <w:tcW w:w="448" w:type="dxa"/>
            <w:vMerge/>
            <w:tcBorders>
              <w:top w:val="single" w:sz="8" w:space="0" w:color="auto"/>
              <w:left w:val="single" w:sz="4" w:space="0" w:color="auto"/>
              <w:bottom w:val="single" w:sz="8" w:space="0" w:color="000000"/>
              <w:right w:val="single" w:sz="4" w:space="0" w:color="auto"/>
            </w:tcBorders>
            <w:vAlign w:val="center"/>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c>
          <w:tcPr>
            <w:tcW w:w="530" w:type="dxa"/>
            <w:tcBorders>
              <w:top w:val="nil"/>
              <w:left w:val="nil"/>
              <w:bottom w:val="single" w:sz="8" w:space="0" w:color="auto"/>
              <w:right w:val="single" w:sz="4" w:space="0" w:color="auto"/>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Укупно главница</w:t>
            </w:r>
          </w:p>
        </w:tc>
        <w:tc>
          <w:tcPr>
            <w:tcW w:w="432" w:type="dxa"/>
            <w:tcBorders>
              <w:top w:val="nil"/>
              <w:left w:val="nil"/>
              <w:bottom w:val="single" w:sz="8" w:space="0" w:color="auto"/>
              <w:right w:val="single" w:sz="4" w:space="0" w:color="auto"/>
            </w:tcBorders>
            <w:shd w:val="clear" w:color="000000" w:fill="F2F2F2"/>
            <w:vAlign w:val="center"/>
            <w:hideMark/>
          </w:tcPr>
          <w:p w:rsidR="00DE2AA0" w:rsidRPr="00CB2956" w:rsidRDefault="00DE2AA0" w:rsidP="00A8497A">
            <w:pPr>
              <w:spacing w:after="0" w:line="240" w:lineRule="auto"/>
              <w:jc w:val="center"/>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Укупно камата</w:t>
            </w:r>
          </w:p>
        </w:tc>
        <w:tc>
          <w:tcPr>
            <w:tcW w:w="700" w:type="dxa"/>
            <w:vMerge/>
            <w:tcBorders>
              <w:top w:val="single" w:sz="8" w:space="0" w:color="auto"/>
              <w:left w:val="nil"/>
              <w:bottom w:val="single" w:sz="8" w:space="0" w:color="000000"/>
              <w:right w:val="single" w:sz="4" w:space="0" w:color="auto"/>
            </w:tcBorders>
            <w:vAlign w:val="center"/>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c>
          <w:tcPr>
            <w:tcW w:w="695" w:type="dxa"/>
            <w:vMerge/>
            <w:tcBorders>
              <w:top w:val="single" w:sz="8" w:space="0" w:color="auto"/>
              <w:left w:val="single" w:sz="4" w:space="0" w:color="auto"/>
              <w:bottom w:val="single" w:sz="8" w:space="0" w:color="000000"/>
              <w:right w:val="single" w:sz="8" w:space="0" w:color="auto"/>
            </w:tcBorders>
            <w:vAlign w:val="center"/>
            <w:hideMark/>
          </w:tcPr>
          <w:p w:rsidR="00DE2AA0" w:rsidRPr="00CB2956" w:rsidRDefault="00DE2AA0" w:rsidP="00A8497A">
            <w:pPr>
              <w:spacing w:after="0" w:line="240" w:lineRule="auto"/>
              <w:rPr>
                <w:rFonts w:ascii="Times New Roman" w:eastAsia="Times New Roman" w:hAnsi="Times New Roman" w:cs="Times New Roman"/>
                <w:b/>
                <w:bCs/>
                <w:sz w:val="16"/>
                <w:szCs w:val="16"/>
              </w:rPr>
            </w:pPr>
          </w:p>
        </w:tc>
      </w:tr>
      <w:tr w:rsidR="00DE2AA0" w:rsidRPr="00CB2956" w:rsidTr="00A8497A">
        <w:trPr>
          <w:trHeight w:val="402"/>
        </w:trPr>
        <w:tc>
          <w:tcPr>
            <w:tcW w:w="971" w:type="dxa"/>
            <w:tcBorders>
              <w:top w:val="nil"/>
              <w:left w:val="single" w:sz="8" w:space="0" w:color="auto"/>
              <w:bottom w:val="single" w:sz="4" w:space="0" w:color="auto"/>
              <w:right w:val="single" w:sz="8" w:space="0" w:color="auto"/>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Домаћи кредитор</w:t>
            </w:r>
          </w:p>
        </w:tc>
        <w:tc>
          <w:tcPr>
            <w:tcW w:w="515"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1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2"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32"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single" w:sz="8"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r>
      <w:tr w:rsidR="00DE2AA0" w:rsidRPr="00CB2956" w:rsidTr="00A8497A">
        <w:trPr>
          <w:trHeight w:val="402"/>
        </w:trPr>
        <w:tc>
          <w:tcPr>
            <w:tcW w:w="971" w:type="dxa"/>
            <w:tcBorders>
              <w:top w:val="nil"/>
              <w:left w:val="single" w:sz="8" w:space="0" w:color="auto"/>
              <w:bottom w:val="single" w:sz="4" w:space="0" w:color="auto"/>
              <w:right w:val="single" w:sz="8" w:space="0" w:color="auto"/>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2"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32"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single" w:sz="8"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r>
      <w:tr w:rsidR="00DE2AA0" w:rsidRPr="00CB2956" w:rsidTr="00A8497A">
        <w:trPr>
          <w:trHeight w:val="402"/>
        </w:trPr>
        <w:tc>
          <w:tcPr>
            <w:tcW w:w="971" w:type="dxa"/>
            <w:tcBorders>
              <w:top w:val="nil"/>
              <w:left w:val="single" w:sz="8" w:space="0" w:color="auto"/>
              <w:bottom w:val="single" w:sz="4" w:space="0" w:color="auto"/>
              <w:right w:val="single" w:sz="8" w:space="0" w:color="auto"/>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2"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32"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single" w:sz="8"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r>
      <w:tr w:rsidR="00DE2AA0" w:rsidRPr="00CB2956" w:rsidTr="00A8497A">
        <w:trPr>
          <w:trHeight w:val="402"/>
        </w:trPr>
        <w:tc>
          <w:tcPr>
            <w:tcW w:w="971" w:type="dxa"/>
            <w:tcBorders>
              <w:top w:val="nil"/>
              <w:left w:val="single" w:sz="8" w:space="0" w:color="auto"/>
              <w:bottom w:val="single" w:sz="4" w:space="0" w:color="auto"/>
              <w:right w:val="single" w:sz="8" w:space="0" w:color="auto"/>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2"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32"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single" w:sz="8"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r>
      <w:tr w:rsidR="00DE2AA0" w:rsidRPr="00CB2956" w:rsidTr="00A8497A">
        <w:trPr>
          <w:trHeight w:val="402"/>
        </w:trPr>
        <w:tc>
          <w:tcPr>
            <w:tcW w:w="971" w:type="dxa"/>
            <w:tcBorders>
              <w:top w:val="nil"/>
              <w:left w:val="single" w:sz="8" w:space="0" w:color="auto"/>
              <w:bottom w:val="single" w:sz="4" w:space="0" w:color="auto"/>
              <w:right w:val="single" w:sz="8" w:space="0" w:color="auto"/>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2"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32"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single" w:sz="8"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r>
      <w:tr w:rsidR="00DE2AA0" w:rsidRPr="00CB2956" w:rsidTr="00A8497A">
        <w:trPr>
          <w:trHeight w:val="402"/>
        </w:trPr>
        <w:tc>
          <w:tcPr>
            <w:tcW w:w="971" w:type="dxa"/>
            <w:tcBorders>
              <w:top w:val="nil"/>
              <w:left w:val="single" w:sz="8" w:space="0" w:color="auto"/>
              <w:bottom w:val="single" w:sz="4" w:space="0" w:color="auto"/>
              <w:right w:val="single" w:sz="8" w:space="0" w:color="auto"/>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2"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32"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single" w:sz="8"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r>
      <w:tr w:rsidR="00DE2AA0" w:rsidRPr="00CB2956" w:rsidTr="00A8497A">
        <w:trPr>
          <w:trHeight w:val="402"/>
        </w:trPr>
        <w:tc>
          <w:tcPr>
            <w:tcW w:w="971" w:type="dxa"/>
            <w:tcBorders>
              <w:top w:val="nil"/>
              <w:left w:val="single" w:sz="8" w:space="0" w:color="auto"/>
              <w:bottom w:val="single" w:sz="4" w:space="0" w:color="auto"/>
              <w:right w:val="single" w:sz="8" w:space="0" w:color="auto"/>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Страни кредитор</w:t>
            </w:r>
          </w:p>
        </w:tc>
        <w:tc>
          <w:tcPr>
            <w:tcW w:w="515"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2"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32"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single" w:sz="8"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r>
      <w:tr w:rsidR="00DE2AA0" w:rsidRPr="00CB2956" w:rsidTr="00A8497A">
        <w:trPr>
          <w:trHeight w:val="402"/>
        </w:trPr>
        <w:tc>
          <w:tcPr>
            <w:tcW w:w="971" w:type="dxa"/>
            <w:tcBorders>
              <w:top w:val="nil"/>
              <w:left w:val="single" w:sz="8" w:space="0" w:color="auto"/>
              <w:bottom w:val="single" w:sz="4" w:space="0" w:color="auto"/>
              <w:right w:val="single" w:sz="8" w:space="0" w:color="auto"/>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2"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32"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single" w:sz="8"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r>
      <w:tr w:rsidR="00DE2AA0" w:rsidRPr="00CB2956" w:rsidTr="00A8497A">
        <w:trPr>
          <w:trHeight w:val="402"/>
        </w:trPr>
        <w:tc>
          <w:tcPr>
            <w:tcW w:w="971" w:type="dxa"/>
            <w:tcBorders>
              <w:top w:val="nil"/>
              <w:left w:val="single" w:sz="8" w:space="0" w:color="auto"/>
              <w:bottom w:val="single" w:sz="4" w:space="0" w:color="auto"/>
              <w:right w:val="single" w:sz="8" w:space="0" w:color="auto"/>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2"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32"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single" w:sz="8"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r>
      <w:tr w:rsidR="00DE2AA0" w:rsidRPr="00CB2956" w:rsidTr="00A8497A">
        <w:trPr>
          <w:trHeight w:val="402"/>
        </w:trPr>
        <w:tc>
          <w:tcPr>
            <w:tcW w:w="971" w:type="dxa"/>
            <w:tcBorders>
              <w:top w:val="nil"/>
              <w:left w:val="single" w:sz="8" w:space="0" w:color="auto"/>
              <w:bottom w:val="single" w:sz="4" w:space="0" w:color="auto"/>
              <w:right w:val="single" w:sz="8" w:space="0" w:color="auto"/>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2"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32"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single" w:sz="8"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r>
      <w:tr w:rsidR="00DE2AA0" w:rsidRPr="00CB2956" w:rsidTr="00A8497A">
        <w:trPr>
          <w:trHeight w:val="402"/>
        </w:trPr>
        <w:tc>
          <w:tcPr>
            <w:tcW w:w="971" w:type="dxa"/>
            <w:tcBorders>
              <w:top w:val="nil"/>
              <w:left w:val="single" w:sz="8" w:space="0" w:color="auto"/>
              <w:bottom w:val="single" w:sz="4" w:space="0" w:color="auto"/>
              <w:right w:val="single" w:sz="8" w:space="0" w:color="auto"/>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xml:space="preserve">   ...................</w:t>
            </w:r>
          </w:p>
        </w:tc>
        <w:tc>
          <w:tcPr>
            <w:tcW w:w="515"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84"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1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2"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91"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8"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32" w:type="dxa"/>
            <w:tcBorders>
              <w:top w:val="nil"/>
              <w:left w:val="nil"/>
              <w:bottom w:val="single" w:sz="4"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4" w:space="0" w:color="auto"/>
              <w:right w:val="single" w:sz="8"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r>
      <w:tr w:rsidR="00DE2AA0" w:rsidRPr="00CB2956" w:rsidTr="00A8497A">
        <w:trPr>
          <w:trHeight w:val="402"/>
        </w:trPr>
        <w:tc>
          <w:tcPr>
            <w:tcW w:w="971" w:type="dxa"/>
            <w:tcBorders>
              <w:top w:val="nil"/>
              <w:left w:val="single" w:sz="8" w:space="0" w:color="auto"/>
              <w:bottom w:val="single" w:sz="8" w:space="0" w:color="auto"/>
              <w:right w:val="single" w:sz="8" w:space="0" w:color="auto"/>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xml:space="preserve">   ...................</w:t>
            </w:r>
          </w:p>
        </w:tc>
        <w:tc>
          <w:tcPr>
            <w:tcW w:w="515" w:type="dxa"/>
            <w:tcBorders>
              <w:top w:val="nil"/>
              <w:left w:val="nil"/>
              <w:bottom w:val="single" w:sz="8" w:space="0" w:color="auto"/>
              <w:right w:val="single" w:sz="4" w:space="0" w:color="auto"/>
            </w:tcBorders>
            <w:shd w:val="clear" w:color="auto" w:fill="auto"/>
            <w:noWrap/>
            <w:vAlign w:val="center"/>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1" w:type="dxa"/>
            <w:tcBorders>
              <w:top w:val="nil"/>
              <w:left w:val="nil"/>
              <w:bottom w:val="single" w:sz="8"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84" w:type="dxa"/>
            <w:tcBorders>
              <w:top w:val="nil"/>
              <w:left w:val="nil"/>
              <w:bottom w:val="single" w:sz="8"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nil"/>
              <w:bottom w:val="nil"/>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nil"/>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11" w:type="dxa"/>
            <w:tcBorders>
              <w:top w:val="nil"/>
              <w:left w:val="single" w:sz="4" w:space="0" w:color="auto"/>
              <w:bottom w:val="single" w:sz="8"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53" w:type="dxa"/>
            <w:tcBorders>
              <w:top w:val="nil"/>
              <w:left w:val="nil"/>
              <w:bottom w:val="single" w:sz="8"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18" w:type="dxa"/>
            <w:tcBorders>
              <w:top w:val="nil"/>
              <w:left w:val="nil"/>
              <w:bottom w:val="single" w:sz="8"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2" w:type="dxa"/>
            <w:tcBorders>
              <w:top w:val="nil"/>
              <w:left w:val="nil"/>
              <w:bottom w:val="single" w:sz="8"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91" w:type="dxa"/>
            <w:tcBorders>
              <w:top w:val="nil"/>
              <w:left w:val="nil"/>
              <w:bottom w:val="single" w:sz="8"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8" w:type="dxa"/>
            <w:tcBorders>
              <w:top w:val="nil"/>
              <w:left w:val="nil"/>
              <w:bottom w:val="single" w:sz="8"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30" w:type="dxa"/>
            <w:tcBorders>
              <w:top w:val="nil"/>
              <w:left w:val="nil"/>
              <w:bottom w:val="single" w:sz="8"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32" w:type="dxa"/>
            <w:tcBorders>
              <w:top w:val="nil"/>
              <w:left w:val="nil"/>
              <w:bottom w:val="single" w:sz="8"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nil"/>
              <w:bottom w:val="single" w:sz="8" w:space="0" w:color="auto"/>
              <w:right w:val="single" w:sz="4"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8" w:space="0" w:color="auto"/>
              <w:right w:val="single" w:sz="8"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r>
      <w:tr w:rsidR="00DE2AA0" w:rsidRPr="00CB2956" w:rsidTr="00A8497A">
        <w:trPr>
          <w:trHeight w:val="402"/>
        </w:trPr>
        <w:tc>
          <w:tcPr>
            <w:tcW w:w="2761" w:type="dxa"/>
            <w:gridSpan w:val="4"/>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DE2AA0" w:rsidRPr="00CB2956" w:rsidRDefault="00DE2AA0" w:rsidP="00A8497A">
            <w:pPr>
              <w:spacing w:after="0" w:line="240" w:lineRule="auto"/>
              <w:jc w:val="right"/>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Укупно кредитно задужење</w:t>
            </w:r>
          </w:p>
        </w:tc>
        <w:tc>
          <w:tcPr>
            <w:tcW w:w="700" w:type="dxa"/>
            <w:tcBorders>
              <w:top w:val="single" w:sz="8" w:space="0" w:color="auto"/>
              <w:left w:val="nil"/>
              <w:bottom w:val="single" w:sz="8" w:space="0" w:color="auto"/>
              <w:right w:val="single" w:sz="8" w:space="0" w:color="auto"/>
            </w:tcBorders>
            <w:shd w:val="clear" w:color="000000" w:fill="F2F2F2"/>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single" w:sz="8" w:space="0" w:color="auto"/>
              <w:left w:val="nil"/>
              <w:bottom w:val="single" w:sz="8" w:space="0" w:color="auto"/>
              <w:right w:val="single" w:sz="8" w:space="0" w:color="auto"/>
            </w:tcBorders>
            <w:shd w:val="clear" w:color="000000" w:fill="F2F2F2"/>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11" w:type="dxa"/>
            <w:tcBorders>
              <w:top w:val="nil"/>
              <w:left w:val="nil"/>
              <w:bottom w:val="single" w:sz="8"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53" w:type="dxa"/>
            <w:tcBorders>
              <w:top w:val="nil"/>
              <w:left w:val="nil"/>
              <w:bottom w:val="single" w:sz="8"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18" w:type="dxa"/>
            <w:tcBorders>
              <w:top w:val="nil"/>
              <w:left w:val="nil"/>
              <w:bottom w:val="single" w:sz="8"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2" w:type="dxa"/>
            <w:tcBorders>
              <w:top w:val="nil"/>
              <w:left w:val="nil"/>
              <w:bottom w:val="single" w:sz="8"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91" w:type="dxa"/>
            <w:tcBorders>
              <w:top w:val="nil"/>
              <w:left w:val="nil"/>
              <w:bottom w:val="single" w:sz="8" w:space="0" w:color="auto"/>
              <w:right w:val="nil"/>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48" w:type="dxa"/>
            <w:tcBorders>
              <w:top w:val="nil"/>
              <w:left w:val="nil"/>
              <w:bottom w:val="single" w:sz="8" w:space="0" w:color="auto"/>
              <w:right w:val="single" w:sz="8" w:space="0" w:color="auto"/>
            </w:tcBorders>
            <w:shd w:val="clear" w:color="auto" w:fill="auto"/>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530" w:type="dxa"/>
            <w:tcBorders>
              <w:top w:val="nil"/>
              <w:left w:val="nil"/>
              <w:bottom w:val="single" w:sz="8" w:space="0" w:color="auto"/>
              <w:right w:val="single" w:sz="8" w:space="0" w:color="auto"/>
            </w:tcBorders>
            <w:shd w:val="clear" w:color="000000" w:fill="F2F2F2"/>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432" w:type="dxa"/>
            <w:tcBorders>
              <w:top w:val="nil"/>
              <w:left w:val="nil"/>
              <w:bottom w:val="single" w:sz="8" w:space="0" w:color="auto"/>
              <w:right w:val="single" w:sz="8" w:space="0" w:color="auto"/>
            </w:tcBorders>
            <w:shd w:val="clear" w:color="000000" w:fill="F2F2F2"/>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nil"/>
              <w:bottom w:val="single" w:sz="8" w:space="0" w:color="auto"/>
              <w:right w:val="single" w:sz="8" w:space="0" w:color="auto"/>
            </w:tcBorders>
            <w:shd w:val="clear" w:color="000000" w:fill="F2F2F2"/>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8" w:space="0" w:color="auto"/>
              <w:right w:val="single" w:sz="8" w:space="0" w:color="auto"/>
            </w:tcBorders>
            <w:shd w:val="clear" w:color="000000" w:fill="F2F2F2"/>
            <w:noWrap/>
            <w:vAlign w:val="center"/>
            <w:hideMark/>
          </w:tcPr>
          <w:p w:rsidR="00DE2AA0" w:rsidRPr="00CB2956" w:rsidRDefault="00DE2AA0" w:rsidP="00A8497A">
            <w:pPr>
              <w:spacing w:after="0" w:line="240" w:lineRule="auto"/>
              <w:jc w:val="center"/>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r>
      <w:tr w:rsidR="00DE2AA0" w:rsidRPr="00CB2956" w:rsidTr="00A8497A">
        <w:trPr>
          <w:trHeight w:val="402"/>
        </w:trPr>
        <w:tc>
          <w:tcPr>
            <w:tcW w:w="2761" w:type="dxa"/>
            <w:gridSpan w:val="4"/>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DE2AA0" w:rsidRPr="00CB2956" w:rsidRDefault="00DE2AA0" w:rsidP="00A8497A">
            <w:pPr>
              <w:spacing w:after="0" w:line="240" w:lineRule="auto"/>
              <w:jc w:val="right"/>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од чега за ликвидност</w:t>
            </w:r>
          </w:p>
        </w:tc>
        <w:tc>
          <w:tcPr>
            <w:tcW w:w="700" w:type="dxa"/>
            <w:tcBorders>
              <w:top w:val="nil"/>
              <w:left w:val="nil"/>
              <w:bottom w:val="single" w:sz="8" w:space="0" w:color="auto"/>
              <w:right w:val="single" w:sz="8" w:space="0" w:color="auto"/>
            </w:tcBorders>
            <w:shd w:val="clear" w:color="000000" w:fill="F2F2F2"/>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8" w:space="0" w:color="auto"/>
              <w:right w:val="single" w:sz="8" w:space="0" w:color="auto"/>
            </w:tcBorders>
            <w:shd w:val="clear" w:color="000000" w:fill="F2F2F2"/>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11"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53"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18"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42"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91"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48"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530"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32" w:type="dxa"/>
            <w:tcBorders>
              <w:top w:val="nil"/>
              <w:left w:val="nil"/>
              <w:bottom w:val="nil"/>
              <w:right w:val="single" w:sz="8" w:space="0" w:color="auto"/>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nil"/>
              <w:left w:val="nil"/>
              <w:bottom w:val="nil"/>
              <w:right w:val="single" w:sz="8" w:space="0" w:color="auto"/>
            </w:tcBorders>
            <w:shd w:val="clear" w:color="000000" w:fill="F2F2F2"/>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nil"/>
              <w:right w:val="single" w:sz="8" w:space="0" w:color="auto"/>
            </w:tcBorders>
            <w:shd w:val="clear" w:color="000000" w:fill="F2F2F2"/>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r>
      <w:tr w:rsidR="00DE2AA0" w:rsidRPr="00CB2956" w:rsidTr="00A8497A">
        <w:trPr>
          <w:trHeight w:val="402"/>
        </w:trPr>
        <w:tc>
          <w:tcPr>
            <w:tcW w:w="2761" w:type="dxa"/>
            <w:gridSpan w:val="4"/>
            <w:tcBorders>
              <w:top w:val="single" w:sz="8" w:space="0" w:color="auto"/>
              <w:left w:val="single" w:sz="8" w:space="0" w:color="auto"/>
              <w:bottom w:val="single" w:sz="8" w:space="0" w:color="auto"/>
              <w:right w:val="single" w:sz="8" w:space="0" w:color="000000"/>
            </w:tcBorders>
            <w:shd w:val="clear" w:color="000000" w:fill="F2F2F2"/>
            <w:noWrap/>
            <w:vAlign w:val="bottom"/>
            <w:hideMark/>
          </w:tcPr>
          <w:p w:rsidR="00DE2AA0" w:rsidRPr="00CB2956" w:rsidRDefault="00DE2AA0" w:rsidP="00A8497A">
            <w:pPr>
              <w:spacing w:after="0" w:line="240" w:lineRule="auto"/>
              <w:jc w:val="right"/>
              <w:rPr>
                <w:rFonts w:ascii="Times New Roman" w:eastAsia="Times New Roman" w:hAnsi="Times New Roman" w:cs="Times New Roman"/>
                <w:b/>
                <w:bCs/>
                <w:sz w:val="16"/>
                <w:szCs w:val="16"/>
              </w:rPr>
            </w:pPr>
            <w:r w:rsidRPr="00CB2956">
              <w:rPr>
                <w:rFonts w:ascii="Times New Roman" w:eastAsia="Times New Roman" w:hAnsi="Times New Roman" w:cs="Times New Roman"/>
                <w:b/>
                <w:bCs/>
                <w:sz w:val="16"/>
                <w:szCs w:val="16"/>
              </w:rPr>
              <w:t>од чега за капиталне пројекте</w:t>
            </w:r>
          </w:p>
        </w:tc>
        <w:tc>
          <w:tcPr>
            <w:tcW w:w="700" w:type="dxa"/>
            <w:tcBorders>
              <w:top w:val="nil"/>
              <w:left w:val="nil"/>
              <w:bottom w:val="single" w:sz="8" w:space="0" w:color="auto"/>
              <w:right w:val="single" w:sz="8" w:space="0" w:color="auto"/>
            </w:tcBorders>
            <w:shd w:val="clear" w:color="000000" w:fill="F2F2F2"/>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nil"/>
              <w:left w:val="nil"/>
              <w:bottom w:val="single" w:sz="8" w:space="0" w:color="auto"/>
              <w:right w:val="single" w:sz="8" w:space="0" w:color="auto"/>
            </w:tcBorders>
            <w:shd w:val="clear" w:color="000000" w:fill="F2F2F2"/>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11"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53"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18"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42"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91"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48"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530" w:type="dxa"/>
            <w:tcBorders>
              <w:top w:val="nil"/>
              <w:left w:val="nil"/>
              <w:bottom w:val="nil"/>
              <w:right w:val="nil"/>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p>
        </w:tc>
        <w:tc>
          <w:tcPr>
            <w:tcW w:w="432" w:type="dxa"/>
            <w:tcBorders>
              <w:top w:val="nil"/>
              <w:left w:val="nil"/>
              <w:bottom w:val="nil"/>
              <w:right w:val="single" w:sz="8" w:space="0" w:color="auto"/>
            </w:tcBorders>
            <w:shd w:val="clear" w:color="auto" w:fill="auto"/>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700" w:type="dxa"/>
            <w:tcBorders>
              <w:top w:val="single" w:sz="8" w:space="0" w:color="auto"/>
              <w:left w:val="nil"/>
              <w:bottom w:val="single" w:sz="8" w:space="0" w:color="auto"/>
              <w:right w:val="single" w:sz="8" w:space="0" w:color="auto"/>
            </w:tcBorders>
            <w:shd w:val="clear" w:color="000000" w:fill="F2F2F2"/>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c>
          <w:tcPr>
            <w:tcW w:w="695" w:type="dxa"/>
            <w:tcBorders>
              <w:top w:val="single" w:sz="8" w:space="0" w:color="auto"/>
              <w:left w:val="nil"/>
              <w:bottom w:val="single" w:sz="8" w:space="0" w:color="auto"/>
              <w:right w:val="single" w:sz="8" w:space="0" w:color="auto"/>
            </w:tcBorders>
            <w:shd w:val="clear" w:color="000000" w:fill="F2F2F2"/>
            <w:noWrap/>
            <w:vAlign w:val="bottom"/>
            <w:hideMark/>
          </w:tcPr>
          <w:p w:rsidR="00DE2AA0" w:rsidRPr="00CB2956" w:rsidRDefault="00DE2AA0" w:rsidP="00A8497A">
            <w:pPr>
              <w:spacing w:after="0" w:line="240" w:lineRule="auto"/>
              <w:rPr>
                <w:rFonts w:ascii="Times New Roman" w:eastAsia="Times New Roman" w:hAnsi="Times New Roman" w:cs="Times New Roman"/>
                <w:sz w:val="16"/>
                <w:szCs w:val="16"/>
              </w:rPr>
            </w:pPr>
            <w:r w:rsidRPr="00CB2956">
              <w:rPr>
                <w:rFonts w:ascii="Times New Roman" w:eastAsia="Times New Roman" w:hAnsi="Times New Roman" w:cs="Times New Roman"/>
                <w:sz w:val="16"/>
                <w:szCs w:val="16"/>
              </w:rPr>
              <w:t> </w:t>
            </w:r>
          </w:p>
        </w:tc>
      </w:tr>
    </w:tbl>
    <w:p w:rsidR="00DE2AA0" w:rsidRDefault="00DE2AA0" w:rsidP="00DE2AA0"/>
    <w:p w:rsidR="00DE2AA0" w:rsidRPr="00771DBD" w:rsidRDefault="00DE2AA0">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A62615" w:rsidRPr="00771DBD" w:rsidRDefault="00A62615" w:rsidP="0049041B">
      <w:pPr>
        <w:pStyle w:val="Normal1"/>
        <w:pBdr>
          <w:top w:val="nil"/>
          <w:left w:val="nil"/>
          <w:bottom w:val="nil"/>
          <w:right w:val="nil"/>
          <w:between w:val="nil"/>
        </w:pBdr>
        <w:ind w:left="720"/>
        <w:rPr>
          <w:rFonts w:ascii="Times New Roman" w:eastAsia="Times New Roman" w:hAnsi="Times New Roman" w:cs="Times New Roman"/>
          <w:b/>
          <w:color w:val="000000"/>
          <w:sz w:val="24"/>
          <w:szCs w:val="24"/>
        </w:rPr>
      </w:pPr>
    </w:p>
    <w:p w:rsidR="00DE2AA0" w:rsidRDefault="00DE2AA0">
      <w:pPr>
        <w:pStyle w:val="Normal1"/>
        <w:pBdr>
          <w:top w:val="nil"/>
          <w:left w:val="nil"/>
          <w:bottom w:val="nil"/>
          <w:right w:val="nil"/>
          <w:between w:val="nil"/>
        </w:pBdr>
        <w:spacing w:after="0"/>
        <w:ind w:left="360"/>
        <w:jc w:val="center"/>
        <w:rPr>
          <w:rFonts w:ascii="Times New Roman" w:eastAsia="Times New Roman" w:hAnsi="Times New Roman" w:cs="Times New Roman"/>
          <w:b/>
          <w:color w:val="000000"/>
          <w:sz w:val="24"/>
          <w:szCs w:val="24"/>
        </w:rPr>
      </w:pPr>
    </w:p>
    <w:p w:rsidR="00DE2AA0" w:rsidRDefault="00DE2AA0">
      <w:pPr>
        <w:pStyle w:val="Normal1"/>
        <w:pBdr>
          <w:top w:val="nil"/>
          <w:left w:val="nil"/>
          <w:bottom w:val="nil"/>
          <w:right w:val="nil"/>
          <w:between w:val="nil"/>
        </w:pBdr>
        <w:spacing w:after="0"/>
        <w:ind w:left="360"/>
        <w:jc w:val="center"/>
        <w:rPr>
          <w:rFonts w:ascii="Times New Roman" w:eastAsia="Times New Roman" w:hAnsi="Times New Roman" w:cs="Times New Roman"/>
          <w:b/>
          <w:color w:val="000000"/>
          <w:sz w:val="24"/>
          <w:szCs w:val="24"/>
        </w:rPr>
      </w:pPr>
    </w:p>
    <w:p w:rsidR="00DE2AA0" w:rsidRDefault="00DE2AA0">
      <w:pPr>
        <w:pStyle w:val="Normal1"/>
        <w:pBdr>
          <w:top w:val="nil"/>
          <w:left w:val="nil"/>
          <w:bottom w:val="nil"/>
          <w:right w:val="nil"/>
          <w:between w:val="nil"/>
        </w:pBdr>
        <w:spacing w:after="0"/>
        <w:ind w:left="360"/>
        <w:jc w:val="center"/>
        <w:rPr>
          <w:rFonts w:ascii="Times New Roman" w:eastAsia="Times New Roman" w:hAnsi="Times New Roman" w:cs="Times New Roman"/>
          <w:b/>
          <w:color w:val="000000"/>
          <w:sz w:val="24"/>
          <w:szCs w:val="24"/>
        </w:rPr>
      </w:pPr>
    </w:p>
    <w:p w:rsidR="00DE2AA0" w:rsidRDefault="00DE2AA0">
      <w:pPr>
        <w:pStyle w:val="Normal1"/>
        <w:pBdr>
          <w:top w:val="nil"/>
          <w:left w:val="nil"/>
          <w:bottom w:val="nil"/>
          <w:right w:val="nil"/>
          <w:between w:val="nil"/>
        </w:pBdr>
        <w:spacing w:after="0"/>
        <w:ind w:left="360"/>
        <w:jc w:val="center"/>
        <w:rPr>
          <w:rFonts w:ascii="Times New Roman" w:eastAsia="Times New Roman" w:hAnsi="Times New Roman" w:cs="Times New Roman"/>
          <w:b/>
          <w:color w:val="000000"/>
          <w:sz w:val="24"/>
          <w:szCs w:val="24"/>
        </w:rPr>
      </w:pPr>
    </w:p>
    <w:p w:rsidR="00DE2AA0" w:rsidRDefault="00DE2AA0">
      <w:pPr>
        <w:pStyle w:val="Normal1"/>
        <w:pBdr>
          <w:top w:val="nil"/>
          <w:left w:val="nil"/>
          <w:bottom w:val="nil"/>
          <w:right w:val="nil"/>
          <w:between w:val="nil"/>
        </w:pBdr>
        <w:spacing w:after="0"/>
        <w:ind w:left="360"/>
        <w:jc w:val="center"/>
        <w:rPr>
          <w:rFonts w:ascii="Times New Roman" w:eastAsia="Times New Roman" w:hAnsi="Times New Roman" w:cs="Times New Roman"/>
          <w:b/>
          <w:color w:val="000000"/>
          <w:sz w:val="24"/>
          <w:szCs w:val="24"/>
        </w:rPr>
      </w:pPr>
    </w:p>
    <w:p w:rsidR="00DE2AA0" w:rsidRDefault="00DE2AA0">
      <w:pPr>
        <w:pStyle w:val="Normal1"/>
        <w:pBdr>
          <w:top w:val="nil"/>
          <w:left w:val="nil"/>
          <w:bottom w:val="nil"/>
          <w:right w:val="nil"/>
          <w:between w:val="nil"/>
        </w:pBdr>
        <w:spacing w:after="0"/>
        <w:ind w:left="360"/>
        <w:jc w:val="center"/>
        <w:rPr>
          <w:rFonts w:ascii="Times New Roman" w:eastAsia="Times New Roman" w:hAnsi="Times New Roman" w:cs="Times New Roman"/>
          <w:b/>
          <w:color w:val="000000"/>
          <w:sz w:val="24"/>
          <w:szCs w:val="24"/>
        </w:rPr>
      </w:pPr>
    </w:p>
    <w:p w:rsidR="00DE2AA0" w:rsidRDefault="00DE2AA0">
      <w:pPr>
        <w:pStyle w:val="Normal1"/>
        <w:pBdr>
          <w:top w:val="nil"/>
          <w:left w:val="nil"/>
          <w:bottom w:val="nil"/>
          <w:right w:val="nil"/>
          <w:between w:val="nil"/>
        </w:pBdr>
        <w:spacing w:after="0"/>
        <w:ind w:left="360"/>
        <w:jc w:val="center"/>
        <w:rPr>
          <w:rFonts w:ascii="Times New Roman" w:eastAsia="Times New Roman" w:hAnsi="Times New Roman" w:cs="Times New Roman"/>
          <w:b/>
          <w:color w:val="000000"/>
          <w:sz w:val="24"/>
          <w:szCs w:val="24"/>
        </w:rPr>
      </w:pPr>
    </w:p>
    <w:p w:rsidR="00DE2AA0" w:rsidRDefault="00DE2AA0">
      <w:pPr>
        <w:pStyle w:val="Normal1"/>
        <w:pBdr>
          <w:top w:val="nil"/>
          <w:left w:val="nil"/>
          <w:bottom w:val="nil"/>
          <w:right w:val="nil"/>
          <w:between w:val="nil"/>
        </w:pBdr>
        <w:spacing w:after="0"/>
        <w:ind w:left="360"/>
        <w:jc w:val="center"/>
        <w:rPr>
          <w:rFonts w:ascii="Times New Roman" w:eastAsia="Times New Roman" w:hAnsi="Times New Roman" w:cs="Times New Roman"/>
          <w:b/>
          <w:color w:val="000000"/>
          <w:sz w:val="24"/>
          <w:szCs w:val="24"/>
        </w:rPr>
      </w:pPr>
    </w:p>
    <w:p w:rsidR="00DE2AA0" w:rsidRDefault="00DE2AA0" w:rsidP="00DE2AA0">
      <w:pPr>
        <w:pStyle w:val="Normal1"/>
        <w:pBdr>
          <w:top w:val="nil"/>
          <w:left w:val="nil"/>
          <w:bottom w:val="nil"/>
          <w:right w:val="nil"/>
          <w:between w:val="nil"/>
        </w:pBdr>
        <w:spacing w:after="0"/>
        <w:ind w:left="360"/>
        <w:rPr>
          <w:rFonts w:ascii="Times New Roman" w:eastAsia="Times New Roman" w:hAnsi="Times New Roman" w:cs="Times New Roman"/>
          <w:b/>
          <w:color w:val="000000"/>
          <w:sz w:val="24"/>
          <w:szCs w:val="24"/>
        </w:rPr>
        <w:sectPr w:rsidR="00DE2AA0" w:rsidSect="00C718B7">
          <w:pgSz w:w="16838" w:h="11906" w:orient="landscape"/>
          <w:pgMar w:top="993" w:right="1276" w:bottom="851" w:left="1440" w:header="709" w:footer="709" w:gutter="0"/>
          <w:pgNumType w:start="1"/>
          <w:cols w:space="708"/>
          <w:docGrid w:linePitch="299"/>
        </w:sectPr>
      </w:pPr>
    </w:p>
    <w:p w:rsidR="00DE2AA0" w:rsidRDefault="00DE2AA0">
      <w:pPr>
        <w:pStyle w:val="Normal1"/>
        <w:pBdr>
          <w:top w:val="nil"/>
          <w:left w:val="nil"/>
          <w:bottom w:val="nil"/>
          <w:right w:val="nil"/>
          <w:between w:val="nil"/>
        </w:pBdr>
        <w:spacing w:after="0"/>
        <w:ind w:left="360"/>
        <w:jc w:val="center"/>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spacing w:after="0"/>
        <w:ind w:left="360"/>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8.ПЛАНИРАНЕ НАБАВКЕ</w:t>
      </w:r>
    </w:p>
    <w:p w:rsidR="00A62615" w:rsidRPr="00771DBD" w:rsidRDefault="00A62615">
      <w:pPr>
        <w:pStyle w:val="Normal1"/>
        <w:pBdr>
          <w:top w:val="nil"/>
          <w:left w:val="nil"/>
          <w:bottom w:val="nil"/>
          <w:right w:val="nil"/>
          <w:between w:val="nil"/>
        </w:pBdr>
        <w:spacing w:after="0"/>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Планирана средства су неопходна ради несметаног обављања основне делатности али и </w:t>
      </w:r>
      <w:r w:rsidR="00B970DD">
        <w:rPr>
          <w:rFonts w:ascii="Times New Roman" w:eastAsia="Times New Roman" w:hAnsi="Times New Roman" w:cs="Times New Roman"/>
          <w:color w:val="000000"/>
          <w:sz w:val="24"/>
          <w:szCs w:val="24"/>
        </w:rPr>
        <w:t>за</w:t>
      </w:r>
      <w:r w:rsidRPr="00771DBD">
        <w:rPr>
          <w:rFonts w:ascii="Times New Roman" w:eastAsia="Times New Roman" w:hAnsi="Times New Roman" w:cs="Times New Roman"/>
          <w:color w:val="000000"/>
          <w:sz w:val="24"/>
          <w:szCs w:val="24"/>
        </w:rPr>
        <w:t xml:space="preserve"> развој. Планирана финансијска средства за набавку добара, услуга и радова за 2021. годину су на нивоу који је потребан за нормално и несметано функционисање предузећа. Предузеће ће се определити за набавку опреме</w:t>
      </w:r>
      <w:r w:rsidR="00B970DD">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која је потребна ради квалитатнијег обављања пословних активности. При набав</w:t>
      </w:r>
      <w:r w:rsidR="00B970DD">
        <w:rPr>
          <w:rFonts w:ascii="Times New Roman" w:eastAsia="Times New Roman" w:hAnsi="Times New Roman" w:cs="Times New Roman"/>
          <w:color w:val="000000"/>
          <w:sz w:val="24"/>
          <w:szCs w:val="24"/>
        </w:rPr>
        <w:t>ци</w:t>
      </w:r>
      <w:r w:rsidRPr="00771DBD">
        <w:rPr>
          <w:rFonts w:ascii="Times New Roman" w:eastAsia="Times New Roman" w:hAnsi="Times New Roman" w:cs="Times New Roman"/>
          <w:color w:val="000000"/>
          <w:sz w:val="24"/>
          <w:szCs w:val="24"/>
        </w:rPr>
        <w:t xml:space="preserve"> материјал</w:t>
      </w:r>
      <w:r w:rsidR="00B970DD">
        <w:rPr>
          <w:rFonts w:ascii="Times New Roman" w:eastAsia="Times New Roman" w:hAnsi="Times New Roman" w:cs="Times New Roman"/>
          <w:color w:val="000000"/>
          <w:sz w:val="24"/>
          <w:szCs w:val="24"/>
        </w:rPr>
        <w:t>а, опреме</w:t>
      </w:r>
      <w:r w:rsidRPr="00771DBD">
        <w:rPr>
          <w:rFonts w:ascii="Times New Roman" w:eastAsia="Times New Roman" w:hAnsi="Times New Roman" w:cs="Times New Roman"/>
          <w:color w:val="000000"/>
          <w:sz w:val="24"/>
          <w:szCs w:val="24"/>
        </w:rPr>
        <w:t xml:space="preserve"> и услуга је неопходо имати у виду и да не угрожавамо ликвидност предузећа. </w:t>
      </w:r>
    </w:p>
    <w:p w:rsidR="00A62615" w:rsidRPr="00771DBD" w:rsidRDefault="00B970D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Планирана финанс</w:t>
      </w:r>
      <w:r w:rsidR="00FA7EED" w:rsidRPr="00771DBD">
        <w:rPr>
          <w:rFonts w:ascii="Times New Roman" w:eastAsia="Times New Roman" w:hAnsi="Times New Roman" w:cs="Times New Roman"/>
          <w:color w:val="000000"/>
          <w:sz w:val="24"/>
          <w:szCs w:val="24"/>
        </w:rPr>
        <w:t>ијска средства за набавку добара, радова и услуга за 2021.</w:t>
      </w:r>
      <w:r w:rsidR="00335F11">
        <w:rPr>
          <w:rFonts w:ascii="Times New Roman" w:eastAsia="Times New Roman" w:hAnsi="Times New Roman" w:cs="Times New Roman"/>
          <w:color w:val="000000"/>
          <w:sz w:val="24"/>
          <w:szCs w:val="24"/>
        </w:rPr>
        <w:t xml:space="preserve"> </w:t>
      </w:r>
      <w:r w:rsidR="00FA7EED" w:rsidRPr="00771DBD">
        <w:rPr>
          <w:rFonts w:ascii="Times New Roman" w:eastAsia="Times New Roman" w:hAnsi="Times New Roman" w:cs="Times New Roman"/>
          <w:color w:val="000000"/>
          <w:sz w:val="24"/>
          <w:szCs w:val="24"/>
        </w:rPr>
        <w:t xml:space="preserve">годину, односно за период 2021-2024 треба орпезно предвидети, јер у сваком моменту морамо имати покриће набавке. </w:t>
      </w: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За водовод и кан</w:t>
      </w:r>
      <w:r w:rsidR="00B970DD">
        <w:rPr>
          <w:rFonts w:ascii="Times New Roman" w:eastAsia="Times New Roman" w:hAnsi="Times New Roman" w:cs="Times New Roman"/>
          <w:color w:val="000000"/>
          <w:sz w:val="24"/>
          <w:szCs w:val="24"/>
        </w:rPr>
        <w:t>ализацију ћемо планирати резерв</w:t>
      </w:r>
      <w:r w:rsidRPr="00771DBD">
        <w:rPr>
          <w:rFonts w:ascii="Times New Roman" w:eastAsia="Times New Roman" w:hAnsi="Times New Roman" w:cs="Times New Roman"/>
          <w:color w:val="000000"/>
          <w:sz w:val="24"/>
          <w:szCs w:val="24"/>
        </w:rPr>
        <w:t>не делове за пречистач, пумпе и одржавање пумпи, фекалну пумпу за црпну станицу, уређај за детекцију цурења и подземних инсталација, водоводни материјал, водомере, материјал за канализацију, алат и ситан инвентар. Набавићемо и малу мобилну лабораторију за узорковање воде, за брже резултате. За службу за одржавање зелених површина ћемо предвидети нову косилицу, самоходну, и услугу одржавања косилице, као и дрвеће и украсн</w:t>
      </w:r>
      <w:r w:rsidR="00B970DD">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биљке, као и неопходну опрему и алат. </w:t>
      </w:r>
      <w:r w:rsidR="00335F11" w:rsidRPr="00335F11">
        <w:rPr>
          <w:rFonts w:ascii="Times New Roman" w:eastAsia="Times New Roman" w:hAnsi="Times New Roman" w:cs="Times New Roman"/>
          <w:sz w:val="24"/>
          <w:szCs w:val="24"/>
        </w:rPr>
        <w:t>У</w:t>
      </w:r>
      <w:r w:rsidR="00C83F20" w:rsidRPr="00335F11">
        <w:rPr>
          <w:rFonts w:ascii="Times New Roman" w:eastAsia="Times New Roman" w:hAnsi="Times New Roman" w:cs="Times New Roman"/>
          <w:sz w:val="24"/>
          <w:szCs w:val="24"/>
        </w:rPr>
        <w:t xml:space="preserve"> 2020.</w:t>
      </w:r>
      <w:r w:rsidR="00335F11" w:rsidRPr="00335F11">
        <w:rPr>
          <w:rFonts w:ascii="Times New Roman" w:eastAsia="Times New Roman" w:hAnsi="Times New Roman" w:cs="Times New Roman"/>
          <w:sz w:val="24"/>
          <w:szCs w:val="24"/>
        </w:rPr>
        <w:t xml:space="preserve"> години нисмо могли</w:t>
      </w:r>
      <w:r w:rsidR="00C83F20" w:rsidRPr="00335F11">
        <w:rPr>
          <w:rFonts w:ascii="Times New Roman" w:eastAsia="Times New Roman" w:hAnsi="Times New Roman" w:cs="Times New Roman"/>
          <w:sz w:val="24"/>
          <w:szCs w:val="24"/>
        </w:rPr>
        <w:t xml:space="preserve"> да </w:t>
      </w:r>
      <w:r w:rsidR="00CD4CD5" w:rsidRPr="00335F11">
        <w:rPr>
          <w:rFonts w:ascii="Times New Roman" w:eastAsia="Times New Roman" w:hAnsi="Times New Roman" w:cs="Times New Roman"/>
          <w:sz w:val="24"/>
          <w:szCs w:val="24"/>
        </w:rPr>
        <w:t>реализујемо пројекат санациј</w:t>
      </w:r>
      <w:r w:rsidR="00335F11" w:rsidRPr="00335F11">
        <w:rPr>
          <w:rFonts w:ascii="Times New Roman" w:eastAsia="Times New Roman" w:hAnsi="Times New Roman" w:cs="Times New Roman"/>
          <w:sz w:val="24"/>
          <w:szCs w:val="24"/>
        </w:rPr>
        <w:t>е</w:t>
      </w:r>
      <w:r w:rsidR="00CD4CD5" w:rsidRPr="00335F11">
        <w:rPr>
          <w:rFonts w:ascii="Times New Roman" w:eastAsia="Times New Roman" w:hAnsi="Times New Roman" w:cs="Times New Roman"/>
          <w:sz w:val="24"/>
          <w:szCs w:val="24"/>
        </w:rPr>
        <w:t xml:space="preserve"> дворишт</w:t>
      </w:r>
      <w:r w:rsidR="00335F11" w:rsidRPr="00335F11">
        <w:rPr>
          <w:rFonts w:ascii="Times New Roman" w:eastAsia="Times New Roman" w:hAnsi="Times New Roman" w:cs="Times New Roman"/>
          <w:sz w:val="24"/>
          <w:szCs w:val="24"/>
        </w:rPr>
        <w:t>е</w:t>
      </w:r>
      <w:r w:rsidR="00CD4CD5" w:rsidRPr="00335F11">
        <w:rPr>
          <w:rFonts w:ascii="Times New Roman" w:eastAsia="Times New Roman" w:hAnsi="Times New Roman" w:cs="Times New Roman"/>
          <w:sz w:val="24"/>
          <w:szCs w:val="24"/>
        </w:rPr>
        <w:t xml:space="preserve"> </w:t>
      </w:r>
      <w:r w:rsidR="00335F11" w:rsidRPr="00335F11">
        <w:rPr>
          <w:rFonts w:ascii="Times New Roman" w:eastAsia="Times New Roman" w:hAnsi="Times New Roman" w:cs="Times New Roman"/>
          <w:sz w:val="24"/>
          <w:szCs w:val="24"/>
        </w:rPr>
        <w:t>код управне зграде ЈП</w:t>
      </w:r>
      <w:r w:rsidR="00CD4CD5" w:rsidRPr="00335F11">
        <w:rPr>
          <w:rFonts w:ascii="Times New Roman" w:eastAsia="Times New Roman" w:hAnsi="Times New Roman" w:cs="Times New Roman"/>
          <w:sz w:val="24"/>
          <w:szCs w:val="24"/>
        </w:rPr>
        <w:t xml:space="preserve"> </w:t>
      </w:r>
      <w:r w:rsidR="00335F11" w:rsidRPr="00335F11">
        <w:rPr>
          <w:rFonts w:ascii="Times New Roman" w:eastAsia="Times New Roman" w:hAnsi="Times New Roman" w:cs="Times New Roman"/>
          <w:sz w:val="24"/>
          <w:szCs w:val="24"/>
        </w:rPr>
        <w:t>„К</w:t>
      </w:r>
      <w:r w:rsidR="00CD4CD5" w:rsidRPr="00335F11">
        <w:rPr>
          <w:rFonts w:ascii="Times New Roman" w:eastAsia="Times New Roman" w:hAnsi="Times New Roman" w:cs="Times New Roman"/>
          <w:sz w:val="24"/>
          <w:szCs w:val="24"/>
        </w:rPr>
        <w:t>омград</w:t>
      </w:r>
      <w:r w:rsidR="00335F11" w:rsidRPr="00335F11">
        <w:rPr>
          <w:rFonts w:ascii="Times New Roman" w:eastAsia="Times New Roman" w:hAnsi="Times New Roman" w:cs="Times New Roman"/>
          <w:sz w:val="24"/>
          <w:szCs w:val="24"/>
        </w:rPr>
        <w:t>”-</w:t>
      </w:r>
      <w:r w:rsidR="00CD4CD5" w:rsidRPr="00335F11">
        <w:rPr>
          <w:rFonts w:ascii="Times New Roman" w:eastAsia="Times New Roman" w:hAnsi="Times New Roman" w:cs="Times New Roman"/>
          <w:sz w:val="24"/>
          <w:szCs w:val="24"/>
        </w:rPr>
        <w:t xml:space="preserve">а, тако да ову </w:t>
      </w:r>
      <w:r w:rsidR="00335F11" w:rsidRPr="00335F11">
        <w:rPr>
          <w:rFonts w:ascii="Times New Roman" w:eastAsia="Times New Roman" w:hAnsi="Times New Roman" w:cs="Times New Roman"/>
          <w:sz w:val="24"/>
          <w:szCs w:val="24"/>
        </w:rPr>
        <w:t xml:space="preserve">инвестицију преносимо у </w:t>
      </w:r>
      <w:r w:rsidR="00CD4CD5" w:rsidRPr="00335F11">
        <w:rPr>
          <w:rFonts w:ascii="Times New Roman" w:eastAsia="Times New Roman" w:hAnsi="Times New Roman" w:cs="Times New Roman"/>
          <w:sz w:val="24"/>
          <w:szCs w:val="24"/>
        </w:rPr>
        <w:t>план</w:t>
      </w:r>
      <w:r w:rsidR="00335F11" w:rsidRPr="00335F11">
        <w:rPr>
          <w:rFonts w:ascii="Times New Roman" w:eastAsia="Times New Roman" w:hAnsi="Times New Roman" w:cs="Times New Roman"/>
          <w:sz w:val="24"/>
          <w:szCs w:val="24"/>
        </w:rPr>
        <w:t>ове за наредну годину</w:t>
      </w:r>
      <w:r w:rsidR="00CD4CD5" w:rsidRPr="00335F11">
        <w:rPr>
          <w:rFonts w:ascii="Times New Roman" w:eastAsia="Times New Roman" w:hAnsi="Times New Roman" w:cs="Times New Roman"/>
          <w:sz w:val="24"/>
          <w:szCs w:val="24"/>
        </w:rPr>
        <w:t xml:space="preserve">. </w:t>
      </w:r>
      <w:r w:rsidRPr="00335F11">
        <w:rPr>
          <w:rFonts w:ascii="Times New Roman" w:eastAsia="Times New Roman" w:hAnsi="Times New Roman" w:cs="Times New Roman"/>
          <w:sz w:val="24"/>
          <w:szCs w:val="24"/>
        </w:rPr>
        <w:t>У</w:t>
      </w:r>
      <w:r w:rsidRPr="00771DBD">
        <w:rPr>
          <w:rFonts w:ascii="Times New Roman" w:eastAsia="Times New Roman" w:hAnsi="Times New Roman" w:cs="Times New Roman"/>
          <w:color w:val="000000"/>
          <w:sz w:val="24"/>
          <w:szCs w:val="24"/>
        </w:rPr>
        <w:t xml:space="preserve"> плановима је и безбедоносна радна заштитна одећа и обућа, као и заштитна опрема. Набавка половне радне машине за одржавање депо</w:t>
      </w:r>
      <w:r w:rsidR="00C83F20">
        <w:rPr>
          <w:rFonts w:ascii="Times New Roman" w:eastAsia="Times New Roman" w:hAnsi="Times New Roman" w:cs="Times New Roman"/>
          <w:color w:val="000000"/>
          <w:sz w:val="24"/>
          <w:szCs w:val="24"/>
        </w:rPr>
        <w:t xml:space="preserve">није – булдожер или утоваривач, </w:t>
      </w:r>
      <w:r w:rsidR="00C83F20" w:rsidRPr="00FE0919">
        <w:rPr>
          <w:rFonts w:ascii="Times New Roman" w:eastAsia="Times New Roman" w:hAnsi="Times New Roman" w:cs="Times New Roman"/>
          <w:sz w:val="24"/>
          <w:szCs w:val="24"/>
        </w:rPr>
        <w:t>као и накладач</w:t>
      </w:r>
      <w:r w:rsidR="00FE0919" w:rsidRPr="00FE0919">
        <w:rPr>
          <w:rFonts w:ascii="Times New Roman" w:eastAsia="Times New Roman" w:hAnsi="Times New Roman" w:cs="Times New Roman"/>
          <w:sz w:val="24"/>
          <w:szCs w:val="24"/>
        </w:rPr>
        <w:t xml:space="preserve"> за потребе комуналне службе</w:t>
      </w:r>
      <w:r w:rsidR="00C83F20" w:rsidRPr="00FE0919">
        <w:rPr>
          <w:rFonts w:ascii="Times New Roman" w:eastAsia="Times New Roman" w:hAnsi="Times New Roman" w:cs="Times New Roman"/>
          <w:sz w:val="24"/>
          <w:szCs w:val="24"/>
        </w:rPr>
        <w:t xml:space="preserve">. </w:t>
      </w:r>
      <w:r w:rsidRPr="00FE0919">
        <w:rPr>
          <w:rFonts w:ascii="Times New Roman" w:eastAsia="Times New Roman" w:hAnsi="Times New Roman" w:cs="Times New Roman"/>
          <w:sz w:val="24"/>
          <w:szCs w:val="24"/>
        </w:rPr>
        <w:t>Набавићемо и службено возило</w:t>
      </w:r>
      <w:r w:rsidR="0064590B" w:rsidRPr="00FE0919">
        <w:rPr>
          <w:rFonts w:ascii="Times New Roman" w:eastAsia="Times New Roman" w:hAnsi="Times New Roman" w:cs="Times New Roman"/>
          <w:sz w:val="24"/>
          <w:szCs w:val="24"/>
        </w:rPr>
        <w:t xml:space="preserve"> уколико</w:t>
      </w:r>
      <w:r w:rsidRPr="00FE0919">
        <w:rPr>
          <w:rFonts w:ascii="Times New Roman" w:eastAsia="Times New Roman" w:hAnsi="Times New Roman" w:cs="Times New Roman"/>
          <w:sz w:val="24"/>
          <w:szCs w:val="24"/>
        </w:rPr>
        <w:t xml:space="preserve"> прода</w:t>
      </w:r>
      <w:r w:rsidR="0064590B" w:rsidRPr="00FE0919">
        <w:rPr>
          <w:rFonts w:ascii="Times New Roman" w:eastAsia="Times New Roman" w:hAnsi="Times New Roman" w:cs="Times New Roman"/>
          <w:sz w:val="24"/>
          <w:szCs w:val="24"/>
        </w:rPr>
        <w:t>мо</w:t>
      </w:r>
      <w:r w:rsidRPr="00FE0919">
        <w:rPr>
          <w:rFonts w:ascii="Times New Roman" w:eastAsia="Times New Roman" w:hAnsi="Times New Roman" w:cs="Times New Roman"/>
          <w:sz w:val="24"/>
          <w:szCs w:val="24"/>
        </w:rPr>
        <w:t xml:space="preserve"> стар</w:t>
      </w:r>
      <w:r w:rsidR="0064590B" w:rsidRPr="00FE0919">
        <w:rPr>
          <w:rFonts w:ascii="Times New Roman" w:eastAsia="Times New Roman" w:hAnsi="Times New Roman" w:cs="Times New Roman"/>
          <w:sz w:val="24"/>
          <w:szCs w:val="24"/>
        </w:rPr>
        <w:t>о возило</w:t>
      </w:r>
      <w:r w:rsidRPr="00FE0919">
        <w:rPr>
          <w:rFonts w:ascii="Times New Roman" w:eastAsia="Times New Roman" w:hAnsi="Times New Roman" w:cs="Times New Roman"/>
          <w:sz w:val="24"/>
          <w:szCs w:val="24"/>
        </w:rPr>
        <w:t xml:space="preserve">. </w:t>
      </w:r>
      <w:r w:rsidR="0064590B" w:rsidRPr="00FE0919">
        <w:rPr>
          <w:rFonts w:ascii="Times New Roman" w:eastAsia="Times New Roman" w:hAnsi="Times New Roman" w:cs="Times New Roman"/>
          <w:sz w:val="24"/>
          <w:szCs w:val="24"/>
        </w:rPr>
        <w:t>Планирамо и з</w:t>
      </w:r>
      <w:r w:rsidRPr="00FE0919">
        <w:rPr>
          <w:rFonts w:ascii="Times New Roman" w:eastAsia="Times New Roman" w:hAnsi="Times New Roman" w:cs="Times New Roman"/>
          <w:sz w:val="24"/>
          <w:szCs w:val="24"/>
        </w:rPr>
        <w:t>амен</w:t>
      </w:r>
      <w:r w:rsidR="0064590B" w:rsidRPr="00FE0919">
        <w:rPr>
          <w:rFonts w:ascii="Times New Roman" w:eastAsia="Times New Roman" w:hAnsi="Times New Roman" w:cs="Times New Roman"/>
          <w:sz w:val="24"/>
          <w:szCs w:val="24"/>
        </w:rPr>
        <w:t>у</w:t>
      </w:r>
      <w:r w:rsidRPr="00FE0919">
        <w:rPr>
          <w:rFonts w:ascii="Times New Roman" w:eastAsia="Times New Roman" w:hAnsi="Times New Roman" w:cs="Times New Roman"/>
          <w:sz w:val="24"/>
          <w:szCs w:val="24"/>
        </w:rPr>
        <w:t xml:space="preserve"> кровн</w:t>
      </w:r>
      <w:r w:rsidR="0064590B" w:rsidRPr="00FE0919">
        <w:rPr>
          <w:rFonts w:ascii="Times New Roman" w:eastAsia="Times New Roman" w:hAnsi="Times New Roman" w:cs="Times New Roman"/>
          <w:sz w:val="24"/>
          <w:szCs w:val="24"/>
        </w:rPr>
        <w:t>е</w:t>
      </w:r>
      <w:r w:rsidRPr="00FE0919">
        <w:rPr>
          <w:rFonts w:ascii="Times New Roman" w:eastAsia="Times New Roman" w:hAnsi="Times New Roman" w:cs="Times New Roman"/>
          <w:sz w:val="24"/>
          <w:szCs w:val="24"/>
        </w:rPr>
        <w:t xml:space="preserve"> констукциј</w:t>
      </w:r>
      <w:r w:rsidR="0064590B" w:rsidRPr="00FE0919">
        <w:rPr>
          <w:rFonts w:ascii="Times New Roman" w:eastAsia="Times New Roman" w:hAnsi="Times New Roman" w:cs="Times New Roman"/>
          <w:sz w:val="24"/>
          <w:szCs w:val="24"/>
        </w:rPr>
        <w:t>е</w:t>
      </w:r>
      <w:r w:rsidRPr="00FE0919">
        <w:rPr>
          <w:rFonts w:ascii="Times New Roman" w:eastAsia="Times New Roman" w:hAnsi="Times New Roman" w:cs="Times New Roman"/>
          <w:sz w:val="24"/>
          <w:szCs w:val="24"/>
        </w:rPr>
        <w:t xml:space="preserve"> у капелама. Санацију дворишта</w:t>
      </w:r>
      <w:r w:rsidRPr="00771DBD">
        <w:rPr>
          <w:rFonts w:ascii="Times New Roman" w:eastAsia="Times New Roman" w:hAnsi="Times New Roman" w:cs="Times New Roman"/>
          <w:color w:val="000000"/>
          <w:sz w:val="24"/>
          <w:szCs w:val="24"/>
        </w:rPr>
        <w:t xml:space="preserve"> нисмо успели извршити у 2019.години, тако да ће то бити предвиђено и у 2021</w:t>
      </w:r>
      <w:r w:rsidR="0064590B">
        <w:rPr>
          <w:rFonts w:ascii="Times New Roman" w:eastAsia="Times New Roman" w:hAnsi="Times New Roman" w:cs="Times New Roman"/>
          <w:color w:val="000000"/>
          <w:sz w:val="24"/>
          <w:szCs w:val="24"/>
        </w:rPr>
        <w:t>.години. Од материјала ћемо за З</w:t>
      </w:r>
      <w:r w:rsidRPr="00771DBD">
        <w:rPr>
          <w:rFonts w:ascii="Times New Roman" w:eastAsia="Times New Roman" w:hAnsi="Times New Roman" w:cs="Times New Roman"/>
          <w:color w:val="000000"/>
          <w:sz w:val="24"/>
          <w:szCs w:val="24"/>
        </w:rPr>
        <w:t xml:space="preserve">имску службу набавити со и ризлу као и грађевински материјал. Набавићемо гориво, струју и гас од енергената. </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772"/>
        <w:gridCol w:w="1221"/>
        <w:gridCol w:w="1134"/>
        <w:gridCol w:w="1417"/>
        <w:gridCol w:w="1276"/>
        <w:gridCol w:w="1276"/>
      </w:tblGrid>
      <w:tr w:rsidR="0049041B" w:rsidRPr="00C20D2C" w:rsidTr="00EF5CB4">
        <w:trPr>
          <w:trHeight w:val="465"/>
          <w:jc w:val="center"/>
        </w:trPr>
        <w:tc>
          <w:tcPr>
            <w:tcW w:w="9947" w:type="dxa"/>
            <w:gridSpan w:val="7"/>
            <w:shd w:val="clear" w:color="auto" w:fill="auto"/>
            <w:noWrap/>
            <w:vAlign w:val="bottom"/>
            <w:hideMark/>
          </w:tcPr>
          <w:p w:rsidR="0049041B" w:rsidRPr="00C20D2C" w:rsidRDefault="0049041B" w:rsidP="00EF5CB4">
            <w:pPr>
              <w:spacing w:after="0" w:line="240" w:lineRule="auto"/>
              <w:jc w:val="center"/>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ПЛАНИРАНА ФИНАНСИЈСКА СРЕДСТВА ЗА НАБАВКУ ДОБАРА, РАДОВА И УСЛУГА</w:t>
            </w:r>
          </w:p>
        </w:tc>
      </w:tr>
      <w:tr w:rsidR="0049041B" w:rsidRPr="00C20D2C" w:rsidTr="00EF5CB4">
        <w:trPr>
          <w:trHeight w:val="270"/>
          <w:jc w:val="center"/>
        </w:trPr>
        <w:tc>
          <w:tcPr>
            <w:tcW w:w="851" w:type="dxa"/>
            <w:shd w:val="clear" w:color="auto" w:fill="auto"/>
            <w:noWrap/>
            <w:vAlign w:val="bottom"/>
            <w:hideMark/>
          </w:tcPr>
          <w:p w:rsidR="0049041B" w:rsidRPr="00C20D2C" w:rsidRDefault="0049041B" w:rsidP="00EF5CB4">
            <w:pPr>
              <w:spacing w:after="0" w:line="240" w:lineRule="auto"/>
              <w:jc w:val="center"/>
              <w:rPr>
                <w:rFonts w:ascii="Times New Roman" w:eastAsia="Times New Roman" w:hAnsi="Times New Roman" w:cs="Times New Roman"/>
                <w:b/>
                <w:bCs/>
                <w:sz w:val="18"/>
                <w:szCs w:val="18"/>
              </w:rPr>
            </w:pPr>
          </w:p>
        </w:tc>
        <w:tc>
          <w:tcPr>
            <w:tcW w:w="2772" w:type="dxa"/>
            <w:shd w:val="clear" w:color="auto" w:fill="auto"/>
            <w:noWrap/>
            <w:vAlign w:val="bottom"/>
            <w:hideMark/>
          </w:tcPr>
          <w:p w:rsidR="0049041B" w:rsidRPr="00C20D2C" w:rsidRDefault="0049041B" w:rsidP="00EF5CB4">
            <w:pPr>
              <w:spacing w:after="0" w:line="240" w:lineRule="auto"/>
              <w:jc w:val="center"/>
              <w:rPr>
                <w:rFonts w:ascii="Times New Roman" w:eastAsia="Times New Roman" w:hAnsi="Times New Roman" w:cs="Times New Roman"/>
                <w:b/>
                <w:bCs/>
                <w:sz w:val="18"/>
                <w:szCs w:val="18"/>
              </w:rPr>
            </w:pPr>
          </w:p>
        </w:tc>
        <w:tc>
          <w:tcPr>
            <w:tcW w:w="1221" w:type="dxa"/>
            <w:shd w:val="clear" w:color="auto" w:fill="auto"/>
            <w:noWrap/>
            <w:vAlign w:val="bottom"/>
            <w:hideMark/>
          </w:tcPr>
          <w:p w:rsidR="0049041B" w:rsidRPr="00C20D2C" w:rsidRDefault="0049041B" w:rsidP="00EF5CB4">
            <w:pPr>
              <w:spacing w:after="0" w:line="240" w:lineRule="auto"/>
              <w:jc w:val="center"/>
              <w:rPr>
                <w:rFonts w:ascii="Times New Roman" w:eastAsia="Times New Roman" w:hAnsi="Times New Roman" w:cs="Times New Roman"/>
                <w:b/>
                <w:bCs/>
                <w:sz w:val="18"/>
                <w:szCs w:val="18"/>
              </w:rPr>
            </w:pPr>
          </w:p>
        </w:tc>
        <w:tc>
          <w:tcPr>
            <w:tcW w:w="1134" w:type="dxa"/>
            <w:shd w:val="clear" w:color="auto" w:fill="auto"/>
            <w:noWrap/>
            <w:vAlign w:val="bottom"/>
            <w:hideMark/>
          </w:tcPr>
          <w:p w:rsidR="0049041B" w:rsidRPr="00C20D2C" w:rsidRDefault="0049041B" w:rsidP="00EF5CB4">
            <w:pPr>
              <w:spacing w:after="0" w:line="240" w:lineRule="auto"/>
              <w:jc w:val="center"/>
              <w:rPr>
                <w:rFonts w:ascii="Times New Roman" w:eastAsia="Times New Roman" w:hAnsi="Times New Roman" w:cs="Times New Roman"/>
                <w:b/>
                <w:bCs/>
                <w:sz w:val="18"/>
                <w:szCs w:val="18"/>
              </w:rPr>
            </w:pPr>
          </w:p>
        </w:tc>
        <w:tc>
          <w:tcPr>
            <w:tcW w:w="1417" w:type="dxa"/>
            <w:shd w:val="clear" w:color="auto" w:fill="auto"/>
            <w:noWrap/>
            <w:vAlign w:val="bottom"/>
            <w:hideMark/>
          </w:tcPr>
          <w:p w:rsidR="0049041B" w:rsidRPr="00C20D2C" w:rsidRDefault="0049041B" w:rsidP="00EF5CB4">
            <w:pPr>
              <w:spacing w:after="0" w:line="240" w:lineRule="auto"/>
              <w:jc w:val="center"/>
              <w:rPr>
                <w:rFonts w:ascii="Times New Roman" w:eastAsia="Times New Roman" w:hAnsi="Times New Roman" w:cs="Times New Roman"/>
                <w:b/>
                <w:bCs/>
                <w:sz w:val="18"/>
                <w:szCs w:val="18"/>
              </w:rPr>
            </w:pPr>
          </w:p>
        </w:tc>
        <w:tc>
          <w:tcPr>
            <w:tcW w:w="1276" w:type="dxa"/>
            <w:shd w:val="clear" w:color="auto" w:fill="auto"/>
            <w:noWrap/>
            <w:vAlign w:val="bottom"/>
            <w:hideMark/>
          </w:tcPr>
          <w:p w:rsidR="0049041B" w:rsidRPr="00C20D2C" w:rsidRDefault="0049041B" w:rsidP="00EF5CB4">
            <w:pPr>
              <w:spacing w:after="0" w:line="240" w:lineRule="auto"/>
              <w:jc w:val="center"/>
              <w:rPr>
                <w:rFonts w:ascii="Times New Roman" w:eastAsia="Times New Roman" w:hAnsi="Times New Roman" w:cs="Times New Roman"/>
                <w:b/>
                <w:bCs/>
                <w:sz w:val="18"/>
                <w:szCs w:val="18"/>
              </w:rPr>
            </w:pPr>
          </w:p>
        </w:tc>
        <w:tc>
          <w:tcPr>
            <w:tcW w:w="1276"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b/>
                <w:bCs/>
                <w:sz w:val="18"/>
                <w:szCs w:val="18"/>
              </w:rPr>
            </w:pPr>
          </w:p>
        </w:tc>
      </w:tr>
      <w:tr w:rsidR="0049041B" w:rsidRPr="00C20D2C" w:rsidTr="00EF5CB4">
        <w:trPr>
          <w:trHeight w:val="315"/>
          <w:jc w:val="center"/>
        </w:trPr>
        <w:tc>
          <w:tcPr>
            <w:tcW w:w="851"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p>
        </w:tc>
        <w:tc>
          <w:tcPr>
            <w:tcW w:w="1221"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p>
        </w:tc>
        <w:tc>
          <w:tcPr>
            <w:tcW w:w="1134"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p>
        </w:tc>
        <w:tc>
          <w:tcPr>
            <w:tcW w:w="1417"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p>
        </w:tc>
        <w:tc>
          <w:tcPr>
            <w:tcW w:w="1276"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p>
        </w:tc>
        <w:tc>
          <w:tcPr>
            <w:tcW w:w="1276"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p>
        </w:tc>
      </w:tr>
      <w:tr w:rsidR="0049041B" w:rsidRPr="00C20D2C" w:rsidTr="00EF5CB4">
        <w:trPr>
          <w:trHeight w:val="330"/>
          <w:jc w:val="center"/>
        </w:trPr>
        <w:tc>
          <w:tcPr>
            <w:tcW w:w="851"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p>
        </w:tc>
        <w:tc>
          <w:tcPr>
            <w:tcW w:w="1221"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p>
        </w:tc>
        <w:tc>
          <w:tcPr>
            <w:tcW w:w="1134"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p>
        </w:tc>
        <w:tc>
          <w:tcPr>
            <w:tcW w:w="1417"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p>
        </w:tc>
        <w:tc>
          <w:tcPr>
            <w:tcW w:w="1276"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p>
        </w:tc>
        <w:tc>
          <w:tcPr>
            <w:tcW w:w="1276" w:type="dxa"/>
            <w:shd w:val="clear" w:color="auto" w:fill="auto"/>
            <w:noWrap/>
            <w:vAlign w:val="bottom"/>
            <w:hideMark/>
          </w:tcPr>
          <w:p w:rsidR="0049041B" w:rsidRPr="00C20D2C" w:rsidRDefault="0049041B" w:rsidP="00EF5CB4">
            <w:pPr>
              <w:spacing w:after="0" w:line="240" w:lineRule="auto"/>
              <w:jc w:val="right"/>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у динарима</w:t>
            </w:r>
          </w:p>
        </w:tc>
      </w:tr>
      <w:tr w:rsidR="0049041B" w:rsidRPr="00C20D2C" w:rsidTr="00EF5CB4">
        <w:trPr>
          <w:trHeight w:val="645"/>
          <w:jc w:val="center"/>
        </w:trPr>
        <w:tc>
          <w:tcPr>
            <w:tcW w:w="851" w:type="dxa"/>
            <w:vMerge w:val="restart"/>
            <w:shd w:val="clear" w:color="000000" w:fill="F2F2F2"/>
            <w:vAlign w:val="center"/>
            <w:hideMark/>
          </w:tcPr>
          <w:p w:rsidR="0049041B" w:rsidRPr="00C20D2C" w:rsidRDefault="0049041B" w:rsidP="00EF5CB4">
            <w:pPr>
              <w:spacing w:after="0" w:line="240" w:lineRule="auto"/>
              <w:jc w:val="center"/>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Редни број</w:t>
            </w:r>
          </w:p>
        </w:tc>
        <w:tc>
          <w:tcPr>
            <w:tcW w:w="2772" w:type="dxa"/>
            <w:vMerge w:val="restart"/>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ПОЗИЦИЈА</w:t>
            </w:r>
          </w:p>
        </w:tc>
        <w:tc>
          <w:tcPr>
            <w:tcW w:w="1221" w:type="dxa"/>
            <w:vMerge w:val="restart"/>
            <w:shd w:val="clear" w:color="000000" w:fill="F2F2F2"/>
            <w:vAlign w:val="center"/>
            <w:hideMark/>
          </w:tcPr>
          <w:p w:rsidR="0049041B" w:rsidRPr="00C20D2C" w:rsidRDefault="0049041B" w:rsidP="00EF5CB4">
            <w:pPr>
              <w:spacing w:after="0" w:line="240" w:lineRule="auto"/>
              <w:jc w:val="center"/>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Реализација (процена) у 2020. години</w:t>
            </w:r>
          </w:p>
        </w:tc>
        <w:tc>
          <w:tcPr>
            <w:tcW w:w="1134" w:type="dxa"/>
            <w:vMerge w:val="restart"/>
            <w:shd w:val="clear" w:color="000000" w:fill="F2F2F2"/>
            <w:vAlign w:val="center"/>
            <w:hideMark/>
          </w:tcPr>
          <w:p w:rsidR="0049041B" w:rsidRPr="00C20D2C" w:rsidRDefault="0049041B" w:rsidP="00EF5CB4">
            <w:pPr>
              <w:spacing w:after="0" w:line="240" w:lineRule="auto"/>
              <w:jc w:val="center"/>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План</w:t>
            </w:r>
            <w:r w:rsidRPr="00C20D2C">
              <w:rPr>
                <w:rFonts w:ascii="Times New Roman" w:eastAsia="Times New Roman" w:hAnsi="Times New Roman" w:cs="Times New Roman"/>
                <w:b/>
                <w:bCs/>
                <w:sz w:val="18"/>
                <w:szCs w:val="18"/>
              </w:rPr>
              <w:br/>
              <w:t>01.01-31.03.2021.</w:t>
            </w:r>
          </w:p>
        </w:tc>
        <w:tc>
          <w:tcPr>
            <w:tcW w:w="1417" w:type="dxa"/>
            <w:vMerge w:val="restart"/>
            <w:shd w:val="clear" w:color="000000" w:fill="F2F2F2"/>
            <w:vAlign w:val="center"/>
            <w:hideMark/>
          </w:tcPr>
          <w:p w:rsidR="0049041B" w:rsidRPr="00C20D2C" w:rsidRDefault="0049041B" w:rsidP="00EF5CB4">
            <w:pPr>
              <w:spacing w:after="0" w:line="240" w:lineRule="auto"/>
              <w:jc w:val="center"/>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План</w:t>
            </w:r>
            <w:r w:rsidRPr="00C20D2C">
              <w:rPr>
                <w:rFonts w:ascii="Times New Roman" w:eastAsia="Times New Roman" w:hAnsi="Times New Roman" w:cs="Times New Roman"/>
                <w:b/>
                <w:bCs/>
                <w:sz w:val="18"/>
                <w:szCs w:val="18"/>
              </w:rPr>
              <w:br/>
              <w:t>01.01-30.06.2021.</w:t>
            </w:r>
          </w:p>
        </w:tc>
        <w:tc>
          <w:tcPr>
            <w:tcW w:w="1276" w:type="dxa"/>
            <w:vMerge w:val="restart"/>
            <w:shd w:val="clear" w:color="000000" w:fill="F2F2F2"/>
            <w:vAlign w:val="center"/>
            <w:hideMark/>
          </w:tcPr>
          <w:p w:rsidR="0049041B" w:rsidRPr="00C20D2C" w:rsidRDefault="0049041B" w:rsidP="00EF5CB4">
            <w:pPr>
              <w:spacing w:after="0" w:line="240" w:lineRule="auto"/>
              <w:jc w:val="center"/>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План</w:t>
            </w:r>
            <w:r w:rsidRPr="00C20D2C">
              <w:rPr>
                <w:rFonts w:ascii="Times New Roman" w:eastAsia="Times New Roman" w:hAnsi="Times New Roman" w:cs="Times New Roman"/>
                <w:b/>
                <w:bCs/>
                <w:sz w:val="18"/>
                <w:szCs w:val="18"/>
              </w:rPr>
              <w:br/>
              <w:t>01.01-30.09.2021.</w:t>
            </w:r>
          </w:p>
        </w:tc>
        <w:tc>
          <w:tcPr>
            <w:tcW w:w="1276" w:type="dxa"/>
            <w:vMerge w:val="restart"/>
            <w:shd w:val="clear" w:color="000000" w:fill="F2F2F2"/>
            <w:vAlign w:val="center"/>
            <w:hideMark/>
          </w:tcPr>
          <w:p w:rsidR="0049041B" w:rsidRPr="00C20D2C" w:rsidRDefault="0049041B" w:rsidP="00EF5CB4">
            <w:pPr>
              <w:spacing w:after="0" w:line="240" w:lineRule="auto"/>
              <w:jc w:val="center"/>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 xml:space="preserve">План </w:t>
            </w:r>
            <w:r w:rsidRPr="00C20D2C">
              <w:rPr>
                <w:rFonts w:ascii="Times New Roman" w:eastAsia="Times New Roman" w:hAnsi="Times New Roman" w:cs="Times New Roman"/>
                <w:b/>
                <w:bCs/>
                <w:sz w:val="18"/>
                <w:szCs w:val="18"/>
              </w:rPr>
              <w:br/>
              <w:t>01.01-31.12.2021.</w:t>
            </w:r>
          </w:p>
        </w:tc>
      </w:tr>
      <w:tr w:rsidR="0049041B" w:rsidRPr="00C20D2C" w:rsidTr="00EF5CB4">
        <w:trPr>
          <w:trHeight w:val="585"/>
          <w:jc w:val="center"/>
        </w:trPr>
        <w:tc>
          <w:tcPr>
            <w:tcW w:w="851" w:type="dxa"/>
            <w:vMerge/>
            <w:vAlign w:val="center"/>
            <w:hideMark/>
          </w:tcPr>
          <w:p w:rsidR="0049041B" w:rsidRPr="00C20D2C" w:rsidRDefault="0049041B" w:rsidP="00EF5CB4">
            <w:pPr>
              <w:spacing w:after="0" w:line="240" w:lineRule="auto"/>
              <w:rPr>
                <w:rFonts w:ascii="Times New Roman" w:eastAsia="Times New Roman" w:hAnsi="Times New Roman" w:cs="Times New Roman"/>
                <w:b/>
                <w:bCs/>
                <w:sz w:val="18"/>
                <w:szCs w:val="18"/>
              </w:rPr>
            </w:pPr>
          </w:p>
        </w:tc>
        <w:tc>
          <w:tcPr>
            <w:tcW w:w="2772" w:type="dxa"/>
            <w:vMerge/>
            <w:vAlign w:val="center"/>
            <w:hideMark/>
          </w:tcPr>
          <w:p w:rsidR="0049041B" w:rsidRPr="00C20D2C" w:rsidRDefault="0049041B" w:rsidP="00EF5CB4">
            <w:pPr>
              <w:spacing w:after="0" w:line="240" w:lineRule="auto"/>
              <w:rPr>
                <w:rFonts w:ascii="Times New Roman" w:eastAsia="Times New Roman" w:hAnsi="Times New Roman" w:cs="Times New Roman"/>
                <w:b/>
                <w:bCs/>
                <w:sz w:val="18"/>
                <w:szCs w:val="18"/>
              </w:rPr>
            </w:pPr>
          </w:p>
        </w:tc>
        <w:tc>
          <w:tcPr>
            <w:tcW w:w="1221" w:type="dxa"/>
            <w:vMerge/>
            <w:vAlign w:val="center"/>
            <w:hideMark/>
          </w:tcPr>
          <w:p w:rsidR="0049041B" w:rsidRPr="00C20D2C" w:rsidRDefault="0049041B" w:rsidP="00EF5CB4">
            <w:pPr>
              <w:spacing w:after="0" w:line="240" w:lineRule="auto"/>
              <w:rPr>
                <w:rFonts w:ascii="Times New Roman" w:eastAsia="Times New Roman" w:hAnsi="Times New Roman" w:cs="Times New Roman"/>
                <w:b/>
                <w:bCs/>
                <w:sz w:val="18"/>
                <w:szCs w:val="18"/>
              </w:rPr>
            </w:pPr>
          </w:p>
        </w:tc>
        <w:tc>
          <w:tcPr>
            <w:tcW w:w="1134" w:type="dxa"/>
            <w:vMerge/>
            <w:vAlign w:val="center"/>
            <w:hideMark/>
          </w:tcPr>
          <w:p w:rsidR="0049041B" w:rsidRPr="00C20D2C" w:rsidRDefault="0049041B" w:rsidP="00EF5CB4">
            <w:pPr>
              <w:spacing w:after="0" w:line="240" w:lineRule="auto"/>
              <w:rPr>
                <w:rFonts w:ascii="Times New Roman" w:eastAsia="Times New Roman" w:hAnsi="Times New Roman" w:cs="Times New Roman"/>
                <w:b/>
                <w:bCs/>
                <w:sz w:val="18"/>
                <w:szCs w:val="18"/>
              </w:rPr>
            </w:pPr>
          </w:p>
        </w:tc>
        <w:tc>
          <w:tcPr>
            <w:tcW w:w="1417" w:type="dxa"/>
            <w:vMerge/>
            <w:vAlign w:val="center"/>
            <w:hideMark/>
          </w:tcPr>
          <w:p w:rsidR="0049041B" w:rsidRPr="00C20D2C" w:rsidRDefault="0049041B" w:rsidP="00EF5CB4">
            <w:pPr>
              <w:spacing w:after="0" w:line="240" w:lineRule="auto"/>
              <w:rPr>
                <w:rFonts w:ascii="Times New Roman" w:eastAsia="Times New Roman" w:hAnsi="Times New Roman" w:cs="Times New Roman"/>
                <w:b/>
                <w:bCs/>
                <w:sz w:val="18"/>
                <w:szCs w:val="18"/>
              </w:rPr>
            </w:pPr>
          </w:p>
        </w:tc>
        <w:tc>
          <w:tcPr>
            <w:tcW w:w="1276" w:type="dxa"/>
            <w:vMerge/>
            <w:vAlign w:val="center"/>
            <w:hideMark/>
          </w:tcPr>
          <w:p w:rsidR="0049041B" w:rsidRPr="00C20D2C" w:rsidRDefault="0049041B" w:rsidP="00EF5CB4">
            <w:pPr>
              <w:spacing w:after="0" w:line="240" w:lineRule="auto"/>
              <w:rPr>
                <w:rFonts w:ascii="Times New Roman" w:eastAsia="Times New Roman" w:hAnsi="Times New Roman" w:cs="Times New Roman"/>
                <w:b/>
                <w:bCs/>
                <w:sz w:val="18"/>
                <w:szCs w:val="18"/>
              </w:rPr>
            </w:pPr>
          </w:p>
        </w:tc>
        <w:tc>
          <w:tcPr>
            <w:tcW w:w="1276" w:type="dxa"/>
            <w:vMerge/>
            <w:vAlign w:val="center"/>
            <w:hideMark/>
          </w:tcPr>
          <w:p w:rsidR="0049041B" w:rsidRPr="00C20D2C" w:rsidRDefault="0049041B" w:rsidP="00EF5CB4">
            <w:pPr>
              <w:spacing w:after="0" w:line="240" w:lineRule="auto"/>
              <w:rPr>
                <w:rFonts w:ascii="Times New Roman" w:eastAsia="Times New Roman" w:hAnsi="Times New Roman" w:cs="Times New Roman"/>
                <w:b/>
                <w:bCs/>
                <w:sz w:val="18"/>
                <w:szCs w:val="18"/>
              </w:rPr>
            </w:pPr>
          </w:p>
        </w:tc>
      </w:tr>
      <w:tr w:rsidR="0049041B" w:rsidRPr="00C20D2C" w:rsidTr="00EF5CB4">
        <w:trPr>
          <w:trHeight w:val="402"/>
          <w:jc w:val="center"/>
        </w:trPr>
        <w:tc>
          <w:tcPr>
            <w:tcW w:w="851" w:type="dxa"/>
            <w:shd w:val="clear" w:color="000000" w:fill="FFFFFF"/>
            <w:noWrap/>
            <w:vAlign w:val="center"/>
            <w:hideMark/>
          </w:tcPr>
          <w:p w:rsidR="0049041B" w:rsidRPr="00C20D2C" w:rsidRDefault="0049041B" w:rsidP="00EF5CB4">
            <w:pPr>
              <w:spacing w:after="0" w:line="240" w:lineRule="auto"/>
              <w:jc w:val="center"/>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 </w:t>
            </w:r>
          </w:p>
        </w:tc>
        <w:tc>
          <w:tcPr>
            <w:tcW w:w="9096" w:type="dxa"/>
            <w:gridSpan w:val="6"/>
            <w:shd w:val="clear" w:color="000000" w:fill="FFFFFF"/>
            <w:noWrap/>
            <w:vAlign w:val="center"/>
            <w:hideMark/>
          </w:tcPr>
          <w:p w:rsidR="0049041B" w:rsidRPr="00C20D2C" w:rsidRDefault="0049041B" w:rsidP="00EF5CB4">
            <w:pPr>
              <w:spacing w:after="0" w:line="240" w:lineRule="auto"/>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Добра</w:t>
            </w:r>
          </w:p>
        </w:tc>
      </w:tr>
      <w:tr w:rsidR="0049041B" w:rsidRPr="00C20D2C" w:rsidTr="00EF5CB4">
        <w:trPr>
          <w:trHeight w:val="402"/>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ГОРИВО</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12,000,000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9,000,000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12,000,000</w:t>
            </w:r>
          </w:p>
        </w:tc>
      </w:tr>
      <w:tr w:rsidR="0049041B" w:rsidRPr="00C20D2C" w:rsidTr="00EF5CB4">
        <w:trPr>
          <w:trHeight w:val="402"/>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w:t>
            </w: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EЛЕКТРИЧНА ЕНЕРГИЈА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12,000,000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9,000,000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12,000,000</w:t>
            </w:r>
          </w:p>
        </w:tc>
      </w:tr>
      <w:tr w:rsidR="0049041B" w:rsidRPr="00C20D2C" w:rsidTr="00EF5CB4">
        <w:trPr>
          <w:trHeight w:val="402"/>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ГАС ЗА ГРЕЈАЊЕ</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9,000,000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12,000,000</w:t>
            </w:r>
          </w:p>
        </w:tc>
      </w:tr>
      <w:tr w:rsidR="0049041B" w:rsidRPr="00C20D2C" w:rsidTr="00EF5CB4">
        <w:trPr>
          <w:trHeight w:val="402"/>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w:t>
            </w: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НАФТНИ ДЕРИВАТИ</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250,000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700,000</w:t>
            </w:r>
          </w:p>
        </w:tc>
      </w:tr>
      <w:tr w:rsidR="0049041B" w:rsidRPr="00C20D2C" w:rsidTr="00EF5CB4">
        <w:trPr>
          <w:trHeight w:val="402"/>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АЛАТИ ЗА ВОДОВОД</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w:t>
            </w:r>
          </w:p>
        </w:tc>
      </w:tr>
      <w:tr w:rsidR="0049041B" w:rsidRPr="00C20D2C" w:rsidTr="00EF5CB4">
        <w:trPr>
          <w:trHeight w:val="402"/>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СИТАН ИНВЕНТАР</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250,000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250,000</w:t>
            </w:r>
          </w:p>
        </w:tc>
      </w:tr>
      <w:tr w:rsidR="0049041B" w:rsidRPr="00C20D2C" w:rsidTr="00EF5CB4">
        <w:trPr>
          <w:trHeight w:val="402"/>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w:t>
            </w: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РАЗНА РАЧУНАРСКА ОПРЕМА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250,000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250,000</w:t>
            </w:r>
          </w:p>
        </w:tc>
      </w:tr>
      <w:tr w:rsidR="0049041B" w:rsidRPr="00C20D2C" w:rsidTr="00EF5CB4">
        <w:trPr>
          <w:trHeight w:val="61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8.</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ХТЗ ОПРЕМА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750,000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250,000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1,000,000</w:t>
            </w:r>
          </w:p>
        </w:tc>
      </w:tr>
      <w:tr w:rsidR="0049041B" w:rsidRPr="00C20D2C" w:rsidTr="00EF5CB4">
        <w:trPr>
          <w:trHeight w:val="570"/>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9.</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KАНЦЕЛАРИЈСКИ МАТЕРИЈАЛ</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75,000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225,000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w:t>
            </w:r>
          </w:p>
        </w:tc>
      </w:tr>
      <w:tr w:rsidR="0049041B" w:rsidRPr="00C20D2C" w:rsidTr="00EF5CB4">
        <w:trPr>
          <w:trHeight w:val="510"/>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w:t>
            </w: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СРЕДСТВА ЗА ЧИШЋЕЊЕ</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250,000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700,000</w:t>
            </w:r>
          </w:p>
        </w:tc>
      </w:tr>
      <w:tr w:rsidR="0049041B" w:rsidRPr="00C20D2C" w:rsidTr="00EF5CB4">
        <w:trPr>
          <w:trHeight w:val="79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11.</w:t>
            </w: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ХРАНА ЗА ПСЕ</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170,000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700,000</w:t>
            </w:r>
          </w:p>
        </w:tc>
      </w:tr>
      <w:tr w:rsidR="0049041B" w:rsidRPr="00C20D2C" w:rsidTr="00EF5CB4">
        <w:trPr>
          <w:trHeight w:val="73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12.</w:t>
            </w: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САНИТАРНИ ПРОИЗВОДИ</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25,000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75,000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r>
      <w:tr w:rsidR="0049041B" w:rsidRPr="00C20D2C" w:rsidTr="00EF5CB4">
        <w:trPr>
          <w:trHeight w:val="67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13.</w:t>
            </w: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ТОНЕРИ</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280,000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140,000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210,000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280,000</w:t>
            </w:r>
          </w:p>
        </w:tc>
      </w:tr>
      <w:tr w:rsidR="0049041B" w:rsidRPr="00C20D2C" w:rsidTr="00EF5CB4">
        <w:trPr>
          <w:trHeight w:val="70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14.</w:t>
            </w: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БОЈЕ И ЛАКОВИ</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w:t>
            </w:r>
          </w:p>
        </w:tc>
      </w:tr>
      <w:tr w:rsidR="0049041B" w:rsidRPr="00C20D2C" w:rsidTr="00EF5CB4">
        <w:trPr>
          <w:trHeight w:val="810"/>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15.</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СПОЉНИ И КОНТАКТНИ ЕЛЕМЕНТИ</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360,000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90,000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180,000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270,000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360,000</w:t>
            </w:r>
          </w:p>
        </w:tc>
      </w:tr>
      <w:tr w:rsidR="0049041B" w:rsidRPr="00C20D2C" w:rsidTr="00EF5CB4">
        <w:trPr>
          <w:trHeight w:val="402"/>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16.</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РЕЗЕР. ДЕЛ. И ПРИБОР ЗА ВОЗИЛА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4,320,000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1,080,000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2,160,000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3,240,000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4,320,000</w:t>
            </w:r>
          </w:p>
        </w:tc>
      </w:tr>
      <w:tr w:rsidR="0049041B" w:rsidRPr="00C20D2C" w:rsidTr="00EF5CB4">
        <w:trPr>
          <w:trHeight w:val="402"/>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17.</w:t>
            </w: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НАБАВКА ВОДОМЕРА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2,000,000</w:t>
            </w:r>
          </w:p>
        </w:tc>
      </w:tr>
      <w:tr w:rsidR="0049041B" w:rsidRPr="00C20D2C" w:rsidTr="00EF5CB4">
        <w:trPr>
          <w:trHeight w:val="67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18.</w:t>
            </w: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АКУМЛАТОРИ</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25,000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75,000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r>
      <w:tr w:rsidR="0049041B" w:rsidRPr="00C20D2C" w:rsidTr="00EF5CB4">
        <w:trPr>
          <w:trHeight w:val="70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19.</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МАТЕРИЈАЛ ЗА ВОДОВОД-ЦЕВИ И АРМАТУРА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750,000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1,500,000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2,250,000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3,000,000</w:t>
            </w:r>
          </w:p>
        </w:tc>
      </w:tr>
      <w:tr w:rsidR="0049041B" w:rsidRPr="00C20D2C" w:rsidTr="00EF5CB4">
        <w:trPr>
          <w:trHeight w:val="88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ГРАЂЕВИНСКИ МАТЕРИЈАЛ</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750,000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1,500,000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2,250,000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3,000,000</w:t>
            </w:r>
          </w:p>
        </w:tc>
      </w:tr>
      <w:tr w:rsidR="0049041B" w:rsidRPr="00C20D2C" w:rsidTr="00EF5CB4">
        <w:trPr>
          <w:trHeight w:val="67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21.</w:t>
            </w:r>
          </w:p>
        </w:tc>
        <w:tc>
          <w:tcPr>
            <w:tcW w:w="2772" w:type="dxa"/>
            <w:shd w:val="clear" w:color="auto" w:fill="auto"/>
            <w:hideMark/>
          </w:tcPr>
          <w:p w:rsidR="0049041B" w:rsidRPr="00C20D2C" w:rsidRDefault="0049041B" w:rsidP="00EF5CB4">
            <w:pPr>
              <w:spacing w:after="0" w:line="240" w:lineRule="auto"/>
              <w:rPr>
                <w:rFonts w:ascii="Times New Roman" w:eastAsia="Times New Roman" w:hAnsi="Times New Roman" w:cs="Times New Roman"/>
                <w:color w:val="000000"/>
                <w:sz w:val="18"/>
                <w:szCs w:val="18"/>
              </w:rPr>
            </w:pPr>
            <w:r w:rsidRPr="00C20D2C">
              <w:rPr>
                <w:rFonts w:ascii="Times New Roman" w:eastAsia="Times New Roman" w:hAnsi="Times New Roman" w:cs="Times New Roman"/>
                <w:color w:val="000000"/>
                <w:sz w:val="18"/>
                <w:szCs w:val="18"/>
              </w:rPr>
              <w:t>ХИДРАУЛИЧНА ЦРЕВА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250,000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250,000</w:t>
            </w:r>
          </w:p>
        </w:tc>
      </w:tr>
      <w:tr w:rsidR="0049041B" w:rsidRPr="00C20D2C" w:rsidTr="00EF5CB4">
        <w:trPr>
          <w:trHeight w:val="402"/>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22.</w:t>
            </w:r>
          </w:p>
        </w:tc>
        <w:tc>
          <w:tcPr>
            <w:tcW w:w="2772" w:type="dxa"/>
            <w:shd w:val="clear" w:color="auto" w:fill="auto"/>
            <w:hideMark/>
          </w:tcPr>
          <w:p w:rsidR="0049041B" w:rsidRPr="00C20D2C" w:rsidRDefault="0049041B" w:rsidP="00EF5CB4">
            <w:pPr>
              <w:spacing w:after="0" w:line="240" w:lineRule="auto"/>
              <w:rPr>
                <w:rFonts w:ascii="Times New Roman" w:eastAsia="Times New Roman" w:hAnsi="Times New Roman" w:cs="Times New Roman"/>
                <w:color w:val="000000"/>
                <w:sz w:val="18"/>
                <w:szCs w:val="18"/>
              </w:rPr>
            </w:pPr>
            <w:r w:rsidRPr="00C20D2C">
              <w:rPr>
                <w:rFonts w:ascii="Times New Roman" w:eastAsia="Times New Roman" w:hAnsi="Times New Roman" w:cs="Times New Roman"/>
                <w:color w:val="000000"/>
                <w:sz w:val="18"/>
                <w:szCs w:val="18"/>
              </w:rPr>
              <w:t>НАБАВКА УЛТА - КОМПАКОТРА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4,000,000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4,000,000</w:t>
            </w:r>
          </w:p>
        </w:tc>
      </w:tr>
      <w:tr w:rsidR="0049041B" w:rsidRPr="00C20D2C" w:rsidTr="00EF5CB4">
        <w:trPr>
          <w:trHeight w:val="402"/>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23.</w:t>
            </w: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TЕРЕТНО ВОЗИЛО</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1,000,000</w:t>
            </w:r>
          </w:p>
        </w:tc>
      </w:tr>
      <w:tr w:rsidR="0049041B" w:rsidRPr="00C20D2C" w:rsidTr="00EF5CB4">
        <w:trPr>
          <w:trHeight w:val="402"/>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24.</w:t>
            </w: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ФЕКАЛНА ПУМПА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1,000,000</w:t>
            </w:r>
          </w:p>
        </w:tc>
      </w:tr>
      <w:tr w:rsidR="0049041B" w:rsidRPr="00C20D2C" w:rsidTr="00EF5CB4">
        <w:trPr>
          <w:trHeight w:val="103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25.</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ДЕЛОВИ ЗА ТРАКТОРЕ</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238,000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120,000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238,000</w:t>
            </w:r>
          </w:p>
        </w:tc>
      </w:tr>
      <w:tr w:rsidR="0049041B" w:rsidRPr="00C20D2C" w:rsidTr="00EF5CB4">
        <w:trPr>
          <w:trHeight w:val="402"/>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26.</w:t>
            </w: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ЦВЕЋЕ И ЗЕЛЕНИЛО</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r>
      <w:tr w:rsidR="0049041B" w:rsidRPr="00C20D2C" w:rsidTr="00EF5CB4">
        <w:trPr>
          <w:trHeight w:val="402"/>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27.</w:t>
            </w: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КОСАЧИЦА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w:t>
            </w:r>
          </w:p>
        </w:tc>
      </w:tr>
      <w:tr w:rsidR="0049041B" w:rsidRPr="00C20D2C" w:rsidTr="00EF5CB4">
        <w:trPr>
          <w:trHeight w:val="402"/>
          <w:jc w:val="center"/>
        </w:trPr>
        <w:tc>
          <w:tcPr>
            <w:tcW w:w="851"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w:t>
            </w:r>
          </w:p>
        </w:tc>
        <w:tc>
          <w:tcPr>
            <w:tcW w:w="2772" w:type="dxa"/>
            <w:shd w:val="clear" w:color="000000" w:fill="F2F2F2"/>
            <w:vAlign w:val="bottom"/>
            <w:hideMark/>
          </w:tcPr>
          <w:p w:rsidR="0049041B" w:rsidRPr="00C20D2C" w:rsidRDefault="0049041B" w:rsidP="00EF5CB4">
            <w:pPr>
              <w:spacing w:after="0" w:line="240" w:lineRule="auto"/>
              <w:jc w:val="right"/>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Укупно добра:</w:t>
            </w:r>
          </w:p>
        </w:tc>
        <w:tc>
          <w:tcPr>
            <w:tcW w:w="1221"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61,898,000</w:t>
            </w:r>
          </w:p>
        </w:tc>
        <w:tc>
          <w:tcPr>
            <w:tcW w:w="1134"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21,145,000</w:t>
            </w:r>
          </w:p>
        </w:tc>
        <w:tc>
          <w:tcPr>
            <w:tcW w:w="1417"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34,550,000</w:t>
            </w:r>
          </w:p>
        </w:tc>
        <w:tc>
          <w:tcPr>
            <w:tcW w:w="1276"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47,395,000</w:t>
            </w:r>
          </w:p>
        </w:tc>
        <w:tc>
          <w:tcPr>
            <w:tcW w:w="1276"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60,248,000</w:t>
            </w:r>
          </w:p>
        </w:tc>
      </w:tr>
      <w:tr w:rsidR="0049041B" w:rsidRPr="00C20D2C" w:rsidTr="00EF5CB4">
        <w:trPr>
          <w:trHeight w:val="402"/>
          <w:jc w:val="center"/>
        </w:trPr>
        <w:tc>
          <w:tcPr>
            <w:tcW w:w="851" w:type="dxa"/>
            <w:shd w:val="clear" w:color="000000" w:fill="FFFFFF"/>
            <w:noWrap/>
            <w:vAlign w:val="center"/>
            <w:hideMark/>
          </w:tcPr>
          <w:p w:rsidR="0049041B" w:rsidRPr="00C20D2C" w:rsidRDefault="0049041B" w:rsidP="00EF5CB4">
            <w:pPr>
              <w:spacing w:after="0" w:line="240" w:lineRule="auto"/>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 </w:t>
            </w:r>
          </w:p>
        </w:tc>
        <w:tc>
          <w:tcPr>
            <w:tcW w:w="9096" w:type="dxa"/>
            <w:gridSpan w:val="6"/>
            <w:shd w:val="clear" w:color="000000" w:fill="FFFFFF"/>
            <w:noWrap/>
            <w:vAlign w:val="center"/>
            <w:hideMark/>
          </w:tcPr>
          <w:p w:rsidR="0049041B" w:rsidRPr="00C20D2C" w:rsidRDefault="0049041B" w:rsidP="00EF5CB4">
            <w:pPr>
              <w:spacing w:after="0" w:line="240" w:lineRule="auto"/>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Услуге</w:t>
            </w:r>
          </w:p>
        </w:tc>
      </w:tr>
      <w:tr w:rsidR="0049041B" w:rsidRPr="00C20D2C" w:rsidTr="00EF5CB4">
        <w:trPr>
          <w:trHeight w:val="600"/>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АУТОЕЛЕКТРИЧАРСКИ РАДОВИ</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25,000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75,000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r>
      <w:tr w:rsidR="0049041B" w:rsidRPr="00C20D2C" w:rsidTr="00EF5CB4">
        <w:trPr>
          <w:trHeight w:val="690"/>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УСЛУГЕ ПОПРАВКЕ И ОДРЖАВАЊЕ ВОЗИЛА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250,000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1,000,000</w:t>
            </w:r>
          </w:p>
        </w:tc>
      </w:tr>
      <w:tr w:rsidR="0049041B" w:rsidRPr="00C20D2C" w:rsidTr="00EF5CB4">
        <w:trPr>
          <w:trHeight w:val="690"/>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ВУЛКАНИЗЕРСКЕ УСЛУГЕ</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400,000</w:t>
            </w:r>
          </w:p>
        </w:tc>
      </w:tr>
      <w:tr w:rsidR="0049041B" w:rsidRPr="00C20D2C" w:rsidTr="00EF5CB4">
        <w:trPr>
          <w:trHeight w:val="58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РЕВИТАЛИЗАЦИЈА ВОДОМЕРА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150,000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600,000</w:t>
            </w:r>
          </w:p>
        </w:tc>
      </w:tr>
      <w:tr w:rsidR="0049041B" w:rsidRPr="00C20D2C" w:rsidTr="00EF5CB4">
        <w:trPr>
          <w:trHeight w:val="61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РЕМОНТ КОТЛАРНИЦА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w:t>
            </w:r>
          </w:p>
        </w:tc>
      </w:tr>
      <w:tr w:rsidR="0049041B" w:rsidRPr="00C20D2C" w:rsidTr="00EF5CB4">
        <w:trPr>
          <w:trHeight w:val="55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w:t>
            </w: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ОДРЖАВАЊЕ ПУМПИ И БУНАРА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490,000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150,000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600,000</w:t>
            </w:r>
          </w:p>
        </w:tc>
      </w:tr>
      <w:tr w:rsidR="0049041B" w:rsidRPr="00C20D2C" w:rsidTr="00EF5CB4">
        <w:trPr>
          <w:trHeight w:val="52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w:t>
            </w:r>
          </w:p>
        </w:tc>
        <w:tc>
          <w:tcPr>
            <w:tcW w:w="2772" w:type="dxa"/>
            <w:shd w:val="clear" w:color="auto" w:fill="auto"/>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УСЛУГЕ МОБИЛНЕ ТЕЛЕФОНИЈЕ</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356,000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89,000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178,000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267,000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356,000</w:t>
            </w:r>
          </w:p>
        </w:tc>
      </w:tr>
      <w:tr w:rsidR="0049041B" w:rsidRPr="00C20D2C" w:rsidTr="00EF5CB4">
        <w:trPr>
          <w:trHeight w:val="660"/>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8.</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УСЛУГЕ ПОПРАВКЕ И ОДРЖАВАЊЕ РАЧУНАРА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230,000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57,500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115,000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172,500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230,000</w:t>
            </w:r>
          </w:p>
        </w:tc>
      </w:tr>
      <w:tr w:rsidR="0049041B" w:rsidRPr="00C20D2C" w:rsidTr="00EF5CB4">
        <w:trPr>
          <w:trHeight w:val="64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9.</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xml:space="preserve">УСЛУГЕ ОСИГУРАЊЕ </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419,000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419,000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419,000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419,000</w:t>
            </w:r>
          </w:p>
        </w:tc>
      </w:tr>
      <w:tr w:rsidR="0049041B" w:rsidRPr="00C20D2C" w:rsidTr="00EF5CB4">
        <w:trPr>
          <w:trHeight w:val="103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УСЛУГЕ ТРАНСПОРТ И ПРЕНОС НОВЦА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345,600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350,000</w:t>
            </w:r>
          </w:p>
        </w:tc>
      </w:tr>
      <w:tr w:rsidR="0049041B" w:rsidRPr="00C20D2C" w:rsidTr="00EF5CB4">
        <w:trPr>
          <w:trHeight w:val="870"/>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11.</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УСЛУГЕ БЕЗБЕДНОСТ НА РАДУ</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288,000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72,000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144,000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216,000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288,000</w:t>
            </w:r>
          </w:p>
        </w:tc>
      </w:tr>
      <w:tr w:rsidR="0049041B" w:rsidRPr="00C20D2C" w:rsidTr="00EF5CB4">
        <w:trPr>
          <w:trHeight w:val="1170"/>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12.</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УСЛУГЕ ОДРЖАВАЊЕ КОМП.ПРОГРАМ</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1,700,000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425,000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850,000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1,275,000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1,700,000</w:t>
            </w:r>
          </w:p>
        </w:tc>
      </w:tr>
      <w:tr w:rsidR="0049041B" w:rsidRPr="00C20D2C" w:rsidTr="00EF5CB4">
        <w:trPr>
          <w:trHeight w:val="690"/>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13.</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ПОПРАВКА И ОДРЖАВАНЈЕ ОПРЕМЕ ЗА ЗЕЛЕНИЛО</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500,000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100,000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500,000</w:t>
            </w:r>
          </w:p>
        </w:tc>
      </w:tr>
      <w:tr w:rsidR="0049041B" w:rsidRPr="00C20D2C" w:rsidTr="00EF5CB4">
        <w:trPr>
          <w:trHeight w:val="630"/>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14.</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УСЛУГЕ РЕВИЗИЈЕ</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216,000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108,000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108,000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216,000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216,000</w:t>
            </w:r>
          </w:p>
        </w:tc>
      </w:tr>
      <w:tr w:rsidR="0049041B" w:rsidRPr="00C20D2C" w:rsidTr="00EF5CB4">
        <w:trPr>
          <w:trHeight w:val="402"/>
          <w:jc w:val="center"/>
        </w:trPr>
        <w:tc>
          <w:tcPr>
            <w:tcW w:w="851"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w:t>
            </w:r>
          </w:p>
        </w:tc>
        <w:tc>
          <w:tcPr>
            <w:tcW w:w="2772" w:type="dxa"/>
            <w:shd w:val="clear" w:color="000000" w:fill="F2F2F2"/>
            <w:vAlign w:val="bottom"/>
            <w:hideMark/>
          </w:tcPr>
          <w:p w:rsidR="0049041B" w:rsidRPr="00C20D2C" w:rsidRDefault="0049041B" w:rsidP="00EF5CB4">
            <w:pPr>
              <w:spacing w:after="0" w:line="240" w:lineRule="auto"/>
              <w:jc w:val="right"/>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Укупно услуге:</w:t>
            </w:r>
          </w:p>
        </w:tc>
        <w:tc>
          <w:tcPr>
            <w:tcW w:w="1221"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6,844,600</w:t>
            </w:r>
          </w:p>
        </w:tc>
        <w:tc>
          <w:tcPr>
            <w:tcW w:w="1134"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1,626,500</w:t>
            </w:r>
          </w:p>
        </w:tc>
        <w:tc>
          <w:tcPr>
            <w:tcW w:w="1417"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3,864,000</w:t>
            </w:r>
          </w:p>
        </w:tc>
        <w:tc>
          <w:tcPr>
            <w:tcW w:w="1276"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5,440,500</w:t>
            </w:r>
          </w:p>
        </w:tc>
        <w:tc>
          <w:tcPr>
            <w:tcW w:w="1276"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6,959,000</w:t>
            </w:r>
          </w:p>
        </w:tc>
      </w:tr>
      <w:tr w:rsidR="0049041B" w:rsidRPr="00C20D2C" w:rsidTr="00EF5CB4">
        <w:trPr>
          <w:trHeight w:val="402"/>
          <w:jc w:val="center"/>
        </w:trPr>
        <w:tc>
          <w:tcPr>
            <w:tcW w:w="851" w:type="dxa"/>
            <w:shd w:val="clear" w:color="000000" w:fill="FFFFFF"/>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w:t>
            </w:r>
          </w:p>
        </w:tc>
        <w:tc>
          <w:tcPr>
            <w:tcW w:w="2772" w:type="dxa"/>
            <w:shd w:val="clear" w:color="000000" w:fill="FFFFFF"/>
            <w:noWrap/>
            <w:vAlign w:val="bottom"/>
            <w:hideMark/>
          </w:tcPr>
          <w:p w:rsidR="0049041B" w:rsidRPr="00C20D2C" w:rsidRDefault="0049041B" w:rsidP="00EF5CB4">
            <w:pPr>
              <w:spacing w:after="0" w:line="240" w:lineRule="auto"/>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Радови</w:t>
            </w:r>
          </w:p>
        </w:tc>
        <w:tc>
          <w:tcPr>
            <w:tcW w:w="1221" w:type="dxa"/>
            <w:shd w:val="clear" w:color="000000" w:fill="FFFFFF"/>
            <w:noWrap/>
            <w:vAlign w:val="bottom"/>
            <w:hideMark/>
          </w:tcPr>
          <w:p w:rsidR="0049041B" w:rsidRPr="00C20D2C" w:rsidRDefault="0049041B" w:rsidP="00EF5CB4">
            <w:pPr>
              <w:spacing w:after="0" w:line="240" w:lineRule="auto"/>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 </w:t>
            </w:r>
          </w:p>
        </w:tc>
        <w:tc>
          <w:tcPr>
            <w:tcW w:w="1134" w:type="dxa"/>
            <w:shd w:val="clear" w:color="000000" w:fill="FFFFFF"/>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w:t>
            </w:r>
          </w:p>
        </w:tc>
        <w:tc>
          <w:tcPr>
            <w:tcW w:w="1417" w:type="dxa"/>
            <w:shd w:val="clear" w:color="000000" w:fill="FFFFFF"/>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w:t>
            </w:r>
          </w:p>
        </w:tc>
        <w:tc>
          <w:tcPr>
            <w:tcW w:w="1276" w:type="dxa"/>
            <w:shd w:val="clear" w:color="000000" w:fill="FFFFFF"/>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w:t>
            </w:r>
          </w:p>
        </w:tc>
        <w:tc>
          <w:tcPr>
            <w:tcW w:w="1276" w:type="dxa"/>
            <w:shd w:val="clear" w:color="000000" w:fill="FFFFFF"/>
            <w:noWrap/>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w:t>
            </w:r>
          </w:p>
        </w:tc>
      </w:tr>
      <w:tr w:rsidR="0049041B" w:rsidRPr="00C20D2C" w:rsidTr="00EF5CB4">
        <w:trPr>
          <w:trHeight w:val="765"/>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1</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АСФАЛТИРАЊЕ-АДАПТАЦИЈЕ ЗГРАДА</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5,000,000</w:t>
            </w:r>
          </w:p>
        </w:tc>
      </w:tr>
      <w:tr w:rsidR="0049041B" w:rsidRPr="00C20D2C" w:rsidTr="00EF5CB4">
        <w:trPr>
          <w:trHeight w:val="810"/>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w:t>
            </w:r>
          </w:p>
        </w:tc>
        <w:tc>
          <w:tcPr>
            <w:tcW w:w="2772" w:type="dxa"/>
            <w:shd w:val="clear" w:color="auto" w:fill="auto"/>
            <w:vAlign w:val="bottom"/>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ИНВЕСТИЦОНООДРЖАВАЊЕ ГРОБНИЦЕ</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0</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0</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3,000,000</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3,000,000</w:t>
            </w:r>
          </w:p>
        </w:tc>
      </w:tr>
      <w:tr w:rsidR="0049041B" w:rsidRPr="00C20D2C" w:rsidTr="00EF5CB4">
        <w:trPr>
          <w:trHeight w:val="402"/>
          <w:jc w:val="center"/>
        </w:trPr>
        <w:tc>
          <w:tcPr>
            <w:tcW w:w="85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w:t>
            </w:r>
          </w:p>
        </w:tc>
        <w:tc>
          <w:tcPr>
            <w:tcW w:w="2772" w:type="dxa"/>
            <w:shd w:val="clear" w:color="auto" w:fill="auto"/>
            <w:vAlign w:val="center"/>
            <w:hideMark/>
          </w:tcPr>
          <w:p w:rsidR="0049041B" w:rsidRPr="00C20D2C" w:rsidRDefault="0049041B" w:rsidP="00EF5CB4">
            <w:pPr>
              <w:spacing w:after="0" w:line="240" w:lineRule="auto"/>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w:t>
            </w:r>
          </w:p>
        </w:tc>
        <w:tc>
          <w:tcPr>
            <w:tcW w:w="1221"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w:t>
            </w:r>
          </w:p>
        </w:tc>
        <w:tc>
          <w:tcPr>
            <w:tcW w:w="1134"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w:t>
            </w:r>
          </w:p>
        </w:tc>
        <w:tc>
          <w:tcPr>
            <w:tcW w:w="1417"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w:t>
            </w:r>
          </w:p>
        </w:tc>
        <w:tc>
          <w:tcPr>
            <w:tcW w:w="1276" w:type="dxa"/>
            <w:shd w:val="clear" w:color="auto" w:fill="auto"/>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w:t>
            </w:r>
          </w:p>
        </w:tc>
      </w:tr>
      <w:tr w:rsidR="0049041B" w:rsidRPr="00C20D2C" w:rsidTr="00EF5CB4">
        <w:trPr>
          <w:trHeight w:val="402"/>
          <w:jc w:val="center"/>
        </w:trPr>
        <w:tc>
          <w:tcPr>
            <w:tcW w:w="851"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w:t>
            </w:r>
          </w:p>
        </w:tc>
        <w:tc>
          <w:tcPr>
            <w:tcW w:w="2772" w:type="dxa"/>
            <w:shd w:val="clear" w:color="000000" w:fill="F2F2F2"/>
            <w:vAlign w:val="bottom"/>
            <w:hideMark/>
          </w:tcPr>
          <w:p w:rsidR="0049041B" w:rsidRPr="00C20D2C" w:rsidRDefault="0049041B" w:rsidP="00EF5CB4">
            <w:pPr>
              <w:spacing w:after="0" w:line="240" w:lineRule="auto"/>
              <w:jc w:val="right"/>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Укупно радови:</w:t>
            </w:r>
          </w:p>
        </w:tc>
        <w:tc>
          <w:tcPr>
            <w:tcW w:w="1221"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w:t>
            </w:r>
          </w:p>
        </w:tc>
        <w:tc>
          <w:tcPr>
            <w:tcW w:w="1134"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 </w:t>
            </w:r>
          </w:p>
        </w:tc>
        <w:tc>
          <w:tcPr>
            <w:tcW w:w="1417"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8,000,000</w:t>
            </w:r>
          </w:p>
        </w:tc>
        <w:tc>
          <w:tcPr>
            <w:tcW w:w="1276"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8,000,000</w:t>
            </w:r>
          </w:p>
        </w:tc>
        <w:tc>
          <w:tcPr>
            <w:tcW w:w="1276"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8,000,000</w:t>
            </w:r>
          </w:p>
        </w:tc>
      </w:tr>
      <w:tr w:rsidR="0049041B" w:rsidRPr="00C20D2C" w:rsidTr="00EF5CB4">
        <w:trPr>
          <w:trHeight w:val="402"/>
          <w:jc w:val="center"/>
        </w:trPr>
        <w:tc>
          <w:tcPr>
            <w:tcW w:w="3623" w:type="dxa"/>
            <w:gridSpan w:val="2"/>
            <w:shd w:val="clear" w:color="000000" w:fill="F2F2F2"/>
            <w:vAlign w:val="bottom"/>
            <w:hideMark/>
          </w:tcPr>
          <w:p w:rsidR="0049041B" w:rsidRPr="00C20D2C" w:rsidRDefault="0049041B" w:rsidP="00EF5CB4">
            <w:pPr>
              <w:spacing w:after="0" w:line="240" w:lineRule="auto"/>
              <w:jc w:val="right"/>
              <w:rPr>
                <w:rFonts w:ascii="Times New Roman" w:eastAsia="Times New Roman" w:hAnsi="Times New Roman" w:cs="Times New Roman"/>
                <w:b/>
                <w:bCs/>
                <w:sz w:val="18"/>
                <w:szCs w:val="18"/>
              </w:rPr>
            </w:pPr>
            <w:r w:rsidRPr="00C20D2C">
              <w:rPr>
                <w:rFonts w:ascii="Times New Roman" w:eastAsia="Times New Roman" w:hAnsi="Times New Roman" w:cs="Times New Roman"/>
                <w:b/>
                <w:bCs/>
                <w:sz w:val="18"/>
                <w:szCs w:val="18"/>
              </w:rPr>
              <w:t>УКУПНО = ДОБРА + УСЛУГЕ+РАДОВИ</w:t>
            </w:r>
          </w:p>
        </w:tc>
        <w:tc>
          <w:tcPr>
            <w:tcW w:w="1221"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68,742,600</w:t>
            </w:r>
          </w:p>
        </w:tc>
        <w:tc>
          <w:tcPr>
            <w:tcW w:w="1134"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22,771,500</w:t>
            </w:r>
          </w:p>
        </w:tc>
        <w:tc>
          <w:tcPr>
            <w:tcW w:w="1417"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46,414,000</w:t>
            </w:r>
          </w:p>
        </w:tc>
        <w:tc>
          <w:tcPr>
            <w:tcW w:w="1276"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60,835,500</w:t>
            </w:r>
          </w:p>
        </w:tc>
        <w:tc>
          <w:tcPr>
            <w:tcW w:w="1276" w:type="dxa"/>
            <w:shd w:val="clear" w:color="000000" w:fill="F2F2F2"/>
            <w:noWrap/>
            <w:vAlign w:val="center"/>
            <w:hideMark/>
          </w:tcPr>
          <w:p w:rsidR="0049041B" w:rsidRPr="00C20D2C" w:rsidRDefault="0049041B" w:rsidP="00EF5CB4">
            <w:pPr>
              <w:spacing w:after="0" w:line="240" w:lineRule="auto"/>
              <w:jc w:val="center"/>
              <w:rPr>
                <w:rFonts w:ascii="Times New Roman" w:eastAsia="Times New Roman" w:hAnsi="Times New Roman" w:cs="Times New Roman"/>
                <w:sz w:val="18"/>
                <w:szCs w:val="18"/>
              </w:rPr>
            </w:pPr>
            <w:r w:rsidRPr="00C20D2C">
              <w:rPr>
                <w:rFonts w:ascii="Times New Roman" w:eastAsia="Times New Roman" w:hAnsi="Times New Roman" w:cs="Times New Roman"/>
                <w:sz w:val="18"/>
                <w:szCs w:val="18"/>
              </w:rPr>
              <w:t>75,207,000</w:t>
            </w:r>
          </w:p>
        </w:tc>
      </w:tr>
    </w:tbl>
    <w:p w:rsidR="00C83F20" w:rsidRPr="00771DBD" w:rsidRDefault="00C83F20" w:rsidP="00CD4CD5">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A62615" w:rsidRDefault="00FA7EED">
      <w:pPr>
        <w:pStyle w:val="Normal1"/>
        <w:pBdr>
          <w:top w:val="nil"/>
          <w:left w:val="nil"/>
          <w:bottom w:val="nil"/>
          <w:right w:val="nil"/>
          <w:between w:val="nil"/>
        </w:pBdr>
        <w:ind w:firstLine="360"/>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9. ПЛАН ИНВЕСТИЦИЈЕ</w:t>
      </w:r>
    </w:p>
    <w:p w:rsidR="00F94403" w:rsidRPr="00F94403" w:rsidRDefault="00F94403">
      <w:pPr>
        <w:pStyle w:val="Normal1"/>
        <w:pBdr>
          <w:top w:val="nil"/>
          <w:left w:val="nil"/>
          <w:bottom w:val="nil"/>
          <w:right w:val="nil"/>
          <w:between w:val="nil"/>
        </w:pBdr>
        <w:ind w:firstLine="360"/>
        <w:jc w:val="center"/>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2021. годин</w:t>
      </w:r>
      <w:r w:rsidR="0064590B">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предузеће планира да ће инвестирати у опрему, ради лакшег и </w:t>
      </w:r>
      <w:r w:rsidR="003A071D">
        <w:rPr>
          <w:rFonts w:ascii="Times New Roman" w:eastAsia="Times New Roman" w:hAnsi="Times New Roman" w:cs="Times New Roman"/>
          <w:color w:val="000000"/>
          <w:sz w:val="24"/>
          <w:szCs w:val="24"/>
        </w:rPr>
        <w:t>ефикаснијег</w:t>
      </w:r>
      <w:r w:rsidRPr="00771DBD">
        <w:rPr>
          <w:rFonts w:ascii="Times New Roman" w:eastAsia="Times New Roman" w:hAnsi="Times New Roman" w:cs="Times New Roman"/>
          <w:color w:val="000000"/>
          <w:sz w:val="24"/>
          <w:szCs w:val="24"/>
        </w:rPr>
        <w:t xml:space="preserve"> рада, </w:t>
      </w:r>
      <w:r w:rsidR="003A071D">
        <w:rPr>
          <w:rFonts w:ascii="Times New Roman" w:eastAsia="Times New Roman" w:hAnsi="Times New Roman" w:cs="Times New Roman"/>
          <w:color w:val="000000"/>
          <w:sz w:val="24"/>
          <w:szCs w:val="24"/>
        </w:rPr>
        <w:t xml:space="preserve">а наставићемо </w:t>
      </w:r>
      <w:r w:rsidRPr="00771DBD">
        <w:rPr>
          <w:rFonts w:ascii="Times New Roman" w:eastAsia="Times New Roman" w:hAnsi="Times New Roman" w:cs="Times New Roman"/>
          <w:color w:val="000000"/>
          <w:sz w:val="24"/>
          <w:szCs w:val="24"/>
        </w:rPr>
        <w:t>и реализациј</w:t>
      </w:r>
      <w:r w:rsidR="003A071D">
        <w:rPr>
          <w:rFonts w:ascii="Times New Roman" w:eastAsia="Times New Roman" w:hAnsi="Times New Roman" w:cs="Times New Roman"/>
          <w:color w:val="000000"/>
          <w:sz w:val="24"/>
          <w:szCs w:val="24"/>
        </w:rPr>
        <w:t>у већ</w:t>
      </w:r>
      <w:r w:rsidRPr="00771DBD">
        <w:rPr>
          <w:rFonts w:ascii="Times New Roman" w:eastAsia="Times New Roman" w:hAnsi="Times New Roman" w:cs="Times New Roman"/>
          <w:color w:val="000000"/>
          <w:sz w:val="24"/>
          <w:szCs w:val="24"/>
        </w:rPr>
        <w:t xml:space="preserve"> започете односно планиране, а нереализоване инвестиције од претходне три године.</w:t>
      </w: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Инвестициону активност ћемо реализовати делом из сопствених средстава, али и из других извора.   </w:t>
      </w: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Током 2020.године завршено је бушење два бунара. Бушење је извршено у циљу решавања проблема недостатка воде за водоснабдевање насеља. Тако је добијен експлоатациони капацитет бунара око 12л/с. Један од бунара је опремљен. Други бунар треба опремити у наредној години. Даљи корак би требало да буде проширење капацитета Фабрике воде, али још тражимо најоптималније решење, што се технологиј</w:t>
      </w:r>
      <w:r w:rsidR="003A071D">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тиче и неки фонд за реализацију.  </w:t>
      </w: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У 2019.години смо наручили свеобухватне планове у којима смо предвидели унутрашње, али и спољашње радове за гробља. Припремне радове смо започели у овој години, што ћемо наставити у наредној. </w:t>
      </w:r>
    </w:p>
    <w:p w:rsidR="00A62615" w:rsidRPr="00771DBD"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 двор</w:t>
      </w:r>
      <w:r w:rsidR="00B06B79">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шном делу </w:t>
      </w:r>
      <w:r w:rsidR="00B06B79">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B06B79">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а треба извести асфалтирање на основу планов</w:t>
      </w:r>
      <w:r w:rsidR="00B06B79">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 xml:space="preserve"> и уредити суседну парцелу, где смо </w:t>
      </w:r>
      <w:r w:rsidR="00B06B79">
        <w:rPr>
          <w:rFonts w:ascii="Times New Roman" w:eastAsia="Times New Roman" w:hAnsi="Times New Roman" w:cs="Times New Roman"/>
          <w:color w:val="000000"/>
          <w:sz w:val="24"/>
          <w:szCs w:val="24"/>
        </w:rPr>
        <w:t>с</w:t>
      </w:r>
      <w:r w:rsidRPr="00771DBD">
        <w:rPr>
          <w:rFonts w:ascii="Times New Roman" w:eastAsia="Times New Roman" w:hAnsi="Times New Roman" w:cs="Times New Roman"/>
          <w:color w:val="000000"/>
          <w:sz w:val="24"/>
          <w:szCs w:val="24"/>
        </w:rPr>
        <w:t xml:space="preserve">рушили стамбену зграду. Пројекат </w:t>
      </w:r>
      <w:r w:rsidR="00B06B79">
        <w:rPr>
          <w:rFonts w:ascii="Times New Roman" w:eastAsia="Times New Roman" w:hAnsi="Times New Roman" w:cs="Times New Roman"/>
          <w:color w:val="000000"/>
          <w:sz w:val="24"/>
          <w:szCs w:val="24"/>
        </w:rPr>
        <w:t xml:space="preserve">већ </w:t>
      </w:r>
      <w:r w:rsidRPr="00771DBD">
        <w:rPr>
          <w:rFonts w:ascii="Times New Roman" w:eastAsia="Times New Roman" w:hAnsi="Times New Roman" w:cs="Times New Roman"/>
          <w:color w:val="000000"/>
          <w:sz w:val="24"/>
          <w:szCs w:val="24"/>
        </w:rPr>
        <w:t>постоји.</w:t>
      </w:r>
    </w:p>
    <w:p w:rsidR="00A62615" w:rsidRDefault="00FA7EED">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У складу са Законом о јавним предузећима и на основу Закона о локалним самоуправа, на територији једне општине само једно јавно предузеће може да обавља једну врсту комуналне делатности, сходно томе, пратећи општинске планове, краткорочне, дугорочне планове, јавно предузеће „Комград” ће постепено преузети одговорност и вршиће одржавање зелених површина, зимску службу, снабдевање грађана водом и пречишћавање отпадних вода и изношење смећа. За овакво проширење неопходно је </w:t>
      </w:r>
      <w:r w:rsidR="00B06B79">
        <w:rPr>
          <w:rFonts w:ascii="Times New Roman" w:eastAsia="Times New Roman" w:hAnsi="Times New Roman" w:cs="Times New Roman"/>
          <w:color w:val="000000"/>
          <w:sz w:val="24"/>
          <w:szCs w:val="24"/>
        </w:rPr>
        <w:t>узети</w:t>
      </w:r>
      <w:r w:rsidRPr="00771DBD">
        <w:rPr>
          <w:rFonts w:ascii="Times New Roman" w:eastAsia="Times New Roman" w:hAnsi="Times New Roman" w:cs="Times New Roman"/>
          <w:color w:val="000000"/>
          <w:sz w:val="24"/>
          <w:szCs w:val="24"/>
        </w:rPr>
        <w:t xml:space="preserve"> у обзир да ћемо повећати кадровску структуру, мораћемо повећати и сталне трошкове. Након утврђивања чињеничног стања, пројектоваћемо трошкове за инвестиције. Прилог 14.</w:t>
      </w: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sectPr w:rsidR="00DE2AA0" w:rsidSect="00DE2AA0">
          <w:pgSz w:w="11906" w:h="16838"/>
          <w:pgMar w:top="1276" w:right="1440" w:bottom="1440" w:left="1440" w:header="709" w:footer="709" w:gutter="0"/>
          <w:pgNumType w:start="1"/>
          <w:cols w:space="708"/>
          <w:docGrid w:linePitch="299"/>
        </w:sectPr>
      </w:pPr>
    </w:p>
    <w:tbl>
      <w:tblPr>
        <w:tblW w:w="1417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
        <w:gridCol w:w="2466"/>
        <w:gridCol w:w="1223"/>
        <w:gridCol w:w="906"/>
        <w:gridCol w:w="866"/>
        <w:gridCol w:w="801"/>
        <w:gridCol w:w="1223"/>
        <w:gridCol w:w="1000"/>
        <w:gridCol w:w="976"/>
        <w:gridCol w:w="976"/>
        <w:gridCol w:w="976"/>
        <w:gridCol w:w="695"/>
        <w:gridCol w:w="714"/>
        <w:gridCol w:w="706"/>
      </w:tblGrid>
      <w:tr w:rsidR="00DE2AA0" w:rsidRPr="005E7321" w:rsidTr="00A8497A">
        <w:trPr>
          <w:trHeight w:val="20"/>
        </w:trPr>
        <w:tc>
          <w:tcPr>
            <w:tcW w:w="14179" w:type="dxa"/>
            <w:gridSpan w:val="14"/>
            <w:shd w:val="clear" w:color="auto" w:fill="auto"/>
            <w:noWrap/>
            <w:vAlign w:val="bottom"/>
            <w:hideMark/>
          </w:tcPr>
          <w:p w:rsidR="00DE2AA0" w:rsidRPr="005E7321" w:rsidRDefault="00DE2AA0" w:rsidP="00A8497A">
            <w:pPr>
              <w:spacing w:after="0" w:line="240" w:lineRule="auto"/>
              <w:jc w:val="center"/>
              <w:rPr>
                <w:rFonts w:ascii="Times New Roman" w:eastAsia="Times New Roman" w:hAnsi="Times New Roman" w:cs="Times New Roman"/>
                <w:b/>
                <w:bCs/>
                <w:sz w:val="16"/>
                <w:szCs w:val="16"/>
              </w:rPr>
            </w:pPr>
            <w:r w:rsidRPr="005E7321">
              <w:rPr>
                <w:rFonts w:ascii="Times New Roman" w:eastAsia="Times New Roman" w:hAnsi="Times New Roman" w:cs="Times New Roman"/>
                <w:b/>
                <w:bCs/>
                <w:sz w:val="16"/>
                <w:szCs w:val="16"/>
              </w:rPr>
              <w:t xml:space="preserve">ПЛАН ИНВЕСТИЦИЈА </w:t>
            </w:r>
          </w:p>
        </w:tc>
      </w:tr>
      <w:tr w:rsidR="00DE2AA0" w:rsidRPr="005E7321" w:rsidTr="00A8497A">
        <w:trPr>
          <w:trHeight w:val="20"/>
        </w:trPr>
        <w:tc>
          <w:tcPr>
            <w:tcW w:w="651"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sz w:val="16"/>
                <w:szCs w:val="16"/>
              </w:rPr>
            </w:pPr>
          </w:p>
        </w:tc>
        <w:tc>
          <w:tcPr>
            <w:tcW w:w="1223" w:type="dxa"/>
            <w:shd w:val="clear" w:color="auto" w:fill="auto"/>
            <w:noWrap/>
            <w:vAlign w:val="bottom"/>
            <w:hideMark/>
          </w:tcPr>
          <w:p w:rsidR="00DE2AA0" w:rsidRPr="005E7321" w:rsidRDefault="00DE2AA0" w:rsidP="00A8497A">
            <w:pPr>
              <w:spacing w:after="0" w:line="240" w:lineRule="auto"/>
              <w:jc w:val="right"/>
              <w:rPr>
                <w:rFonts w:ascii="Times New Roman" w:eastAsia="Times New Roman" w:hAnsi="Times New Roman" w:cs="Times New Roman"/>
                <w:b/>
                <w:bCs/>
                <w:color w:val="000000"/>
                <w:sz w:val="16"/>
                <w:szCs w:val="16"/>
              </w:rPr>
            </w:pPr>
          </w:p>
        </w:tc>
        <w:tc>
          <w:tcPr>
            <w:tcW w:w="906" w:type="dxa"/>
            <w:shd w:val="clear" w:color="auto" w:fill="auto"/>
            <w:noWrap/>
            <w:vAlign w:val="bottom"/>
            <w:hideMark/>
          </w:tcPr>
          <w:p w:rsidR="00DE2AA0" w:rsidRPr="005E7321" w:rsidRDefault="00DE2AA0" w:rsidP="00A8497A">
            <w:pPr>
              <w:spacing w:after="0" w:line="240" w:lineRule="auto"/>
              <w:jc w:val="right"/>
              <w:rPr>
                <w:rFonts w:ascii="Times New Roman" w:eastAsia="Times New Roman" w:hAnsi="Times New Roman" w:cs="Times New Roman"/>
                <w:b/>
                <w:bCs/>
                <w:color w:val="000000"/>
                <w:sz w:val="16"/>
                <w:szCs w:val="16"/>
              </w:rPr>
            </w:pPr>
          </w:p>
        </w:tc>
        <w:tc>
          <w:tcPr>
            <w:tcW w:w="866" w:type="dxa"/>
            <w:shd w:val="clear" w:color="auto" w:fill="auto"/>
            <w:noWrap/>
            <w:vAlign w:val="bottom"/>
            <w:hideMark/>
          </w:tcPr>
          <w:p w:rsidR="00DE2AA0" w:rsidRPr="005E7321" w:rsidRDefault="00DE2AA0" w:rsidP="00A8497A">
            <w:pPr>
              <w:spacing w:after="0" w:line="240" w:lineRule="auto"/>
              <w:jc w:val="right"/>
              <w:rPr>
                <w:rFonts w:ascii="Times New Roman" w:eastAsia="Times New Roman" w:hAnsi="Times New Roman" w:cs="Times New Roman"/>
                <w:b/>
                <w:bCs/>
                <w:color w:val="000000"/>
                <w:sz w:val="16"/>
                <w:szCs w:val="16"/>
              </w:rPr>
            </w:pPr>
          </w:p>
        </w:tc>
        <w:tc>
          <w:tcPr>
            <w:tcW w:w="801" w:type="dxa"/>
            <w:shd w:val="clear" w:color="auto" w:fill="auto"/>
            <w:noWrap/>
            <w:vAlign w:val="bottom"/>
            <w:hideMark/>
          </w:tcPr>
          <w:p w:rsidR="00DE2AA0" w:rsidRPr="005E7321" w:rsidRDefault="00DE2AA0" w:rsidP="00A8497A">
            <w:pPr>
              <w:spacing w:after="0" w:line="240" w:lineRule="auto"/>
              <w:jc w:val="right"/>
              <w:rPr>
                <w:rFonts w:ascii="Times New Roman" w:eastAsia="Times New Roman" w:hAnsi="Times New Roman" w:cs="Times New Roman"/>
                <w:b/>
                <w:bCs/>
                <w:color w:val="000000"/>
                <w:sz w:val="16"/>
                <w:szCs w:val="16"/>
              </w:rPr>
            </w:pPr>
          </w:p>
        </w:tc>
        <w:tc>
          <w:tcPr>
            <w:tcW w:w="1223"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000"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76"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76"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76"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695"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714"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706"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r>
      <w:tr w:rsidR="00DE2AA0" w:rsidRPr="005E7321" w:rsidTr="00A8497A">
        <w:trPr>
          <w:trHeight w:val="20"/>
        </w:trPr>
        <w:tc>
          <w:tcPr>
            <w:tcW w:w="651"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000"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76"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76"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76"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695"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714" w:type="dxa"/>
            <w:shd w:val="clear" w:color="auto" w:fill="auto"/>
            <w:noWrap/>
            <w:vAlign w:val="bottom"/>
            <w:hideMark/>
          </w:tcPr>
          <w:p w:rsidR="00DE2AA0" w:rsidRPr="005E7321" w:rsidRDefault="00DE2AA0" w:rsidP="00A8497A">
            <w:pPr>
              <w:spacing w:after="0" w:line="240" w:lineRule="auto"/>
              <w:rPr>
                <w:rFonts w:ascii="Times New Roman" w:eastAsia="Times New Roman" w:hAnsi="Times New Roman" w:cs="Times New Roman"/>
                <w:b/>
                <w:bCs/>
                <w:color w:val="000000"/>
                <w:sz w:val="16"/>
                <w:szCs w:val="16"/>
              </w:rPr>
            </w:pPr>
          </w:p>
        </w:tc>
        <w:tc>
          <w:tcPr>
            <w:tcW w:w="706" w:type="dxa"/>
            <w:shd w:val="clear" w:color="auto" w:fill="auto"/>
            <w:noWrap/>
            <w:vAlign w:val="bottom"/>
            <w:hideMark/>
          </w:tcPr>
          <w:p w:rsidR="00DE2AA0" w:rsidRPr="005E7321" w:rsidRDefault="00DE2AA0" w:rsidP="00A8497A">
            <w:pPr>
              <w:spacing w:after="0" w:line="240" w:lineRule="auto"/>
              <w:jc w:val="right"/>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у 000 динара</w:t>
            </w:r>
          </w:p>
        </w:tc>
      </w:tr>
      <w:tr w:rsidR="00DE2AA0" w:rsidRPr="005E7321" w:rsidTr="00A8497A">
        <w:trPr>
          <w:trHeight w:val="20"/>
        </w:trPr>
        <w:tc>
          <w:tcPr>
            <w:tcW w:w="651" w:type="dxa"/>
            <w:vMerge w:val="restart"/>
            <w:shd w:val="clear" w:color="000000" w:fill="F2F2F2"/>
            <w:vAlign w:val="center"/>
            <w:hideMark/>
          </w:tcPr>
          <w:p w:rsidR="00DE2AA0" w:rsidRPr="005E7321" w:rsidRDefault="00DE2AA0" w:rsidP="00A8497A">
            <w:pPr>
              <w:spacing w:after="0" w:line="240" w:lineRule="auto"/>
              <w:jc w:val="center"/>
              <w:rPr>
                <w:rFonts w:ascii="Times New Roman" w:eastAsia="Times New Roman" w:hAnsi="Times New Roman" w:cs="Times New Roman"/>
                <w:b/>
                <w:bCs/>
                <w:color w:val="000000"/>
                <w:sz w:val="16"/>
                <w:szCs w:val="16"/>
              </w:rPr>
            </w:pPr>
            <w:r w:rsidRPr="005E7321">
              <w:rPr>
                <w:rFonts w:ascii="Times New Roman" w:eastAsia="Times New Roman" w:hAnsi="Times New Roman" w:cs="Times New Roman"/>
                <w:b/>
                <w:bCs/>
                <w:color w:val="000000"/>
                <w:sz w:val="16"/>
                <w:szCs w:val="16"/>
              </w:rPr>
              <w:t>Редни број</w:t>
            </w:r>
          </w:p>
        </w:tc>
        <w:tc>
          <w:tcPr>
            <w:tcW w:w="2466" w:type="dxa"/>
            <w:vMerge w:val="restart"/>
            <w:shd w:val="clear" w:color="000000" w:fill="F2F2F2"/>
            <w:vAlign w:val="center"/>
            <w:hideMark/>
          </w:tcPr>
          <w:p w:rsidR="00DE2AA0" w:rsidRPr="005E7321" w:rsidRDefault="00DE2AA0" w:rsidP="00A8497A">
            <w:pPr>
              <w:spacing w:after="0" w:line="240" w:lineRule="auto"/>
              <w:jc w:val="center"/>
              <w:rPr>
                <w:rFonts w:ascii="Times New Roman" w:eastAsia="Times New Roman" w:hAnsi="Times New Roman" w:cs="Times New Roman"/>
                <w:b/>
                <w:bCs/>
                <w:sz w:val="16"/>
                <w:szCs w:val="16"/>
              </w:rPr>
            </w:pPr>
            <w:r w:rsidRPr="005E7321">
              <w:rPr>
                <w:rFonts w:ascii="Times New Roman" w:eastAsia="Times New Roman" w:hAnsi="Times New Roman" w:cs="Times New Roman"/>
                <w:b/>
                <w:bCs/>
                <w:sz w:val="16"/>
                <w:szCs w:val="16"/>
              </w:rPr>
              <w:t>Назив инвестиције</w:t>
            </w:r>
          </w:p>
        </w:tc>
        <w:tc>
          <w:tcPr>
            <w:tcW w:w="1223" w:type="dxa"/>
            <w:vMerge w:val="restart"/>
            <w:shd w:val="clear" w:color="000000" w:fill="F2F2F2"/>
            <w:vAlign w:val="center"/>
            <w:hideMark/>
          </w:tcPr>
          <w:p w:rsidR="00DE2AA0" w:rsidRPr="005E7321" w:rsidRDefault="00DE2AA0" w:rsidP="00A8497A">
            <w:pPr>
              <w:spacing w:after="0" w:line="240" w:lineRule="auto"/>
              <w:jc w:val="center"/>
              <w:rPr>
                <w:rFonts w:ascii="Times New Roman" w:eastAsia="Times New Roman" w:hAnsi="Times New Roman" w:cs="Times New Roman"/>
                <w:b/>
                <w:bCs/>
                <w:sz w:val="16"/>
                <w:szCs w:val="16"/>
              </w:rPr>
            </w:pPr>
            <w:r w:rsidRPr="005E7321">
              <w:rPr>
                <w:rFonts w:ascii="Times New Roman" w:eastAsia="Times New Roman" w:hAnsi="Times New Roman" w:cs="Times New Roman"/>
                <w:b/>
                <w:bCs/>
                <w:sz w:val="16"/>
                <w:szCs w:val="16"/>
              </w:rPr>
              <w:t>Година почетка финансирања пројекта</w:t>
            </w:r>
          </w:p>
        </w:tc>
        <w:tc>
          <w:tcPr>
            <w:tcW w:w="906" w:type="dxa"/>
            <w:vMerge w:val="restart"/>
            <w:shd w:val="clear" w:color="000000" w:fill="F2F2F2"/>
            <w:vAlign w:val="center"/>
            <w:hideMark/>
          </w:tcPr>
          <w:p w:rsidR="00DE2AA0" w:rsidRPr="005E7321" w:rsidRDefault="00DE2AA0" w:rsidP="00A8497A">
            <w:pPr>
              <w:spacing w:after="0" w:line="240" w:lineRule="auto"/>
              <w:jc w:val="center"/>
              <w:rPr>
                <w:rFonts w:ascii="Times New Roman" w:eastAsia="Times New Roman" w:hAnsi="Times New Roman" w:cs="Times New Roman"/>
                <w:b/>
                <w:bCs/>
                <w:sz w:val="16"/>
                <w:szCs w:val="16"/>
              </w:rPr>
            </w:pPr>
            <w:r w:rsidRPr="005E7321">
              <w:rPr>
                <w:rFonts w:ascii="Times New Roman" w:eastAsia="Times New Roman" w:hAnsi="Times New Roman" w:cs="Times New Roman"/>
                <w:b/>
                <w:bCs/>
                <w:sz w:val="16"/>
                <w:szCs w:val="16"/>
              </w:rPr>
              <w:t>Година завршетка финансирања пројекта</w:t>
            </w:r>
          </w:p>
        </w:tc>
        <w:tc>
          <w:tcPr>
            <w:tcW w:w="866" w:type="dxa"/>
            <w:vMerge w:val="restart"/>
            <w:shd w:val="clear" w:color="000000" w:fill="F2F2F2"/>
            <w:vAlign w:val="center"/>
            <w:hideMark/>
          </w:tcPr>
          <w:p w:rsidR="00DE2AA0" w:rsidRPr="005E7321" w:rsidRDefault="00DE2AA0" w:rsidP="00A8497A">
            <w:pPr>
              <w:spacing w:after="0" w:line="240" w:lineRule="auto"/>
              <w:jc w:val="center"/>
              <w:rPr>
                <w:rFonts w:ascii="Times New Roman" w:eastAsia="Times New Roman" w:hAnsi="Times New Roman" w:cs="Times New Roman"/>
                <w:b/>
                <w:bCs/>
                <w:sz w:val="16"/>
                <w:szCs w:val="16"/>
              </w:rPr>
            </w:pPr>
            <w:r w:rsidRPr="005E7321">
              <w:rPr>
                <w:rFonts w:ascii="Times New Roman" w:eastAsia="Times New Roman" w:hAnsi="Times New Roman" w:cs="Times New Roman"/>
                <w:b/>
                <w:bCs/>
                <w:sz w:val="16"/>
                <w:szCs w:val="16"/>
              </w:rPr>
              <w:t>Укупна вредност пројекта</w:t>
            </w:r>
          </w:p>
        </w:tc>
        <w:tc>
          <w:tcPr>
            <w:tcW w:w="801" w:type="dxa"/>
            <w:vMerge w:val="restart"/>
            <w:shd w:val="clear" w:color="000000" w:fill="F2F2F2"/>
            <w:vAlign w:val="center"/>
            <w:hideMark/>
          </w:tcPr>
          <w:p w:rsidR="00DE2AA0" w:rsidRPr="005E7321" w:rsidRDefault="00DE2AA0" w:rsidP="00A8497A">
            <w:pPr>
              <w:spacing w:after="0" w:line="240" w:lineRule="auto"/>
              <w:jc w:val="center"/>
              <w:rPr>
                <w:rFonts w:ascii="Times New Roman" w:eastAsia="Times New Roman" w:hAnsi="Times New Roman" w:cs="Times New Roman"/>
                <w:b/>
                <w:bCs/>
                <w:sz w:val="16"/>
                <w:szCs w:val="16"/>
              </w:rPr>
            </w:pPr>
            <w:r w:rsidRPr="005E7321">
              <w:rPr>
                <w:rFonts w:ascii="Times New Roman" w:eastAsia="Times New Roman" w:hAnsi="Times New Roman" w:cs="Times New Roman"/>
                <w:b/>
                <w:bCs/>
                <w:sz w:val="16"/>
                <w:szCs w:val="16"/>
              </w:rPr>
              <w:t>Реализовано закључно са 31.12.2020. године</w:t>
            </w:r>
          </w:p>
        </w:tc>
        <w:tc>
          <w:tcPr>
            <w:tcW w:w="1223" w:type="dxa"/>
            <w:vMerge w:val="restart"/>
            <w:shd w:val="clear" w:color="000000" w:fill="F2F2F2"/>
            <w:noWrap/>
            <w:vAlign w:val="center"/>
            <w:hideMark/>
          </w:tcPr>
          <w:p w:rsidR="00DE2AA0" w:rsidRPr="005E7321" w:rsidRDefault="00DE2AA0" w:rsidP="00A8497A">
            <w:pPr>
              <w:spacing w:after="0" w:line="240" w:lineRule="auto"/>
              <w:jc w:val="center"/>
              <w:rPr>
                <w:rFonts w:ascii="Times New Roman" w:eastAsia="Times New Roman" w:hAnsi="Times New Roman" w:cs="Times New Roman"/>
                <w:b/>
                <w:bCs/>
                <w:sz w:val="16"/>
                <w:szCs w:val="16"/>
              </w:rPr>
            </w:pPr>
            <w:r w:rsidRPr="005E7321">
              <w:rPr>
                <w:rFonts w:ascii="Times New Roman" w:eastAsia="Times New Roman" w:hAnsi="Times New Roman" w:cs="Times New Roman"/>
                <w:b/>
                <w:bCs/>
                <w:sz w:val="16"/>
                <w:szCs w:val="16"/>
              </w:rPr>
              <w:t>Структура финансирања</w:t>
            </w:r>
          </w:p>
        </w:tc>
        <w:tc>
          <w:tcPr>
            <w:tcW w:w="1000" w:type="dxa"/>
            <w:vMerge w:val="restart"/>
            <w:shd w:val="clear" w:color="000000" w:fill="F2F2F2"/>
            <w:vAlign w:val="center"/>
            <w:hideMark/>
          </w:tcPr>
          <w:p w:rsidR="00DE2AA0" w:rsidRPr="005E7321" w:rsidRDefault="00DE2AA0" w:rsidP="00A8497A">
            <w:pPr>
              <w:spacing w:after="0" w:line="240" w:lineRule="auto"/>
              <w:jc w:val="center"/>
              <w:rPr>
                <w:rFonts w:ascii="Times New Roman" w:eastAsia="Times New Roman" w:hAnsi="Times New Roman" w:cs="Times New Roman"/>
                <w:b/>
                <w:bCs/>
                <w:sz w:val="16"/>
                <w:szCs w:val="16"/>
              </w:rPr>
            </w:pPr>
            <w:r w:rsidRPr="005E7321">
              <w:rPr>
                <w:rFonts w:ascii="Times New Roman" w:eastAsia="Times New Roman" w:hAnsi="Times New Roman" w:cs="Times New Roman"/>
                <w:b/>
                <w:bCs/>
                <w:sz w:val="16"/>
                <w:szCs w:val="16"/>
              </w:rPr>
              <w:t>Износ према</w:t>
            </w:r>
            <w:r w:rsidRPr="005E7321">
              <w:rPr>
                <w:rFonts w:ascii="Times New Roman" w:eastAsia="Times New Roman" w:hAnsi="Times New Roman" w:cs="Times New Roman"/>
                <w:b/>
                <w:bCs/>
                <w:sz w:val="16"/>
                <w:szCs w:val="16"/>
              </w:rPr>
              <w:br/>
              <w:t xml:space="preserve"> извору финансирања</w:t>
            </w:r>
          </w:p>
        </w:tc>
        <w:tc>
          <w:tcPr>
            <w:tcW w:w="3623" w:type="dxa"/>
            <w:gridSpan w:val="4"/>
            <w:shd w:val="clear" w:color="000000" w:fill="F2F2F2"/>
            <w:vAlign w:val="center"/>
            <w:hideMark/>
          </w:tcPr>
          <w:p w:rsidR="00DE2AA0" w:rsidRPr="005E7321" w:rsidRDefault="00DE2AA0" w:rsidP="00A8497A">
            <w:pPr>
              <w:spacing w:after="0" w:line="240" w:lineRule="auto"/>
              <w:jc w:val="center"/>
              <w:rPr>
                <w:rFonts w:ascii="Times New Roman" w:eastAsia="Times New Roman" w:hAnsi="Times New Roman" w:cs="Times New Roman"/>
                <w:b/>
                <w:bCs/>
                <w:sz w:val="16"/>
                <w:szCs w:val="16"/>
              </w:rPr>
            </w:pPr>
            <w:r w:rsidRPr="005E7321">
              <w:rPr>
                <w:rFonts w:ascii="Times New Roman" w:eastAsia="Times New Roman" w:hAnsi="Times New Roman" w:cs="Times New Roman"/>
                <w:b/>
                <w:bCs/>
                <w:sz w:val="16"/>
                <w:szCs w:val="16"/>
              </w:rPr>
              <w:t>План 2021. година</w:t>
            </w:r>
          </w:p>
        </w:tc>
        <w:tc>
          <w:tcPr>
            <w:tcW w:w="714" w:type="dxa"/>
            <w:vMerge w:val="restart"/>
            <w:shd w:val="clear" w:color="000000" w:fill="F2F2F2"/>
            <w:vAlign w:val="center"/>
            <w:hideMark/>
          </w:tcPr>
          <w:p w:rsidR="00DE2AA0" w:rsidRPr="005E7321" w:rsidRDefault="00DE2AA0" w:rsidP="00A8497A">
            <w:pPr>
              <w:spacing w:after="0" w:line="240" w:lineRule="auto"/>
              <w:jc w:val="center"/>
              <w:rPr>
                <w:rFonts w:ascii="Times New Roman" w:eastAsia="Times New Roman" w:hAnsi="Times New Roman" w:cs="Times New Roman"/>
                <w:b/>
                <w:bCs/>
                <w:sz w:val="16"/>
                <w:szCs w:val="16"/>
              </w:rPr>
            </w:pPr>
            <w:r w:rsidRPr="005E7321">
              <w:rPr>
                <w:rFonts w:ascii="Times New Roman" w:eastAsia="Times New Roman" w:hAnsi="Times New Roman" w:cs="Times New Roman"/>
                <w:b/>
                <w:bCs/>
                <w:sz w:val="16"/>
                <w:szCs w:val="16"/>
              </w:rPr>
              <w:t xml:space="preserve">План 2022. година                 </w:t>
            </w:r>
          </w:p>
        </w:tc>
        <w:tc>
          <w:tcPr>
            <w:tcW w:w="706" w:type="dxa"/>
            <w:vMerge w:val="restart"/>
            <w:shd w:val="clear" w:color="000000" w:fill="F2F2F2"/>
            <w:vAlign w:val="center"/>
            <w:hideMark/>
          </w:tcPr>
          <w:p w:rsidR="00DE2AA0" w:rsidRPr="005E7321" w:rsidRDefault="00DE2AA0" w:rsidP="00A8497A">
            <w:pPr>
              <w:spacing w:after="0" w:line="240" w:lineRule="auto"/>
              <w:jc w:val="center"/>
              <w:rPr>
                <w:rFonts w:ascii="Times New Roman" w:eastAsia="Times New Roman" w:hAnsi="Times New Roman" w:cs="Times New Roman"/>
                <w:b/>
                <w:bCs/>
                <w:sz w:val="16"/>
                <w:szCs w:val="16"/>
              </w:rPr>
            </w:pPr>
            <w:r w:rsidRPr="005E7321">
              <w:rPr>
                <w:rFonts w:ascii="Times New Roman" w:eastAsia="Times New Roman" w:hAnsi="Times New Roman" w:cs="Times New Roman"/>
                <w:b/>
                <w:bCs/>
                <w:sz w:val="16"/>
                <w:szCs w:val="16"/>
              </w:rPr>
              <w:t xml:space="preserve">План 2023. година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b/>
                <w:bCs/>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b/>
                <w:bCs/>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b/>
                <w:bCs/>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b/>
                <w:bCs/>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b/>
                <w:bCs/>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b/>
                <w:bCs/>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b/>
                <w:bCs/>
                <w:sz w:val="16"/>
                <w:szCs w:val="16"/>
              </w:rPr>
            </w:pPr>
          </w:p>
        </w:tc>
        <w:tc>
          <w:tcPr>
            <w:tcW w:w="1000" w:type="dxa"/>
            <w:vMerge/>
            <w:vAlign w:val="center"/>
            <w:hideMark/>
          </w:tcPr>
          <w:p w:rsidR="00DE2AA0" w:rsidRPr="005E7321" w:rsidRDefault="00DE2AA0" w:rsidP="00A8497A">
            <w:pPr>
              <w:spacing w:after="0" w:line="240" w:lineRule="auto"/>
              <w:rPr>
                <w:rFonts w:ascii="Times New Roman" w:eastAsia="Times New Roman" w:hAnsi="Times New Roman" w:cs="Times New Roman"/>
                <w:b/>
                <w:bCs/>
                <w:sz w:val="16"/>
                <w:szCs w:val="16"/>
              </w:rPr>
            </w:pPr>
          </w:p>
        </w:tc>
        <w:tc>
          <w:tcPr>
            <w:tcW w:w="976" w:type="dxa"/>
            <w:shd w:val="clear" w:color="000000" w:fill="F2F2F2"/>
            <w:vAlign w:val="center"/>
            <w:hideMark/>
          </w:tcPr>
          <w:p w:rsidR="00DE2AA0" w:rsidRPr="005E7321" w:rsidRDefault="00DE2AA0" w:rsidP="00A8497A">
            <w:pPr>
              <w:spacing w:after="0" w:line="240" w:lineRule="auto"/>
              <w:jc w:val="center"/>
              <w:rPr>
                <w:rFonts w:ascii="Times New Roman" w:eastAsia="Times New Roman" w:hAnsi="Times New Roman" w:cs="Times New Roman"/>
                <w:b/>
                <w:bCs/>
                <w:sz w:val="16"/>
                <w:szCs w:val="16"/>
              </w:rPr>
            </w:pPr>
            <w:r w:rsidRPr="005E7321">
              <w:rPr>
                <w:rFonts w:ascii="Times New Roman" w:eastAsia="Times New Roman" w:hAnsi="Times New Roman" w:cs="Times New Roman"/>
                <w:b/>
                <w:bCs/>
                <w:sz w:val="16"/>
                <w:szCs w:val="16"/>
              </w:rPr>
              <w:t>План</w:t>
            </w:r>
            <w:r w:rsidRPr="005E7321">
              <w:rPr>
                <w:rFonts w:ascii="Times New Roman" w:eastAsia="Times New Roman" w:hAnsi="Times New Roman" w:cs="Times New Roman"/>
                <w:b/>
                <w:bCs/>
                <w:sz w:val="16"/>
                <w:szCs w:val="16"/>
              </w:rPr>
              <w:br/>
              <w:t>01.01-31.03.2021.</w:t>
            </w:r>
          </w:p>
        </w:tc>
        <w:tc>
          <w:tcPr>
            <w:tcW w:w="976" w:type="dxa"/>
            <w:shd w:val="clear" w:color="000000" w:fill="F2F2F2"/>
            <w:vAlign w:val="center"/>
            <w:hideMark/>
          </w:tcPr>
          <w:p w:rsidR="00DE2AA0" w:rsidRPr="005E7321" w:rsidRDefault="00DE2AA0" w:rsidP="00A8497A">
            <w:pPr>
              <w:spacing w:after="0" w:line="240" w:lineRule="auto"/>
              <w:jc w:val="center"/>
              <w:rPr>
                <w:rFonts w:ascii="Times New Roman" w:eastAsia="Times New Roman" w:hAnsi="Times New Roman" w:cs="Times New Roman"/>
                <w:b/>
                <w:bCs/>
                <w:sz w:val="16"/>
                <w:szCs w:val="16"/>
              </w:rPr>
            </w:pPr>
            <w:r w:rsidRPr="005E7321">
              <w:rPr>
                <w:rFonts w:ascii="Times New Roman" w:eastAsia="Times New Roman" w:hAnsi="Times New Roman" w:cs="Times New Roman"/>
                <w:b/>
                <w:bCs/>
                <w:sz w:val="16"/>
                <w:szCs w:val="16"/>
              </w:rPr>
              <w:t>План</w:t>
            </w:r>
            <w:r w:rsidRPr="005E7321">
              <w:rPr>
                <w:rFonts w:ascii="Times New Roman" w:eastAsia="Times New Roman" w:hAnsi="Times New Roman" w:cs="Times New Roman"/>
                <w:b/>
                <w:bCs/>
                <w:sz w:val="16"/>
                <w:szCs w:val="16"/>
              </w:rPr>
              <w:br/>
              <w:t>01.01-30.06.2021.</w:t>
            </w:r>
          </w:p>
        </w:tc>
        <w:tc>
          <w:tcPr>
            <w:tcW w:w="976" w:type="dxa"/>
            <w:shd w:val="clear" w:color="000000" w:fill="F2F2F2"/>
            <w:vAlign w:val="center"/>
            <w:hideMark/>
          </w:tcPr>
          <w:p w:rsidR="00DE2AA0" w:rsidRPr="005E7321" w:rsidRDefault="00DE2AA0" w:rsidP="00A8497A">
            <w:pPr>
              <w:spacing w:after="0" w:line="240" w:lineRule="auto"/>
              <w:jc w:val="center"/>
              <w:rPr>
                <w:rFonts w:ascii="Times New Roman" w:eastAsia="Times New Roman" w:hAnsi="Times New Roman" w:cs="Times New Roman"/>
                <w:b/>
                <w:bCs/>
                <w:sz w:val="16"/>
                <w:szCs w:val="16"/>
              </w:rPr>
            </w:pPr>
            <w:r w:rsidRPr="005E7321">
              <w:rPr>
                <w:rFonts w:ascii="Times New Roman" w:eastAsia="Times New Roman" w:hAnsi="Times New Roman" w:cs="Times New Roman"/>
                <w:b/>
                <w:bCs/>
                <w:sz w:val="16"/>
                <w:szCs w:val="16"/>
              </w:rPr>
              <w:t>План</w:t>
            </w:r>
            <w:r w:rsidRPr="005E7321">
              <w:rPr>
                <w:rFonts w:ascii="Times New Roman" w:eastAsia="Times New Roman" w:hAnsi="Times New Roman" w:cs="Times New Roman"/>
                <w:b/>
                <w:bCs/>
                <w:sz w:val="16"/>
                <w:szCs w:val="16"/>
              </w:rPr>
              <w:br/>
              <w:t>01.01-30.09.2021.</w:t>
            </w:r>
          </w:p>
        </w:tc>
        <w:tc>
          <w:tcPr>
            <w:tcW w:w="695" w:type="dxa"/>
            <w:shd w:val="clear" w:color="000000" w:fill="F2F2F2"/>
            <w:vAlign w:val="center"/>
            <w:hideMark/>
          </w:tcPr>
          <w:p w:rsidR="00DE2AA0" w:rsidRPr="005E7321" w:rsidRDefault="00DE2AA0" w:rsidP="00A8497A">
            <w:pPr>
              <w:spacing w:after="0" w:line="240" w:lineRule="auto"/>
              <w:jc w:val="center"/>
              <w:rPr>
                <w:rFonts w:ascii="Times New Roman" w:eastAsia="Times New Roman" w:hAnsi="Times New Roman" w:cs="Times New Roman"/>
                <w:b/>
                <w:bCs/>
                <w:sz w:val="16"/>
                <w:szCs w:val="16"/>
              </w:rPr>
            </w:pPr>
            <w:r w:rsidRPr="005E7321">
              <w:rPr>
                <w:rFonts w:ascii="Times New Roman" w:eastAsia="Times New Roman" w:hAnsi="Times New Roman" w:cs="Times New Roman"/>
                <w:b/>
                <w:bCs/>
                <w:sz w:val="16"/>
                <w:szCs w:val="16"/>
              </w:rPr>
              <w:t xml:space="preserve">План </w:t>
            </w:r>
            <w:r w:rsidRPr="005E7321">
              <w:rPr>
                <w:rFonts w:ascii="Times New Roman" w:eastAsia="Times New Roman" w:hAnsi="Times New Roman" w:cs="Times New Roman"/>
                <w:b/>
                <w:bCs/>
                <w:sz w:val="16"/>
                <w:szCs w:val="16"/>
              </w:rPr>
              <w:br/>
              <w:t>01.01-31.12.2021.</w:t>
            </w:r>
          </w:p>
        </w:tc>
        <w:tc>
          <w:tcPr>
            <w:tcW w:w="714" w:type="dxa"/>
            <w:vMerge/>
            <w:vAlign w:val="center"/>
            <w:hideMark/>
          </w:tcPr>
          <w:p w:rsidR="00DE2AA0" w:rsidRPr="005E7321" w:rsidRDefault="00DE2AA0" w:rsidP="00A8497A">
            <w:pPr>
              <w:spacing w:after="0" w:line="240" w:lineRule="auto"/>
              <w:rPr>
                <w:rFonts w:ascii="Times New Roman" w:eastAsia="Times New Roman" w:hAnsi="Times New Roman" w:cs="Times New Roman"/>
                <w:b/>
                <w:bCs/>
                <w:sz w:val="16"/>
                <w:szCs w:val="16"/>
              </w:rPr>
            </w:pPr>
          </w:p>
        </w:tc>
        <w:tc>
          <w:tcPr>
            <w:tcW w:w="706" w:type="dxa"/>
            <w:vMerge/>
            <w:vAlign w:val="center"/>
            <w:hideMark/>
          </w:tcPr>
          <w:p w:rsidR="00DE2AA0" w:rsidRPr="005E7321" w:rsidRDefault="00DE2AA0" w:rsidP="00A8497A">
            <w:pPr>
              <w:spacing w:after="0" w:line="240" w:lineRule="auto"/>
              <w:rPr>
                <w:rFonts w:ascii="Times New Roman" w:eastAsia="Times New Roman" w:hAnsi="Times New Roman" w:cs="Times New Roman"/>
                <w:b/>
                <w:bCs/>
                <w:sz w:val="16"/>
                <w:szCs w:val="16"/>
              </w:rPr>
            </w:pPr>
          </w:p>
        </w:tc>
      </w:tr>
      <w:tr w:rsidR="00DE2AA0" w:rsidRPr="005E7321" w:rsidTr="00A8497A">
        <w:trPr>
          <w:trHeight w:val="20"/>
        </w:trPr>
        <w:tc>
          <w:tcPr>
            <w:tcW w:w="651"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1</w:t>
            </w:r>
          </w:p>
        </w:tc>
        <w:tc>
          <w:tcPr>
            <w:tcW w:w="2466" w:type="dxa"/>
            <w:vMerge w:val="restart"/>
            <w:shd w:val="clear" w:color="auto" w:fill="auto"/>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АСФАЛТИРАЊЕ ДВОРИШТА</w:t>
            </w:r>
          </w:p>
        </w:tc>
        <w:tc>
          <w:tcPr>
            <w:tcW w:w="1223"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2,020</w:t>
            </w:r>
          </w:p>
        </w:tc>
        <w:tc>
          <w:tcPr>
            <w:tcW w:w="906"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2,021</w:t>
            </w:r>
          </w:p>
        </w:tc>
        <w:tc>
          <w:tcPr>
            <w:tcW w:w="866"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5,000</w:t>
            </w:r>
          </w:p>
        </w:tc>
        <w:tc>
          <w:tcPr>
            <w:tcW w:w="801"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Сопствена средства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5,000</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5,000</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Позајмљена средства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Средства буџета  (по контима)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Остало</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jc w:val="right"/>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Укупно:</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2</w:t>
            </w:r>
          </w:p>
        </w:tc>
        <w:tc>
          <w:tcPr>
            <w:tcW w:w="2466" w:type="dxa"/>
            <w:vMerge w:val="restart"/>
            <w:shd w:val="clear" w:color="auto" w:fill="auto"/>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xml:space="preserve">САНАЦИЈЕ АТМОСФЕРСКЕ КАНАЛЕ </w:t>
            </w:r>
          </w:p>
        </w:tc>
        <w:tc>
          <w:tcPr>
            <w:tcW w:w="1223"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2,019</w:t>
            </w:r>
          </w:p>
        </w:tc>
        <w:tc>
          <w:tcPr>
            <w:tcW w:w="906"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2,025</w:t>
            </w:r>
          </w:p>
        </w:tc>
        <w:tc>
          <w:tcPr>
            <w:tcW w:w="866"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3,000</w:t>
            </w:r>
          </w:p>
        </w:tc>
        <w:tc>
          <w:tcPr>
            <w:tcW w:w="801"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Сопствена средства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3,000</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3,000</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1,000</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1,000</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Позајмљена средства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Средства буџета  (по контима)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Остало</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jc w:val="right"/>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Укупно:</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3</w:t>
            </w:r>
          </w:p>
        </w:tc>
        <w:tc>
          <w:tcPr>
            <w:tcW w:w="2466" w:type="dxa"/>
            <w:vMerge w:val="restart"/>
            <w:shd w:val="clear" w:color="auto" w:fill="auto"/>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ЦИСТЕРНА ЗА ПИЋЕ</w:t>
            </w:r>
          </w:p>
        </w:tc>
        <w:tc>
          <w:tcPr>
            <w:tcW w:w="1223"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2,021</w:t>
            </w:r>
          </w:p>
        </w:tc>
        <w:tc>
          <w:tcPr>
            <w:tcW w:w="906"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2,021</w:t>
            </w:r>
          </w:p>
        </w:tc>
        <w:tc>
          <w:tcPr>
            <w:tcW w:w="866"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4,000</w:t>
            </w:r>
          </w:p>
        </w:tc>
        <w:tc>
          <w:tcPr>
            <w:tcW w:w="801"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Сопствена средства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Позајмљена средства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Средства буџета  (по контима)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4,000</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4,000</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Остало</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jc w:val="right"/>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Укупно:</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4</w:t>
            </w:r>
          </w:p>
        </w:tc>
        <w:tc>
          <w:tcPr>
            <w:tcW w:w="2466" w:type="dxa"/>
            <w:vMerge w:val="restart"/>
            <w:shd w:val="clear" w:color="auto" w:fill="auto"/>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РЕВИТАЛИЗАЦИЈА ВОДОЗАХВАТА И ПОВЕЋАЊЕ КАПАЦИТЕТА ИЗВОРИШТА</w:t>
            </w:r>
          </w:p>
        </w:tc>
        <w:tc>
          <w:tcPr>
            <w:tcW w:w="1223"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2,019</w:t>
            </w:r>
          </w:p>
        </w:tc>
        <w:tc>
          <w:tcPr>
            <w:tcW w:w="906"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2,022</w:t>
            </w:r>
          </w:p>
        </w:tc>
        <w:tc>
          <w:tcPr>
            <w:tcW w:w="866"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30,000</w:t>
            </w:r>
          </w:p>
        </w:tc>
        <w:tc>
          <w:tcPr>
            <w:tcW w:w="801"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Сопствена средства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Позајмљена средства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Средства буџета  (по контима)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Остало</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30,000</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30,000</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055F7B">
        <w:trPr>
          <w:trHeight w:val="395"/>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jc w:val="right"/>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Укупно:</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5</w:t>
            </w:r>
          </w:p>
        </w:tc>
        <w:tc>
          <w:tcPr>
            <w:tcW w:w="2466" w:type="dxa"/>
            <w:vMerge w:val="restart"/>
            <w:shd w:val="clear" w:color="auto" w:fill="auto"/>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ИНВЕСТИЦОНООДРЖАВАЊЕ ГРОБНИЦЕ- РЕКОНСТРУКЦИЈЕ КРОВА</w:t>
            </w:r>
          </w:p>
        </w:tc>
        <w:tc>
          <w:tcPr>
            <w:tcW w:w="1223"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2,019</w:t>
            </w:r>
          </w:p>
        </w:tc>
        <w:tc>
          <w:tcPr>
            <w:tcW w:w="906"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2,025</w:t>
            </w:r>
          </w:p>
        </w:tc>
        <w:tc>
          <w:tcPr>
            <w:tcW w:w="866"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3,000</w:t>
            </w:r>
          </w:p>
        </w:tc>
        <w:tc>
          <w:tcPr>
            <w:tcW w:w="801"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650</w:t>
            </w: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Сопствена средства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3,000</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3,000</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1,000</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1,000</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Позајмљена средства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Средства буџета  (по контима)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Остало</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jc w:val="right"/>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Укупно:</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470"/>
        </w:trPr>
        <w:tc>
          <w:tcPr>
            <w:tcW w:w="651"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6</w:t>
            </w:r>
          </w:p>
        </w:tc>
        <w:tc>
          <w:tcPr>
            <w:tcW w:w="2466" w:type="dxa"/>
            <w:vMerge w:val="restart"/>
            <w:shd w:val="clear" w:color="auto" w:fill="auto"/>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УЛТ-КОМПАКТОР</w:t>
            </w:r>
          </w:p>
        </w:tc>
        <w:tc>
          <w:tcPr>
            <w:tcW w:w="1223"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2,021</w:t>
            </w:r>
          </w:p>
        </w:tc>
        <w:tc>
          <w:tcPr>
            <w:tcW w:w="906"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2,021</w:t>
            </w:r>
          </w:p>
        </w:tc>
        <w:tc>
          <w:tcPr>
            <w:tcW w:w="866"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4,000</w:t>
            </w:r>
          </w:p>
        </w:tc>
        <w:tc>
          <w:tcPr>
            <w:tcW w:w="801" w:type="dxa"/>
            <w:vMerge w:val="restart"/>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Сопствена средства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4,000</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4,000</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Позајмљена средства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Средства буџета  (по контима)</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Остало</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65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24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90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66"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801" w:type="dxa"/>
            <w:vMerge/>
            <w:vAlign w:val="center"/>
            <w:hideMark/>
          </w:tcPr>
          <w:p w:rsidR="00DE2AA0" w:rsidRPr="005E7321" w:rsidRDefault="00DE2AA0" w:rsidP="00A8497A">
            <w:pPr>
              <w:spacing w:after="0" w:line="240" w:lineRule="auto"/>
              <w:rPr>
                <w:rFonts w:ascii="Times New Roman" w:eastAsia="Times New Roman" w:hAnsi="Times New Roman" w:cs="Times New Roman"/>
                <w:color w:val="000000"/>
                <w:sz w:val="16"/>
                <w:szCs w:val="16"/>
              </w:rPr>
            </w:pPr>
          </w:p>
        </w:tc>
        <w:tc>
          <w:tcPr>
            <w:tcW w:w="1223" w:type="dxa"/>
            <w:shd w:val="clear" w:color="auto" w:fill="auto"/>
            <w:noWrap/>
            <w:vAlign w:val="center"/>
            <w:hideMark/>
          </w:tcPr>
          <w:p w:rsidR="00DE2AA0" w:rsidRPr="005E7321" w:rsidRDefault="00DE2AA0" w:rsidP="00A8497A">
            <w:pPr>
              <w:spacing w:after="0" w:line="240" w:lineRule="auto"/>
              <w:jc w:val="right"/>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Укупно:</w:t>
            </w:r>
          </w:p>
        </w:tc>
        <w:tc>
          <w:tcPr>
            <w:tcW w:w="1000"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97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695"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14"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c>
          <w:tcPr>
            <w:tcW w:w="706" w:type="dxa"/>
            <w:shd w:val="clear" w:color="auto" w:fill="auto"/>
            <w:noWrap/>
            <w:vAlign w:val="center"/>
            <w:hideMark/>
          </w:tcPr>
          <w:p w:rsidR="00DE2AA0" w:rsidRPr="005E7321" w:rsidRDefault="00DE2AA0" w:rsidP="00A8497A">
            <w:pPr>
              <w:spacing w:after="0" w:line="240" w:lineRule="auto"/>
              <w:jc w:val="center"/>
              <w:rPr>
                <w:rFonts w:ascii="Times New Roman" w:eastAsia="Times New Roman" w:hAnsi="Times New Roman" w:cs="Times New Roman"/>
                <w:color w:val="000000"/>
                <w:sz w:val="16"/>
                <w:szCs w:val="16"/>
              </w:rPr>
            </w:pPr>
            <w:r w:rsidRPr="005E7321">
              <w:rPr>
                <w:rFonts w:ascii="Times New Roman" w:eastAsia="Times New Roman" w:hAnsi="Times New Roman" w:cs="Times New Roman"/>
                <w:color w:val="000000"/>
                <w:sz w:val="16"/>
                <w:szCs w:val="16"/>
              </w:rPr>
              <w:t> </w:t>
            </w:r>
          </w:p>
        </w:tc>
      </w:tr>
      <w:tr w:rsidR="00DE2AA0" w:rsidRPr="005E7321" w:rsidTr="00A8497A">
        <w:trPr>
          <w:trHeight w:val="20"/>
        </w:trPr>
        <w:tc>
          <w:tcPr>
            <w:tcW w:w="5246" w:type="dxa"/>
            <w:gridSpan w:val="4"/>
            <w:shd w:val="clear" w:color="000000" w:fill="EEECE1"/>
            <w:noWrap/>
            <w:vAlign w:val="center"/>
            <w:hideMark/>
          </w:tcPr>
          <w:p w:rsidR="00DE2AA0" w:rsidRPr="005E7321" w:rsidRDefault="00DE2AA0" w:rsidP="00A8497A">
            <w:pPr>
              <w:spacing w:after="0" w:line="240" w:lineRule="auto"/>
              <w:jc w:val="center"/>
              <w:rPr>
                <w:rFonts w:ascii="Times New Roman" w:eastAsia="Times New Roman" w:hAnsi="Times New Roman" w:cs="Times New Roman"/>
                <w:b/>
                <w:bCs/>
                <w:color w:val="000000"/>
                <w:sz w:val="16"/>
                <w:szCs w:val="16"/>
              </w:rPr>
            </w:pPr>
            <w:r w:rsidRPr="005E7321">
              <w:rPr>
                <w:rFonts w:ascii="Times New Roman" w:eastAsia="Times New Roman" w:hAnsi="Times New Roman" w:cs="Times New Roman"/>
                <w:b/>
                <w:bCs/>
                <w:color w:val="000000"/>
                <w:sz w:val="16"/>
                <w:szCs w:val="16"/>
              </w:rPr>
              <w:t>Укупно инвестиције</w:t>
            </w:r>
          </w:p>
        </w:tc>
        <w:tc>
          <w:tcPr>
            <w:tcW w:w="866" w:type="dxa"/>
            <w:shd w:val="clear" w:color="000000" w:fill="EEECE1"/>
            <w:noWrap/>
            <w:vAlign w:val="bottom"/>
            <w:hideMark/>
          </w:tcPr>
          <w:p w:rsidR="00DE2AA0" w:rsidRPr="005E7321" w:rsidRDefault="00DE2AA0" w:rsidP="00A8497A">
            <w:pPr>
              <w:spacing w:after="0" w:line="240" w:lineRule="auto"/>
              <w:jc w:val="center"/>
              <w:rPr>
                <w:rFonts w:ascii="Times New Roman" w:eastAsia="Times New Roman" w:hAnsi="Times New Roman" w:cs="Times New Roman"/>
                <w:b/>
                <w:bCs/>
                <w:color w:val="FF0000"/>
                <w:sz w:val="16"/>
                <w:szCs w:val="16"/>
              </w:rPr>
            </w:pPr>
            <w:r w:rsidRPr="005E7321">
              <w:rPr>
                <w:rFonts w:ascii="Times New Roman" w:eastAsia="Times New Roman" w:hAnsi="Times New Roman" w:cs="Times New Roman"/>
                <w:b/>
                <w:bCs/>
                <w:color w:val="FF0000"/>
                <w:sz w:val="16"/>
                <w:szCs w:val="16"/>
              </w:rPr>
              <w:t>49,000</w:t>
            </w:r>
          </w:p>
        </w:tc>
        <w:tc>
          <w:tcPr>
            <w:tcW w:w="801" w:type="dxa"/>
            <w:shd w:val="clear" w:color="000000" w:fill="EEECE1"/>
            <w:noWrap/>
            <w:vAlign w:val="bottom"/>
            <w:hideMark/>
          </w:tcPr>
          <w:p w:rsidR="00DE2AA0" w:rsidRPr="005E7321" w:rsidRDefault="00DE2AA0" w:rsidP="00A8497A">
            <w:pPr>
              <w:spacing w:after="0" w:line="240" w:lineRule="auto"/>
              <w:jc w:val="center"/>
              <w:rPr>
                <w:rFonts w:ascii="Times New Roman" w:eastAsia="Times New Roman" w:hAnsi="Times New Roman" w:cs="Times New Roman"/>
                <w:b/>
                <w:bCs/>
                <w:color w:val="FF0000"/>
                <w:sz w:val="16"/>
                <w:szCs w:val="16"/>
              </w:rPr>
            </w:pPr>
            <w:r w:rsidRPr="005E7321">
              <w:rPr>
                <w:rFonts w:ascii="Times New Roman" w:eastAsia="Times New Roman" w:hAnsi="Times New Roman" w:cs="Times New Roman"/>
                <w:b/>
                <w:bCs/>
                <w:color w:val="FF0000"/>
                <w:sz w:val="16"/>
                <w:szCs w:val="16"/>
              </w:rPr>
              <w:t>650</w:t>
            </w:r>
          </w:p>
        </w:tc>
        <w:tc>
          <w:tcPr>
            <w:tcW w:w="1223" w:type="dxa"/>
            <w:shd w:val="clear" w:color="000000" w:fill="EEECE1"/>
            <w:noWrap/>
            <w:vAlign w:val="bottom"/>
            <w:hideMark/>
          </w:tcPr>
          <w:p w:rsidR="00DE2AA0" w:rsidRPr="005E7321" w:rsidRDefault="00DE2AA0" w:rsidP="00A8497A">
            <w:pPr>
              <w:spacing w:after="0" w:line="240" w:lineRule="auto"/>
              <w:jc w:val="center"/>
              <w:rPr>
                <w:rFonts w:ascii="Times New Roman" w:eastAsia="Times New Roman" w:hAnsi="Times New Roman" w:cs="Times New Roman"/>
                <w:b/>
                <w:bCs/>
                <w:color w:val="FF0000"/>
                <w:sz w:val="16"/>
                <w:szCs w:val="16"/>
              </w:rPr>
            </w:pPr>
            <w:r w:rsidRPr="005E7321">
              <w:rPr>
                <w:rFonts w:ascii="Times New Roman" w:eastAsia="Times New Roman" w:hAnsi="Times New Roman" w:cs="Times New Roman"/>
                <w:b/>
                <w:bCs/>
                <w:color w:val="FF0000"/>
                <w:sz w:val="16"/>
                <w:szCs w:val="16"/>
              </w:rPr>
              <w:t> </w:t>
            </w:r>
          </w:p>
        </w:tc>
        <w:tc>
          <w:tcPr>
            <w:tcW w:w="1000" w:type="dxa"/>
            <w:shd w:val="clear" w:color="000000" w:fill="EEECE1"/>
            <w:noWrap/>
            <w:vAlign w:val="bottom"/>
            <w:hideMark/>
          </w:tcPr>
          <w:p w:rsidR="00DE2AA0" w:rsidRPr="005E7321" w:rsidRDefault="00DE2AA0" w:rsidP="00A8497A">
            <w:pPr>
              <w:spacing w:after="0" w:line="240" w:lineRule="auto"/>
              <w:jc w:val="center"/>
              <w:rPr>
                <w:rFonts w:ascii="Times New Roman" w:eastAsia="Times New Roman" w:hAnsi="Times New Roman" w:cs="Times New Roman"/>
                <w:b/>
                <w:bCs/>
                <w:color w:val="FF0000"/>
                <w:sz w:val="16"/>
                <w:szCs w:val="16"/>
              </w:rPr>
            </w:pPr>
            <w:r w:rsidRPr="005E7321">
              <w:rPr>
                <w:rFonts w:ascii="Times New Roman" w:eastAsia="Times New Roman" w:hAnsi="Times New Roman" w:cs="Times New Roman"/>
                <w:b/>
                <w:bCs/>
                <w:color w:val="FF0000"/>
                <w:sz w:val="16"/>
                <w:szCs w:val="16"/>
              </w:rPr>
              <w:t>49,000</w:t>
            </w:r>
          </w:p>
        </w:tc>
        <w:tc>
          <w:tcPr>
            <w:tcW w:w="976" w:type="dxa"/>
            <w:shd w:val="clear" w:color="000000" w:fill="EEECE1"/>
            <w:noWrap/>
            <w:vAlign w:val="bottom"/>
            <w:hideMark/>
          </w:tcPr>
          <w:p w:rsidR="00DE2AA0" w:rsidRPr="005E7321" w:rsidRDefault="00DE2AA0" w:rsidP="00A8497A">
            <w:pPr>
              <w:spacing w:after="0" w:line="240" w:lineRule="auto"/>
              <w:jc w:val="center"/>
              <w:rPr>
                <w:rFonts w:ascii="Times New Roman" w:eastAsia="Times New Roman" w:hAnsi="Times New Roman" w:cs="Times New Roman"/>
                <w:b/>
                <w:bCs/>
                <w:color w:val="FF0000"/>
                <w:sz w:val="16"/>
                <w:szCs w:val="16"/>
              </w:rPr>
            </w:pPr>
            <w:r w:rsidRPr="005E7321">
              <w:rPr>
                <w:rFonts w:ascii="Times New Roman" w:eastAsia="Times New Roman" w:hAnsi="Times New Roman" w:cs="Times New Roman"/>
                <w:b/>
                <w:bCs/>
                <w:color w:val="FF0000"/>
                <w:sz w:val="16"/>
                <w:szCs w:val="16"/>
              </w:rPr>
              <w:t> </w:t>
            </w:r>
          </w:p>
        </w:tc>
        <w:tc>
          <w:tcPr>
            <w:tcW w:w="976" w:type="dxa"/>
            <w:shd w:val="clear" w:color="000000" w:fill="EEECE1"/>
            <w:noWrap/>
            <w:vAlign w:val="bottom"/>
            <w:hideMark/>
          </w:tcPr>
          <w:p w:rsidR="00DE2AA0" w:rsidRPr="005E7321" w:rsidRDefault="00DE2AA0" w:rsidP="00A8497A">
            <w:pPr>
              <w:spacing w:after="0" w:line="240" w:lineRule="auto"/>
              <w:jc w:val="center"/>
              <w:rPr>
                <w:rFonts w:ascii="Times New Roman" w:eastAsia="Times New Roman" w:hAnsi="Times New Roman" w:cs="Times New Roman"/>
                <w:b/>
                <w:bCs/>
                <w:color w:val="FF0000"/>
                <w:sz w:val="16"/>
                <w:szCs w:val="16"/>
              </w:rPr>
            </w:pPr>
            <w:r w:rsidRPr="005E7321">
              <w:rPr>
                <w:rFonts w:ascii="Times New Roman" w:eastAsia="Times New Roman" w:hAnsi="Times New Roman" w:cs="Times New Roman"/>
                <w:b/>
                <w:bCs/>
                <w:color w:val="FF0000"/>
                <w:sz w:val="16"/>
                <w:szCs w:val="16"/>
              </w:rPr>
              <w:t>49,000</w:t>
            </w:r>
          </w:p>
        </w:tc>
        <w:tc>
          <w:tcPr>
            <w:tcW w:w="976" w:type="dxa"/>
            <w:shd w:val="clear" w:color="000000" w:fill="EEECE1"/>
            <w:noWrap/>
            <w:vAlign w:val="bottom"/>
            <w:hideMark/>
          </w:tcPr>
          <w:p w:rsidR="00DE2AA0" w:rsidRPr="005E7321" w:rsidRDefault="00DE2AA0" w:rsidP="00A8497A">
            <w:pPr>
              <w:spacing w:after="0" w:line="240" w:lineRule="auto"/>
              <w:jc w:val="center"/>
              <w:rPr>
                <w:rFonts w:ascii="Times New Roman" w:eastAsia="Times New Roman" w:hAnsi="Times New Roman" w:cs="Times New Roman"/>
                <w:b/>
                <w:bCs/>
                <w:color w:val="FF0000"/>
                <w:sz w:val="16"/>
                <w:szCs w:val="16"/>
              </w:rPr>
            </w:pPr>
            <w:r w:rsidRPr="005E7321">
              <w:rPr>
                <w:rFonts w:ascii="Times New Roman" w:eastAsia="Times New Roman" w:hAnsi="Times New Roman" w:cs="Times New Roman"/>
                <w:b/>
                <w:bCs/>
                <w:color w:val="FF0000"/>
                <w:sz w:val="16"/>
                <w:szCs w:val="16"/>
              </w:rPr>
              <w:t> </w:t>
            </w:r>
          </w:p>
        </w:tc>
        <w:tc>
          <w:tcPr>
            <w:tcW w:w="695" w:type="dxa"/>
            <w:shd w:val="clear" w:color="000000" w:fill="EEECE1"/>
            <w:noWrap/>
            <w:vAlign w:val="bottom"/>
            <w:hideMark/>
          </w:tcPr>
          <w:p w:rsidR="00DE2AA0" w:rsidRPr="005E7321" w:rsidRDefault="00DE2AA0" w:rsidP="00A8497A">
            <w:pPr>
              <w:spacing w:after="0" w:line="240" w:lineRule="auto"/>
              <w:jc w:val="center"/>
              <w:rPr>
                <w:rFonts w:ascii="Times New Roman" w:eastAsia="Times New Roman" w:hAnsi="Times New Roman" w:cs="Times New Roman"/>
                <w:b/>
                <w:bCs/>
                <w:color w:val="FF0000"/>
                <w:sz w:val="16"/>
                <w:szCs w:val="16"/>
              </w:rPr>
            </w:pPr>
            <w:r w:rsidRPr="005E7321">
              <w:rPr>
                <w:rFonts w:ascii="Times New Roman" w:eastAsia="Times New Roman" w:hAnsi="Times New Roman" w:cs="Times New Roman"/>
                <w:b/>
                <w:bCs/>
                <w:color w:val="FF0000"/>
                <w:sz w:val="16"/>
                <w:szCs w:val="16"/>
              </w:rPr>
              <w:t> </w:t>
            </w:r>
          </w:p>
        </w:tc>
        <w:tc>
          <w:tcPr>
            <w:tcW w:w="714" w:type="dxa"/>
            <w:shd w:val="clear" w:color="000000" w:fill="EEECE1"/>
            <w:noWrap/>
            <w:vAlign w:val="bottom"/>
            <w:hideMark/>
          </w:tcPr>
          <w:p w:rsidR="00DE2AA0" w:rsidRPr="005E7321" w:rsidRDefault="00DE2AA0" w:rsidP="00A8497A">
            <w:pPr>
              <w:spacing w:after="0" w:line="240" w:lineRule="auto"/>
              <w:jc w:val="center"/>
              <w:rPr>
                <w:rFonts w:ascii="Times New Roman" w:eastAsia="Times New Roman" w:hAnsi="Times New Roman" w:cs="Times New Roman"/>
                <w:b/>
                <w:bCs/>
                <w:color w:val="FF0000"/>
                <w:sz w:val="16"/>
                <w:szCs w:val="16"/>
              </w:rPr>
            </w:pPr>
            <w:r w:rsidRPr="005E7321">
              <w:rPr>
                <w:rFonts w:ascii="Times New Roman" w:eastAsia="Times New Roman" w:hAnsi="Times New Roman" w:cs="Times New Roman"/>
                <w:b/>
                <w:bCs/>
                <w:color w:val="FF0000"/>
                <w:sz w:val="16"/>
                <w:szCs w:val="16"/>
              </w:rPr>
              <w:t>2,000</w:t>
            </w:r>
          </w:p>
        </w:tc>
        <w:tc>
          <w:tcPr>
            <w:tcW w:w="706" w:type="dxa"/>
            <w:shd w:val="clear" w:color="000000" w:fill="EEECE1"/>
            <w:noWrap/>
            <w:vAlign w:val="bottom"/>
            <w:hideMark/>
          </w:tcPr>
          <w:p w:rsidR="00DE2AA0" w:rsidRPr="005E7321" w:rsidRDefault="00DE2AA0" w:rsidP="00A8497A">
            <w:pPr>
              <w:spacing w:after="0" w:line="240" w:lineRule="auto"/>
              <w:jc w:val="center"/>
              <w:rPr>
                <w:rFonts w:ascii="Times New Roman" w:eastAsia="Times New Roman" w:hAnsi="Times New Roman" w:cs="Times New Roman"/>
                <w:b/>
                <w:bCs/>
                <w:color w:val="FF0000"/>
                <w:sz w:val="16"/>
                <w:szCs w:val="16"/>
              </w:rPr>
            </w:pPr>
            <w:r w:rsidRPr="005E7321">
              <w:rPr>
                <w:rFonts w:ascii="Times New Roman" w:eastAsia="Times New Roman" w:hAnsi="Times New Roman" w:cs="Times New Roman"/>
                <w:b/>
                <w:bCs/>
                <w:color w:val="FF0000"/>
                <w:sz w:val="16"/>
                <w:szCs w:val="16"/>
              </w:rPr>
              <w:t>2,000</w:t>
            </w:r>
          </w:p>
        </w:tc>
      </w:tr>
    </w:tbl>
    <w:p w:rsidR="00DE2AA0" w:rsidRDefault="00DE2AA0" w:rsidP="00DE2AA0"/>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pPr>
    </w:p>
    <w:p w:rsidR="00DE2AA0" w:rsidRDefault="00DE2AA0">
      <w:pPr>
        <w:pStyle w:val="Normal1"/>
        <w:pBdr>
          <w:top w:val="nil"/>
          <w:left w:val="nil"/>
          <w:bottom w:val="nil"/>
          <w:right w:val="nil"/>
          <w:between w:val="nil"/>
        </w:pBdr>
        <w:ind w:firstLine="360"/>
        <w:jc w:val="both"/>
        <w:rPr>
          <w:rFonts w:ascii="Times New Roman" w:eastAsia="Times New Roman" w:hAnsi="Times New Roman" w:cs="Times New Roman"/>
          <w:color w:val="000000"/>
          <w:sz w:val="24"/>
          <w:szCs w:val="24"/>
        </w:rPr>
        <w:sectPr w:rsidR="00DE2AA0" w:rsidSect="00DE2AA0">
          <w:pgSz w:w="16838" w:h="11906" w:orient="landscape"/>
          <w:pgMar w:top="1440" w:right="1276" w:bottom="1440" w:left="1440" w:header="709" w:footer="709" w:gutter="0"/>
          <w:pgNumType w:start="1"/>
          <w:cols w:space="708"/>
          <w:docGrid w:linePitch="299"/>
        </w:sectPr>
      </w:pPr>
    </w:p>
    <w:p w:rsidR="00A62615" w:rsidRPr="00771DBD" w:rsidRDefault="00FA7EED">
      <w:pPr>
        <w:pStyle w:val="Normal1"/>
        <w:pBdr>
          <w:top w:val="nil"/>
          <w:left w:val="nil"/>
          <w:bottom w:val="nil"/>
          <w:right w:val="nil"/>
          <w:between w:val="nil"/>
        </w:pBdr>
        <w:spacing w:after="0"/>
        <w:ind w:left="360"/>
        <w:jc w:val="center"/>
        <w:rPr>
          <w:rFonts w:ascii="Times New Roman" w:eastAsia="Times New Roman" w:hAnsi="Times New Roman" w:cs="Times New Roman"/>
          <w:b/>
          <w:color w:val="000000"/>
          <w:sz w:val="24"/>
          <w:szCs w:val="24"/>
        </w:rPr>
      </w:pPr>
      <w:bookmarkStart w:id="4" w:name="_GoBack"/>
      <w:bookmarkEnd w:id="4"/>
      <w:r w:rsidRPr="00771DBD">
        <w:rPr>
          <w:rFonts w:ascii="Times New Roman" w:eastAsia="Times New Roman" w:hAnsi="Times New Roman" w:cs="Times New Roman"/>
          <w:b/>
          <w:color w:val="000000"/>
          <w:sz w:val="24"/>
          <w:szCs w:val="24"/>
        </w:rPr>
        <w:t xml:space="preserve">10.КРИТЕРИЈУМИ ЗА КОРИШЋЕЊЕ СРЕДСТАВА ЗА ПОСЕБНЕ НАМЕНЕ </w:t>
      </w:r>
    </w:p>
    <w:p w:rsidR="00A62615" w:rsidRPr="00771DBD" w:rsidRDefault="00A62615">
      <w:pPr>
        <w:pStyle w:val="Normal1"/>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p>
    <w:p w:rsidR="00A62615"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Средства за посебне намене обухвата</w:t>
      </w:r>
      <w:r w:rsidR="00B06B79">
        <w:rPr>
          <w:rFonts w:ascii="Times New Roman" w:eastAsia="Times New Roman" w:hAnsi="Times New Roman" w:cs="Times New Roman"/>
          <w:color w:val="000000"/>
          <w:sz w:val="24"/>
          <w:szCs w:val="24"/>
        </w:rPr>
        <w:t>ју</w:t>
      </w:r>
      <w:r w:rsidRPr="00771DBD">
        <w:rPr>
          <w:rFonts w:ascii="Times New Roman" w:eastAsia="Times New Roman" w:hAnsi="Times New Roman" w:cs="Times New Roman"/>
          <w:color w:val="000000"/>
          <w:sz w:val="24"/>
          <w:szCs w:val="24"/>
        </w:rPr>
        <w:t xml:space="preserve">  донације, хуманитарне акције, спортске активности, репрезентацију, рекламу, пропаган</w:t>
      </w:r>
      <w:r w:rsidR="00B06B79">
        <w:rPr>
          <w:rFonts w:ascii="Times New Roman" w:eastAsia="Times New Roman" w:hAnsi="Times New Roman" w:cs="Times New Roman"/>
          <w:color w:val="000000"/>
          <w:sz w:val="24"/>
          <w:szCs w:val="24"/>
        </w:rPr>
        <w:t>д</w:t>
      </w:r>
      <w:r w:rsidRPr="00771DBD">
        <w:rPr>
          <w:rFonts w:ascii="Times New Roman" w:eastAsia="Times New Roman" w:hAnsi="Times New Roman" w:cs="Times New Roman"/>
          <w:color w:val="000000"/>
          <w:sz w:val="24"/>
          <w:szCs w:val="24"/>
        </w:rPr>
        <w:t>у и остало, а у скалду са упуством за састављање планова, предвиђено је да он</w:t>
      </w:r>
      <w:r w:rsidR="00B06B79">
        <w:rPr>
          <w:rFonts w:ascii="Times New Roman" w:eastAsia="Times New Roman" w:hAnsi="Times New Roman" w:cs="Times New Roman"/>
          <w:color w:val="000000"/>
          <w:sz w:val="24"/>
          <w:szCs w:val="24"/>
        </w:rPr>
        <w:t>и</w:t>
      </w:r>
      <w:r w:rsidRPr="00771DBD">
        <w:rPr>
          <w:rFonts w:ascii="Times New Roman" w:eastAsia="Times New Roman" w:hAnsi="Times New Roman" w:cs="Times New Roman"/>
          <w:color w:val="000000"/>
          <w:sz w:val="24"/>
          <w:szCs w:val="24"/>
        </w:rPr>
        <w:t xml:space="preserve"> морају да остану на нивоу од 2020.године. Тако ове ставке нећемо повећати ни у наредној години. Средства за спонзортво и за донације ни за 2021.годину неће бити планирана. За рекламни и пропагандни материјал се планира, за објављивање информација од општег интереса у укуном износу </w:t>
      </w:r>
      <w:r w:rsidRPr="008B0D76">
        <w:rPr>
          <w:rFonts w:ascii="Times New Roman" w:eastAsia="Times New Roman" w:hAnsi="Times New Roman" w:cs="Times New Roman"/>
          <w:sz w:val="24"/>
          <w:szCs w:val="24"/>
        </w:rPr>
        <w:t xml:space="preserve">од 200.000 </w:t>
      </w:r>
      <w:r w:rsidRPr="00771DBD">
        <w:rPr>
          <w:rFonts w:ascii="Times New Roman" w:eastAsia="Times New Roman" w:hAnsi="Times New Roman" w:cs="Times New Roman"/>
          <w:color w:val="000000"/>
          <w:sz w:val="24"/>
          <w:szCs w:val="24"/>
        </w:rPr>
        <w:t xml:space="preserve">динара. Сваки вид оглашавања ћемо извршити на територији општине Бачка Топола и то уз сагласност оснивача, у ствари уз сагласност Општинског већа. ЈП </w:t>
      </w:r>
      <w:r w:rsidR="00B06B79">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B06B79">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ће обезбедити јавности </w:t>
      </w:r>
      <w:r w:rsidR="00B06B79">
        <w:rPr>
          <w:rFonts w:ascii="Times New Roman" w:eastAsia="Times New Roman" w:hAnsi="Times New Roman" w:cs="Times New Roman"/>
          <w:color w:val="000000"/>
          <w:sz w:val="24"/>
          <w:szCs w:val="24"/>
        </w:rPr>
        <w:t xml:space="preserve">информисање о </w:t>
      </w:r>
      <w:r w:rsidRPr="00771DBD">
        <w:rPr>
          <w:rFonts w:ascii="Times New Roman" w:eastAsia="Times New Roman" w:hAnsi="Times New Roman" w:cs="Times New Roman"/>
          <w:color w:val="000000"/>
          <w:sz w:val="24"/>
          <w:szCs w:val="24"/>
        </w:rPr>
        <w:t>раду</w:t>
      </w:r>
      <w:r w:rsidR="00B06B79">
        <w:rPr>
          <w:rFonts w:ascii="Times New Roman" w:eastAsia="Times New Roman" w:hAnsi="Times New Roman" w:cs="Times New Roman"/>
          <w:color w:val="000000"/>
          <w:sz w:val="24"/>
          <w:szCs w:val="24"/>
        </w:rPr>
        <w:t xml:space="preserve"> предузећа</w:t>
      </w:r>
      <w:r w:rsidRPr="00771DBD">
        <w:rPr>
          <w:rFonts w:ascii="Times New Roman" w:eastAsia="Times New Roman" w:hAnsi="Times New Roman" w:cs="Times New Roman"/>
          <w:color w:val="000000"/>
          <w:sz w:val="24"/>
          <w:szCs w:val="24"/>
        </w:rPr>
        <w:t xml:space="preserve">, кроз објављивање информације о Програму пословања, извештаје, као и друге информације од значаја за јавност, </w:t>
      </w:r>
      <w:r w:rsidR="00B06B79">
        <w:rPr>
          <w:rFonts w:ascii="Times New Roman" w:eastAsia="Times New Roman" w:hAnsi="Times New Roman" w:cs="Times New Roman"/>
          <w:color w:val="000000"/>
          <w:sz w:val="24"/>
          <w:szCs w:val="24"/>
        </w:rPr>
        <w:t xml:space="preserve">а путем </w:t>
      </w:r>
      <w:r w:rsidRPr="00771DBD">
        <w:rPr>
          <w:rFonts w:ascii="Times New Roman" w:eastAsia="Times New Roman" w:hAnsi="Times New Roman" w:cs="Times New Roman"/>
          <w:color w:val="000000"/>
          <w:sz w:val="24"/>
          <w:szCs w:val="24"/>
        </w:rPr>
        <w:t>интернет страниц</w:t>
      </w:r>
      <w:r w:rsidR="00B06B79">
        <w:rPr>
          <w:rFonts w:ascii="Times New Roman" w:eastAsia="Times New Roman" w:hAnsi="Times New Roman" w:cs="Times New Roman"/>
          <w:color w:val="000000"/>
          <w:sz w:val="24"/>
          <w:szCs w:val="24"/>
        </w:rPr>
        <w:t>е,</w:t>
      </w:r>
      <w:r w:rsidRPr="00771DBD">
        <w:rPr>
          <w:rFonts w:ascii="Times New Roman" w:eastAsia="Times New Roman" w:hAnsi="Times New Roman" w:cs="Times New Roman"/>
          <w:color w:val="000000"/>
          <w:sz w:val="24"/>
          <w:szCs w:val="24"/>
        </w:rPr>
        <w:t xml:space="preserve"> као и на друштвеним мрежама. Користићемо средства и за материјале</w:t>
      </w:r>
      <w:r w:rsidR="00B06B79">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које ћемо користити у нашим едукативним радионицама. Имаћемо додатне трошкове за божићне поклоне. Средства за репрезентацију обухватају божићн</w:t>
      </w:r>
      <w:r w:rsidR="00B06B79">
        <w:rPr>
          <w:rFonts w:ascii="Times New Roman" w:eastAsia="Times New Roman" w:hAnsi="Times New Roman" w:cs="Times New Roman"/>
          <w:color w:val="000000"/>
          <w:sz w:val="24"/>
          <w:szCs w:val="24"/>
        </w:rPr>
        <w:t>и ручак радницима, дочек Деда М</w:t>
      </w:r>
      <w:r w:rsidRPr="00771DBD">
        <w:rPr>
          <w:rFonts w:ascii="Times New Roman" w:eastAsia="Times New Roman" w:hAnsi="Times New Roman" w:cs="Times New Roman"/>
          <w:color w:val="000000"/>
          <w:sz w:val="24"/>
          <w:szCs w:val="24"/>
        </w:rPr>
        <w:t>раза за децу запослених, евенту</w:t>
      </w:r>
      <w:r w:rsidR="00B06B79">
        <w:rPr>
          <w:rFonts w:ascii="Times New Roman" w:eastAsia="Times New Roman" w:hAnsi="Times New Roman" w:cs="Times New Roman"/>
          <w:color w:val="000000"/>
          <w:sz w:val="24"/>
          <w:szCs w:val="24"/>
        </w:rPr>
        <w:t>а</w:t>
      </w:r>
      <w:r w:rsidRPr="00771DBD">
        <w:rPr>
          <w:rFonts w:ascii="Times New Roman" w:eastAsia="Times New Roman" w:hAnsi="Times New Roman" w:cs="Times New Roman"/>
          <w:color w:val="000000"/>
          <w:sz w:val="24"/>
          <w:szCs w:val="24"/>
        </w:rPr>
        <w:t>лно ова ставка је намењена за састанке са пословним партнерима. У 2020.</w:t>
      </w:r>
      <w:r w:rsidR="003B4977">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је то искоришћено у износу од 19.000 динара за ручак са уметницима који су украсили контејнере и канте за смеће. У ставку под остало ће бити планирана средства за набавку кафе и чајева и воде за раднике. Прилог 15.</w:t>
      </w:r>
    </w:p>
    <w:p w:rsidR="0049041B" w:rsidRDefault="0049041B">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49041B" w:rsidRDefault="0049041B">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p>
    <w:tbl>
      <w:tblPr>
        <w:tblW w:w="10347" w:type="dxa"/>
        <w:jc w:val="center"/>
        <w:tblLook w:val="04A0"/>
      </w:tblPr>
      <w:tblGrid>
        <w:gridCol w:w="1060"/>
        <w:gridCol w:w="2402"/>
        <w:gridCol w:w="1158"/>
        <w:gridCol w:w="1326"/>
        <w:gridCol w:w="1244"/>
        <w:gridCol w:w="1185"/>
        <w:gridCol w:w="1071"/>
        <w:gridCol w:w="1071"/>
      </w:tblGrid>
      <w:tr w:rsidR="0049041B" w:rsidRPr="00800596" w:rsidTr="00EF5CB4">
        <w:trPr>
          <w:trHeight w:val="20"/>
          <w:jc w:val="center"/>
        </w:trPr>
        <w:tc>
          <w:tcPr>
            <w:tcW w:w="10347" w:type="dxa"/>
            <w:gridSpan w:val="8"/>
            <w:tcBorders>
              <w:top w:val="nil"/>
              <w:left w:val="nil"/>
              <w:bottom w:val="nil"/>
              <w:right w:val="nil"/>
            </w:tcBorders>
            <w:shd w:val="clear" w:color="auto" w:fill="auto"/>
            <w:noWrap/>
            <w:vAlign w:val="bottom"/>
            <w:hideMark/>
          </w:tcPr>
          <w:p w:rsidR="0049041B" w:rsidRPr="00800596" w:rsidRDefault="0049041B" w:rsidP="00EF5CB4">
            <w:pPr>
              <w:spacing w:after="0" w:line="240" w:lineRule="auto"/>
              <w:jc w:val="center"/>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СРЕДСТВА ЗА ПОСЕБНЕ НАМЕНЕ</w:t>
            </w:r>
          </w:p>
        </w:tc>
      </w:tr>
      <w:tr w:rsidR="0049041B" w:rsidRPr="00800596" w:rsidTr="00EF5CB4">
        <w:trPr>
          <w:trHeight w:val="20"/>
          <w:jc w:val="center"/>
        </w:trPr>
        <w:tc>
          <w:tcPr>
            <w:tcW w:w="1060" w:type="dxa"/>
            <w:tcBorders>
              <w:top w:val="nil"/>
              <w:left w:val="nil"/>
              <w:bottom w:val="nil"/>
              <w:right w:val="nil"/>
            </w:tcBorders>
            <w:shd w:val="clear" w:color="auto" w:fill="auto"/>
            <w:noWrap/>
            <w:vAlign w:val="bottom"/>
            <w:hideMark/>
          </w:tcPr>
          <w:p w:rsidR="0049041B" w:rsidRPr="00800596" w:rsidRDefault="0049041B" w:rsidP="00EF5CB4">
            <w:pPr>
              <w:spacing w:after="0" w:line="240" w:lineRule="auto"/>
              <w:rPr>
                <w:rFonts w:ascii="Times New Roman" w:eastAsia="Times New Roman" w:hAnsi="Times New Roman" w:cs="Times New Roman"/>
                <w:sz w:val="18"/>
                <w:szCs w:val="18"/>
              </w:rPr>
            </w:pPr>
          </w:p>
        </w:tc>
        <w:tc>
          <w:tcPr>
            <w:tcW w:w="2402" w:type="dxa"/>
            <w:tcBorders>
              <w:top w:val="nil"/>
              <w:left w:val="nil"/>
              <w:bottom w:val="nil"/>
              <w:right w:val="nil"/>
            </w:tcBorders>
            <w:shd w:val="clear" w:color="auto" w:fill="auto"/>
            <w:noWrap/>
            <w:vAlign w:val="bottom"/>
            <w:hideMark/>
          </w:tcPr>
          <w:p w:rsidR="0049041B" w:rsidRPr="00800596" w:rsidRDefault="0049041B" w:rsidP="00EF5CB4">
            <w:pPr>
              <w:spacing w:after="0" w:line="240" w:lineRule="auto"/>
              <w:rPr>
                <w:rFonts w:ascii="Times New Roman" w:eastAsia="Times New Roman" w:hAnsi="Times New Roman" w:cs="Times New Roman"/>
                <w:b/>
                <w:bCs/>
                <w:sz w:val="18"/>
                <w:szCs w:val="18"/>
              </w:rPr>
            </w:pPr>
          </w:p>
        </w:tc>
        <w:tc>
          <w:tcPr>
            <w:tcW w:w="1158" w:type="dxa"/>
            <w:tcBorders>
              <w:top w:val="nil"/>
              <w:left w:val="nil"/>
              <w:bottom w:val="nil"/>
              <w:right w:val="nil"/>
            </w:tcBorders>
            <w:shd w:val="clear" w:color="auto" w:fill="auto"/>
            <w:noWrap/>
            <w:vAlign w:val="bottom"/>
            <w:hideMark/>
          </w:tcPr>
          <w:p w:rsidR="0049041B" w:rsidRPr="00800596" w:rsidRDefault="0049041B" w:rsidP="00EF5CB4">
            <w:pPr>
              <w:spacing w:after="0" w:line="240" w:lineRule="auto"/>
              <w:rPr>
                <w:rFonts w:ascii="Times New Roman" w:eastAsia="Times New Roman" w:hAnsi="Times New Roman" w:cs="Times New Roman"/>
                <w:b/>
                <w:bCs/>
                <w:sz w:val="18"/>
                <w:szCs w:val="18"/>
              </w:rPr>
            </w:pPr>
          </w:p>
        </w:tc>
        <w:tc>
          <w:tcPr>
            <w:tcW w:w="1326" w:type="dxa"/>
            <w:tcBorders>
              <w:top w:val="nil"/>
              <w:left w:val="nil"/>
              <w:bottom w:val="nil"/>
              <w:right w:val="nil"/>
            </w:tcBorders>
            <w:shd w:val="clear" w:color="auto" w:fill="auto"/>
            <w:noWrap/>
            <w:vAlign w:val="bottom"/>
            <w:hideMark/>
          </w:tcPr>
          <w:p w:rsidR="0049041B" w:rsidRPr="00800596" w:rsidRDefault="0049041B" w:rsidP="00EF5CB4">
            <w:pPr>
              <w:spacing w:after="0" w:line="240" w:lineRule="auto"/>
              <w:rPr>
                <w:rFonts w:ascii="Times New Roman" w:eastAsia="Times New Roman" w:hAnsi="Times New Roman" w:cs="Times New Roman"/>
                <w:b/>
                <w:bCs/>
                <w:sz w:val="18"/>
                <w:szCs w:val="18"/>
              </w:rPr>
            </w:pPr>
          </w:p>
        </w:tc>
        <w:tc>
          <w:tcPr>
            <w:tcW w:w="1244" w:type="dxa"/>
            <w:tcBorders>
              <w:top w:val="nil"/>
              <w:left w:val="nil"/>
              <w:bottom w:val="nil"/>
              <w:right w:val="nil"/>
            </w:tcBorders>
            <w:shd w:val="clear" w:color="auto" w:fill="auto"/>
            <w:noWrap/>
            <w:vAlign w:val="bottom"/>
            <w:hideMark/>
          </w:tcPr>
          <w:p w:rsidR="0049041B" w:rsidRPr="00800596" w:rsidRDefault="0049041B" w:rsidP="00EF5CB4">
            <w:pPr>
              <w:spacing w:after="0" w:line="240" w:lineRule="auto"/>
              <w:rPr>
                <w:rFonts w:ascii="Times New Roman" w:eastAsia="Times New Roman" w:hAnsi="Times New Roman" w:cs="Times New Roman"/>
                <w:b/>
                <w:bCs/>
                <w:sz w:val="18"/>
                <w:szCs w:val="18"/>
              </w:rPr>
            </w:pPr>
          </w:p>
        </w:tc>
        <w:tc>
          <w:tcPr>
            <w:tcW w:w="1185" w:type="dxa"/>
            <w:tcBorders>
              <w:top w:val="nil"/>
              <w:left w:val="nil"/>
              <w:bottom w:val="nil"/>
              <w:right w:val="nil"/>
            </w:tcBorders>
            <w:shd w:val="clear" w:color="auto" w:fill="auto"/>
            <w:noWrap/>
            <w:vAlign w:val="bottom"/>
            <w:hideMark/>
          </w:tcPr>
          <w:p w:rsidR="0049041B" w:rsidRPr="00800596" w:rsidRDefault="0049041B" w:rsidP="00EF5CB4">
            <w:pPr>
              <w:spacing w:after="0" w:line="240" w:lineRule="auto"/>
              <w:rPr>
                <w:rFonts w:ascii="Times New Roman" w:eastAsia="Times New Roman" w:hAnsi="Times New Roman" w:cs="Times New Roman"/>
                <w:b/>
                <w:bCs/>
                <w:sz w:val="18"/>
                <w:szCs w:val="18"/>
              </w:rPr>
            </w:pPr>
          </w:p>
        </w:tc>
        <w:tc>
          <w:tcPr>
            <w:tcW w:w="1071" w:type="dxa"/>
            <w:tcBorders>
              <w:top w:val="nil"/>
              <w:left w:val="nil"/>
              <w:bottom w:val="nil"/>
              <w:right w:val="nil"/>
            </w:tcBorders>
            <w:shd w:val="clear" w:color="auto" w:fill="auto"/>
            <w:noWrap/>
            <w:vAlign w:val="bottom"/>
            <w:hideMark/>
          </w:tcPr>
          <w:p w:rsidR="0049041B" w:rsidRPr="00800596" w:rsidRDefault="0049041B" w:rsidP="00EF5CB4">
            <w:pPr>
              <w:spacing w:after="0" w:line="240" w:lineRule="auto"/>
              <w:rPr>
                <w:rFonts w:ascii="Times New Roman" w:eastAsia="Times New Roman" w:hAnsi="Times New Roman" w:cs="Times New Roman"/>
                <w:b/>
                <w:bCs/>
                <w:sz w:val="18"/>
                <w:szCs w:val="18"/>
              </w:rPr>
            </w:pPr>
          </w:p>
        </w:tc>
        <w:tc>
          <w:tcPr>
            <w:tcW w:w="901" w:type="dxa"/>
            <w:tcBorders>
              <w:top w:val="nil"/>
              <w:left w:val="nil"/>
              <w:bottom w:val="nil"/>
              <w:right w:val="nil"/>
            </w:tcBorders>
            <w:shd w:val="clear" w:color="auto" w:fill="auto"/>
            <w:noWrap/>
            <w:vAlign w:val="bottom"/>
            <w:hideMark/>
          </w:tcPr>
          <w:p w:rsidR="0049041B" w:rsidRPr="00800596" w:rsidRDefault="0049041B" w:rsidP="00EF5CB4">
            <w:pPr>
              <w:spacing w:after="0" w:line="240" w:lineRule="auto"/>
              <w:rPr>
                <w:rFonts w:ascii="Times New Roman" w:eastAsia="Times New Roman" w:hAnsi="Times New Roman" w:cs="Times New Roman"/>
                <w:b/>
                <w:bCs/>
                <w:sz w:val="18"/>
                <w:szCs w:val="18"/>
              </w:rPr>
            </w:pPr>
          </w:p>
        </w:tc>
      </w:tr>
      <w:tr w:rsidR="0049041B" w:rsidRPr="00800596" w:rsidTr="00EF5CB4">
        <w:trPr>
          <w:trHeight w:val="20"/>
          <w:jc w:val="center"/>
        </w:trPr>
        <w:tc>
          <w:tcPr>
            <w:tcW w:w="1060" w:type="dxa"/>
            <w:tcBorders>
              <w:top w:val="nil"/>
              <w:left w:val="nil"/>
              <w:bottom w:val="nil"/>
              <w:right w:val="nil"/>
            </w:tcBorders>
            <w:shd w:val="clear" w:color="auto" w:fill="auto"/>
            <w:noWrap/>
            <w:vAlign w:val="bottom"/>
            <w:hideMark/>
          </w:tcPr>
          <w:p w:rsidR="0049041B" w:rsidRPr="00800596" w:rsidRDefault="0049041B" w:rsidP="00EF5CB4">
            <w:pPr>
              <w:spacing w:after="0" w:line="240" w:lineRule="auto"/>
              <w:rPr>
                <w:rFonts w:ascii="Times New Roman" w:eastAsia="Times New Roman" w:hAnsi="Times New Roman" w:cs="Times New Roman"/>
                <w:sz w:val="18"/>
                <w:szCs w:val="18"/>
              </w:rPr>
            </w:pPr>
          </w:p>
        </w:tc>
        <w:tc>
          <w:tcPr>
            <w:tcW w:w="2402" w:type="dxa"/>
            <w:tcBorders>
              <w:top w:val="nil"/>
              <w:left w:val="nil"/>
              <w:bottom w:val="nil"/>
              <w:right w:val="nil"/>
            </w:tcBorders>
            <w:shd w:val="clear" w:color="auto" w:fill="auto"/>
            <w:noWrap/>
            <w:vAlign w:val="bottom"/>
            <w:hideMark/>
          </w:tcPr>
          <w:p w:rsidR="0049041B" w:rsidRPr="00800596" w:rsidRDefault="0049041B" w:rsidP="00EF5CB4">
            <w:pPr>
              <w:spacing w:after="0" w:line="240" w:lineRule="auto"/>
              <w:jc w:val="center"/>
              <w:rPr>
                <w:rFonts w:ascii="Times New Roman" w:eastAsia="Times New Roman" w:hAnsi="Times New Roman" w:cs="Times New Roman"/>
                <w:b/>
                <w:bCs/>
                <w:sz w:val="18"/>
                <w:szCs w:val="18"/>
              </w:rPr>
            </w:pPr>
          </w:p>
        </w:tc>
        <w:tc>
          <w:tcPr>
            <w:tcW w:w="1158" w:type="dxa"/>
            <w:tcBorders>
              <w:top w:val="nil"/>
              <w:left w:val="nil"/>
              <w:bottom w:val="nil"/>
              <w:right w:val="nil"/>
            </w:tcBorders>
            <w:shd w:val="clear" w:color="auto" w:fill="auto"/>
            <w:noWrap/>
            <w:vAlign w:val="bottom"/>
            <w:hideMark/>
          </w:tcPr>
          <w:p w:rsidR="0049041B" w:rsidRPr="00800596" w:rsidRDefault="0049041B" w:rsidP="00EF5CB4">
            <w:pPr>
              <w:spacing w:after="0" w:line="240" w:lineRule="auto"/>
              <w:jc w:val="center"/>
              <w:rPr>
                <w:rFonts w:ascii="Times New Roman" w:eastAsia="Times New Roman" w:hAnsi="Times New Roman" w:cs="Times New Roman"/>
                <w:b/>
                <w:bCs/>
                <w:sz w:val="18"/>
                <w:szCs w:val="18"/>
              </w:rPr>
            </w:pPr>
          </w:p>
        </w:tc>
        <w:tc>
          <w:tcPr>
            <w:tcW w:w="1326" w:type="dxa"/>
            <w:tcBorders>
              <w:top w:val="nil"/>
              <w:left w:val="nil"/>
              <w:bottom w:val="nil"/>
              <w:right w:val="nil"/>
            </w:tcBorders>
            <w:shd w:val="clear" w:color="auto" w:fill="auto"/>
            <w:noWrap/>
            <w:vAlign w:val="bottom"/>
            <w:hideMark/>
          </w:tcPr>
          <w:p w:rsidR="0049041B" w:rsidRPr="00800596" w:rsidRDefault="0049041B" w:rsidP="00EF5CB4">
            <w:pPr>
              <w:spacing w:after="0" w:line="240" w:lineRule="auto"/>
              <w:jc w:val="center"/>
              <w:rPr>
                <w:rFonts w:ascii="Times New Roman" w:eastAsia="Times New Roman" w:hAnsi="Times New Roman" w:cs="Times New Roman"/>
                <w:b/>
                <w:bCs/>
                <w:sz w:val="18"/>
                <w:szCs w:val="18"/>
              </w:rPr>
            </w:pPr>
          </w:p>
        </w:tc>
        <w:tc>
          <w:tcPr>
            <w:tcW w:w="1244" w:type="dxa"/>
            <w:tcBorders>
              <w:top w:val="nil"/>
              <w:left w:val="nil"/>
              <w:bottom w:val="nil"/>
              <w:right w:val="nil"/>
            </w:tcBorders>
            <w:shd w:val="clear" w:color="auto" w:fill="auto"/>
            <w:noWrap/>
            <w:vAlign w:val="bottom"/>
            <w:hideMark/>
          </w:tcPr>
          <w:p w:rsidR="0049041B" w:rsidRPr="00800596" w:rsidRDefault="0049041B" w:rsidP="00EF5CB4">
            <w:pPr>
              <w:spacing w:after="0" w:line="240" w:lineRule="auto"/>
              <w:rPr>
                <w:rFonts w:ascii="Times New Roman" w:eastAsia="Times New Roman" w:hAnsi="Times New Roman" w:cs="Times New Roman"/>
                <w:sz w:val="18"/>
                <w:szCs w:val="18"/>
              </w:rPr>
            </w:pPr>
          </w:p>
        </w:tc>
        <w:tc>
          <w:tcPr>
            <w:tcW w:w="1185" w:type="dxa"/>
            <w:tcBorders>
              <w:top w:val="nil"/>
              <w:left w:val="nil"/>
              <w:bottom w:val="nil"/>
              <w:right w:val="nil"/>
            </w:tcBorders>
            <w:shd w:val="clear" w:color="auto" w:fill="auto"/>
            <w:noWrap/>
            <w:vAlign w:val="bottom"/>
            <w:hideMark/>
          </w:tcPr>
          <w:p w:rsidR="0049041B" w:rsidRPr="00800596" w:rsidRDefault="0049041B" w:rsidP="00EF5CB4">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hideMark/>
          </w:tcPr>
          <w:p w:rsidR="0049041B" w:rsidRPr="00800596" w:rsidRDefault="0049041B" w:rsidP="00EF5CB4">
            <w:pPr>
              <w:spacing w:after="0" w:line="240" w:lineRule="auto"/>
              <w:rPr>
                <w:rFonts w:ascii="Times New Roman" w:eastAsia="Times New Roman" w:hAnsi="Times New Roman" w:cs="Times New Roman"/>
                <w:sz w:val="18"/>
                <w:szCs w:val="18"/>
              </w:rPr>
            </w:pPr>
          </w:p>
        </w:tc>
        <w:tc>
          <w:tcPr>
            <w:tcW w:w="901" w:type="dxa"/>
            <w:tcBorders>
              <w:top w:val="nil"/>
              <w:left w:val="nil"/>
              <w:bottom w:val="nil"/>
              <w:right w:val="nil"/>
            </w:tcBorders>
            <w:shd w:val="clear" w:color="auto" w:fill="auto"/>
            <w:noWrap/>
            <w:vAlign w:val="bottom"/>
            <w:hideMark/>
          </w:tcPr>
          <w:p w:rsidR="0049041B" w:rsidRPr="00CA6ED6" w:rsidRDefault="00CA6ED6" w:rsidP="00CA6ED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У </w:t>
            </w:r>
            <w:r w:rsidR="0049041B" w:rsidRPr="00800596">
              <w:rPr>
                <w:rFonts w:ascii="Times New Roman" w:eastAsia="Times New Roman" w:hAnsi="Times New Roman" w:cs="Times New Roman"/>
                <w:sz w:val="18"/>
                <w:szCs w:val="18"/>
              </w:rPr>
              <w:t>дин</w:t>
            </w:r>
            <w:r>
              <w:rPr>
                <w:rFonts w:ascii="Times New Roman" w:eastAsia="Times New Roman" w:hAnsi="Times New Roman" w:cs="Times New Roman"/>
                <w:sz w:val="18"/>
                <w:szCs w:val="18"/>
              </w:rPr>
              <w:t>.</w:t>
            </w:r>
          </w:p>
        </w:tc>
      </w:tr>
      <w:tr w:rsidR="0049041B" w:rsidRPr="00800596" w:rsidTr="00EF5CB4">
        <w:trPr>
          <w:trHeight w:val="20"/>
          <w:jc w:val="center"/>
        </w:trPr>
        <w:tc>
          <w:tcPr>
            <w:tcW w:w="10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49041B" w:rsidRPr="00800596" w:rsidRDefault="0049041B" w:rsidP="00EF5CB4">
            <w:pPr>
              <w:spacing w:after="0" w:line="240" w:lineRule="auto"/>
              <w:jc w:val="center"/>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Редни број</w:t>
            </w:r>
          </w:p>
        </w:tc>
        <w:tc>
          <w:tcPr>
            <w:tcW w:w="2402" w:type="dxa"/>
            <w:vMerge w:val="restart"/>
            <w:tcBorders>
              <w:top w:val="single" w:sz="8" w:space="0" w:color="auto"/>
              <w:left w:val="nil"/>
              <w:bottom w:val="single" w:sz="8" w:space="0" w:color="000000"/>
              <w:right w:val="single" w:sz="8" w:space="0" w:color="auto"/>
            </w:tcBorders>
            <w:shd w:val="clear" w:color="000000" w:fill="F2F2F2"/>
            <w:vAlign w:val="center"/>
            <w:hideMark/>
          </w:tcPr>
          <w:p w:rsidR="0049041B" w:rsidRPr="00800596" w:rsidRDefault="0049041B" w:rsidP="00EF5CB4">
            <w:pPr>
              <w:spacing w:after="0" w:line="240" w:lineRule="auto"/>
              <w:jc w:val="center"/>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Позиција</w:t>
            </w:r>
          </w:p>
        </w:tc>
        <w:tc>
          <w:tcPr>
            <w:tcW w:w="1158" w:type="dxa"/>
            <w:tcBorders>
              <w:top w:val="single" w:sz="8" w:space="0" w:color="auto"/>
              <w:left w:val="nil"/>
              <w:bottom w:val="nil"/>
              <w:right w:val="single" w:sz="4" w:space="0" w:color="auto"/>
            </w:tcBorders>
            <w:shd w:val="clear" w:color="000000" w:fill="F2F2F2"/>
            <w:vAlign w:val="bottom"/>
            <w:hideMark/>
          </w:tcPr>
          <w:p w:rsidR="0049041B" w:rsidRPr="00800596" w:rsidRDefault="0049041B" w:rsidP="00EF5CB4">
            <w:pPr>
              <w:spacing w:after="0" w:line="240" w:lineRule="auto"/>
              <w:jc w:val="center"/>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 xml:space="preserve">План  </w:t>
            </w:r>
          </w:p>
        </w:tc>
        <w:tc>
          <w:tcPr>
            <w:tcW w:w="1326" w:type="dxa"/>
            <w:tcBorders>
              <w:top w:val="single" w:sz="8" w:space="0" w:color="auto"/>
              <w:left w:val="nil"/>
              <w:bottom w:val="nil"/>
              <w:right w:val="double" w:sz="6" w:space="0" w:color="auto"/>
            </w:tcBorders>
            <w:shd w:val="clear" w:color="000000" w:fill="F2F2F2"/>
            <w:vAlign w:val="bottom"/>
            <w:hideMark/>
          </w:tcPr>
          <w:p w:rsidR="0049041B" w:rsidRPr="00800596" w:rsidRDefault="0049041B" w:rsidP="00EF5CB4">
            <w:pPr>
              <w:spacing w:after="0" w:line="240" w:lineRule="auto"/>
              <w:jc w:val="center"/>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Реализација (процена)</w:t>
            </w:r>
          </w:p>
        </w:tc>
        <w:tc>
          <w:tcPr>
            <w:tcW w:w="1244" w:type="dxa"/>
            <w:vMerge w:val="restart"/>
            <w:tcBorders>
              <w:top w:val="single" w:sz="8" w:space="0" w:color="auto"/>
              <w:left w:val="nil"/>
              <w:bottom w:val="single" w:sz="8" w:space="0" w:color="000000"/>
              <w:right w:val="single" w:sz="4" w:space="0" w:color="auto"/>
            </w:tcBorders>
            <w:shd w:val="clear" w:color="000000" w:fill="F2F2F2"/>
            <w:vAlign w:val="center"/>
            <w:hideMark/>
          </w:tcPr>
          <w:p w:rsidR="0049041B" w:rsidRPr="00800596" w:rsidRDefault="0049041B" w:rsidP="00EF5CB4">
            <w:pPr>
              <w:spacing w:after="0" w:line="240" w:lineRule="auto"/>
              <w:jc w:val="center"/>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План</w:t>
            </w:r>
            <w:r w:rsidRPr="00800596">
              <w:rPr>
                <w:rFonts w:ascii="Times New Roman" w:eastAsia="Times New Roman" w:hAnsi="Times New Roman" w:cs="Times New Roman"/>
                <w:b/>
                <w:bCs/>
                <w:sz w:val="18"/>
                <w:szCs w:val="18"/>
              </w:rPr>
              <w:br/>
              <w:t>01.01-31.03.2021.</w:t>
            </w:r>
          </w:p>
        </w:tc>
        <w:tc>
          <w:tcPr>
            <w:tcW w:w="1185"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49041B" w:rsidRPr="00800596" w:rsidRDefault="0049041B" w:rsidP="00EF5CB4">
            <w:pPr>
              <w:spacing w:after="0" w:line="240" w:lineRule="auto"/>
              <w:jc w:val="center"/>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План</w:t>
            </w:r>
            <w:r w:rsidRPr="00800596">
              <w:rPr>
                <w:rFonts w:ascii="Times New Roman" w:eastAsia="Times New Roman" w:hAnsi="Times New Roman" w:cs="Times New Roman"/>
                <w:b/>
                <w:bCs/>
                <w:sz w:val="18"/>
                <w:szCs w:val="18"/>
              </w:rPr>
              <w:br/>
              <w:t>01.01-30.06.2021.</w:t>
            </w:r>
          </w:p>
        </w:tc>
        <w:tc>
          <w:tcPr>
            <w:tcW w:w="107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49041B" w:rsidRPr="00800596" w:rsidRDefault="0049041B" w:rsidP="00EF5CB4">
            <w:pPr>
              <w:spacing w:after="0" w:line="240" w:lineRule="auto"/>
              <w:jc w:val="center"/>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План</w:t>
            </w:r>
            <w:r w:rsidRPr="00800596">
              <w:rPr>
                <w:rFonts w:ascii="Times New Roman" w:eastAsia="Times New Roman" w:hAnsi="Times New Roman" w:cs="Times New Roman"/>
                <w:b/>
                <w:bCs/>
                <w:sz w:val="18"/>
                <w:szCs w:val="18"/>
              </w:rPr>
              <w:br/>
              <w:t>01.01-30.09.2021.</w:t>
            </w:r>
          </w:p>
        </w:tc>
        <w:tc>
          <w:tcPr>
            <w:tcW w:w="901"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49041B" w:rsidRPr="00800596" w:rsidRDefault="0049041B" w:rsidP="00EF5CB4">
            <w:pPr>
              <w:spacing w:after="0" w:line="240" w:lineRule="auto"/>
              <w:jc w:val="center"/>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 xml:space="preserve">План </w:t>
            </w:r>
            <w:r w:rsidRPr="00800596">
              <w:rPr>
                <w:rFonts w:ascii="Times New Roman" w:eastAsia="Times New Roman" w:hAnsi="Times New Roman" w:cs="Times New Roman"/>
                <w:b/>
                <w:bCs/>
                <w:sz w:val="18"/>
                <w:szCs w:val="18"/>
              </w:rPr>
              <w:br/>
              <w:t>01.01-31.12.2021.</w:t>
            </w:r>
          </w:p>
        </w:tc>
      </w:tr>
      <w:tr w:rsidR="0049041B" w:rsidRPr="00800596" w:rsidTr="00EF5CB4">
        <w:trPr>
          <w:trHeight w:val="20"/>
          <w:jc w:val="center"/>
        </w:trPr>
        <w:tc>
          <w:tcPr>
            <w:tcW w:w="1060" w:type="dxa"/>
            <w:vMerge/>
            <w:tcBorders>
              <w:top w:val="single" w:sz="8" w:space="0" w:color="auto"/>
              <w:left w:val="single" w:sz="8" w:space="0" w:color="auto"/>
              <w:bottom w:val="single" w:sz="8" w:space="0" w:color="000000"/>
              <w:right w:val="single" w:sz="8" w:space="0" w:color="auto"/>
            </w:tcBorders>
            <w:vAlign w:val="center"/>
            <w:hideMark/>
          </w:tcPr>
          <w:p w:rsidR="0049041B" w:rsidRPr="00800596" w:rsidRDefault="0049041B" w:rsidP="00EF5CB4">
            <w:pPr>
              <w:spacing w:after="0" w:line="240" w:lineRule="auto"/>
              <w:rPr>
                <w:rFonts w:ascii="Times New Roman" w:eastAsia="Times New Roman" w:hAnsi="Times New Roman" w:cs="Times New Roman"/>
                <w:b/>
                <w:bCs/>
                <w:sz w:val="18"/>
                <w:szCs w:val="18"/>
              </w:rPr>
            </w:pPr>
          </w:p>
        </w:tc>
        <w:tc>
          <w:tcPr>
            <w:tcW w:w="2402" w:type="dxa"/>
            <w:vMerge/>
            <w:tcBorders>
              <w:top w:val="single" w:sz="8" w:space="0" w:color="auto"/>
              <w:left w:val="nil"/>
              <w:bottom w:val="single" w:sz="8" w:space="0" w:color="000000"/>
              <w:right w:val="single" w:sz="8" w:space="0" w:color="auto"/>
            </w:tcBorders>
            <w:vAlign w:val="center"/>
            <w:hideMark/>
          </w:tcPr>
          <w:p w:rsidR="0049041B" w:rsidRPr="00800596" w:rsidRDefault="0049041B" w:rsidP="00EF5CB4">
            <w:pPr>
              <w:spacing w:after="0" w:line="240" w:lineRule="auto"/>
              <w:rPr>
                <w:rFonts w:ascii="Times New Roman" w:eastAsia="Times New Roman" w:hAnsi="Times New Roman" w:cs="Times New Roman"/>
                <w:b/>
                <w:bCs/>
                <w:sz w:val="18"/>
                <w:szCs w:val="18"/>
              </w:rPr>
            </w:pPr>
          </w:p>
        </w:tc>
        <w:tc>
          <w:tcPr>
            <w:tcW w:w="1158" w:type="dxa"/>
            <w:tcBorders>
              <w:top w:val="nil"/>
              <w:left w:val="nil"/>
              <w:bottom w:val="single" w:sz="8" w:space="0" w:color="auto"/>
              <w:right w:val="single" w:sz="4" w:space="0" w:color="auto"/>
            </w:tcBorders>
            <w:shd w:val="clear" w:color="000000" w:fill="F2F2F2"/>
            <w:hideMark/>
          </w:tcPr>
          <w:p w:rsidR="0049041B" w:rsidRPr="00800596" w:rsidRDefault="0049041B" w:rsidP="00EF5CB4">
            <w:pPr>
              <w:spacing w:after="0" w:line="240" w:lineRule="auto"/>
              <w:jc w:val="center"/>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2020. година</w:t>
            </w:r>
          </w:p>
        </w:tc>
        <w:tc>
          <w:tcPr>
            <w:tcW w:w="1326" w:type="dxa"/>
            <w:tcBorders>
              <w:top w:val="nil"/>
              <w:left w:val="nil"/>
              <w:bottom w:val="single" w:sz="8" w:space="0" w:color="auto"/>
              <w:right w:val="double" w:sz="6" w:space="0" w:color="auto"/>
            </w:tcBorders>
            <w:shd w:val="clear" w:color="000000" w:fill="F2F2F2"/>
            <w:hideMark/>
          </w:tcPr>
          <w:p w:rsidR="0049041B" w:rsidRPr="00800596" w:rsidRDefault="0049041B" w:rsidP="00EF5CB4">
            <w:pPr>
              <w:spacing w:after="0" w:line="240" w:lineRule="auto"/>
              <w:jc w:val="center"/>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2020. година</w:t>
            </w:r>
          </w:p>
        </w:tc>
        <w:tc>
          <w:tcPr>
            <w:tcW w:w="1244" w:type="dxa"/>
            <w:vMerge/>
            <w:tcBorders>
              <w:top w:val="single" w:sz="8" w:space="0" w:color="auto"/>
              <w:left w:val="nil"/>
              <w:bottom w:val="single" w:sz="8" w:space="0" w:color="000000"/>
              <w:right w:val="single" w:sz="4" w:space="0" w:color="auto"/>
            </w:tcBorders>
            <w:vAlign w:val="center"/>
            <w:hideMark/>
          </w:tcPr>
          <w:p w:rsidR="0049041B" w:rsidRPr="00800596" w:rsidRDefault="0049041B" w:rsidP="00EF5CB4">
            <w:pPr>
              <w:spacing w:after="0" w:line="240" w:lineRule="auto"/>
              <w:rPr>
                <w:rFonts w:ascii="Times New Roman" w:eastAsia="Times New Roman" w:hAnsi="Times New Roman" w:cs="Times New Roman"/>
                <w:b/>
                <w:bCs/>
                <w:sz w:val="18"/>
                <w:szCs w:val="18"/>
              </w:rPr>
            </w:pPr>
          </w:p>
        </w:tc>
        <w:tc>
          <w:tcPr>
            <w:tcW w:w="1185" w:type="dxa"/>
            <w:vMerge/>
            <w:tcBorders>
              <w:top w:val="single" w:sz="8" w:space="0" w:color="auto"/>
              <w:left w:val="single" w:sz="4" w:space="0" w:color="auto"/>
              <w:bottom w:val="single" w:sz="8" w:space="0" w:color="000000"/>
              <w:right w:val="single" w:sz="4" w:space="0" w:color="auto"/>
            </w:tcBorders>
            <w:vAlign w:val="center"/>
            <w:hideMark/>
          </w:tcPr>
          <w:p w:rsidR="0049041B" w:rsidRPr="00800596" w:rsidRDefault="0049041B" w:rsidP="00EF5CB4">
            <w:pPr>
              <w:spacing w:after="0" w:line="240" w:lineRule="auto"/>
              <w:rPr>
                <w:rFonts w:ascii="Times New Roman" w:eastAsia="Times New Roman" w:hAnsi="Times New Roman" w:cs="Times New Roman"/>
                <w:b/>
                <w:bCs/>
                <w:sz w:val="18"/>
                <w:szCs w:val="18"/>
              </w:rPr>
            </w:pPr>
          </w:p>
        </w:tc>
        <w:tc>
          <w:tcPr>
            <w:tcW w:w="1071" w:type="dxa"/>
            <w:vMerge/>
            <w:tcBorders>
              <w:top w:val="single" w:sz="8" w:space="0" w:color="auto"/>
              <w:left w:val="single" w:sz="4" w:space="0" w:color="auto"/>
              <w:bottom w:val="single" w:sz="8" w:space="0" w:color="000000"/>
              <w:right w:val="single" w:sz="4" w:space="0" w:color="auto"/>
            </w:tcBorders>
            <w:vAlign w:val="center"/>
            <w:hideMark/>
          </w:tcPr>
          <w:p w:rsidR="0049041B" w:rsidRPr="00800596" w:rsidRDefault="0049041B" w:rsidP="00EF5CB4">
            <w:pPr>
              <w:spacing w:after="0" w:line="240" w:lineRule="auto"/>
              <w:rPr>
                <w:rFonts w:ascii="Times New Roman" w:eastAsia="Times New Roman" w:hAnsi="Times New Roman" w:cs="Times New Roman"/>
                <w:b/>
                <w:bCs/>
                <w:sz w:val="18"/>
                <w:szCs w:val="18"/>
              </w:rPr>
            </w:pPr>
          </w:p>
        </w:tc>
        <w:tc>
          <w:tcPr>
            <w:tcW w:w="901" w:type="dxa"/>
            <w:vMerge/>
            <w:tcBorders>
              <w:top w:val="single" w:sz="8" w:space="0" w:color="auto"/>
              <w:left w:val="single" w:sz="4" w:space="0" w:color="auto"/>
              <w:bottom w:val="single" w:sz="8" w:space="0" w:color="000000"/>
              <w:right w:val="single" w:sz="8" w:space="0" w:color="auto"/>
            </w:tcBorders>
            <w:vAlign w:val="center"/>
            <w:hideMark/>
          </w:tcPr>
          <w:p w:rsidR="0049041B" w:rsidRPr="00800596" w:rsidRDefault="0049041B" w:rsidP="00EF5CB4">
            <w:pPr>
              <w:spacing w:after="0" w:line="240" w:lineRule="auto"/>
              <w:rPr>
                <w:rFonts w:ascii="Times New Roman" w:eastAsia="Times New Roman" w:hAnsi="Times New Roman" w:cs="Times New Roman"/>
                <w:b/>
                <w:bCs/>
                <w:sz w:val="18"/>
                <w:szCs w:val="18"/>
              </w:rPr>
            </w:pPr>
          </w:p>
        </w:tc>
      </w:tr>
      <w:tr w:rsidR="0049041B" w:rsidRPr="00800596" w:rsidTr="00EF5CB4">
        <w:trPr>
          <w:trHeight w:val="20"/>
          <w:jc w:val="center"/>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1.</w:t>
            </w:r>
          </w:p>
        </w:tc>
        <w:tc>
          <w:tcPr>
            <w:tcW w:w="2402" w:type="dxa"/>
            <w:tcBorders>
              <w:top w:val="nil"/>
              <w:left w:val="nil"/>
              <w:bottom w:val="single" w:sz="4" w:space="0" w:color="auto"/>
              <w:right w:val="single" w:sz="8" w:space="0" w:color="auto"/>
            </w:tcBorders>
            <w:shd w:val="clear" w:color="auto" w:fill="auto"/>
            <w:vAlign w:val="center"/>
            <w:hideMark/>
          </w:tcPr>
          <w:p w:rsidR="0049041B" w:rsidRPr="00800596" w:rsidRDefault="0049041B" w:rsidP="00EF5CB4">
            <w:pPr>
              <w:spacing w:after="0" w:line="240" w:lineRule="auto"/>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Спонзорство</w:t>
            </w:r>
          </w:p>
        </w:tc>
        <w:tc>
          <w:tcPr>
            <w:tcW w:w="1158"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1326" w:type="dxa"/>
            <w:tcBorders>
              <w:top w:val="nil"/>
              <w:left w:val="nil"/>
              <w:bottom w:val="single" w:sz="4" w:space="0" w:color="auto"/>
              <w:right w:val="double" w:sz="6"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1244"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1185"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901" w:type="dxa"/>
            <w:tcBorders>
              <w:top w:val="nil"/>
              <w:left w:val="nil"/>
              <w:bottom w:val="single" w:sz="4" w:space="0" w:color="auto"/>
              <w:right w:val="single" w:sz="8"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r>
      <w:tr w:rsidR="0049041B" w:rsidRPr="00800596" w:rsidTr="00EF5CB4">
        <w:trPr>
          <w:trHeight w:val="20"/>
          <w:jc w:val="center"/>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2.</w:t>
            </w:r>
          </w:p>
        </w:tc>
        <w:tc>
          <w:tcPr>
            <w:tcW w:w="2402" w:type="dxa"/>
            <w:tcBorders>
              <w:top w:val="nil"/>
              <w:left w:val="nil"/>
              <w:bottom w:val="single" w:sz="4" w:space="0" w:color="auto"/>
              <w:right w:val="single" w:sz="8" w:space="0" w:color="auto"/>
            </w:tcBorders>
            <w:shd w:val="clear" w:color="auto" w:fill="auto"/>
            <w:vAlign w:val="center"/>
            <w:hideMark/>
          </w:tcPr>
          <w:p w:rsidR="0049041B" w:rsidRPr="00800596" w:rsidRDefault="0049041B" w:rsidP="00EF5CB4">
            <w:pPr>
              <w:spacing w:after="0" w:line="240" w:lineRule="auto"/>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Донације</w:t>
            </w:r>
          </w:p>
        </w:tc>
        <w:tc>
          <w:tcPr>
            <w:tcW w:w="1158" w:type="dxa"/>
            <w:tcBorders>
              <w:top w:val="nil"/>
              <w:left w:val="nil"/>
              <w:bottom w:val="nil"/>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1326" w:type="dxa"/>
            <w:tcBorders>
              <w:top w:val="nil"/>
              <w:left w:val="nil"/>
              <w:bottom w:val="nil"/>
              <w:right w:val="double" w:sz="6"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1244"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1185"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901" w:type="dxa"/>
            <w:tcBorders>
              <w:top w:val="nil"/>
              <w:left w:val="nil"/>
              <w:bottom w:val="single" w:sz="4" w:space="0" w:color="auto"/>
              <w:right w:val="single" w:sz="8"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r>
      <w:tr w:rsidR="0049041B" w:rsidRPr="00800596" w:rsidTr="00EF5CB4">
        <w:trPr>
          <w:trHeight w:val="20"/>
          <w:jc w:val="center"/>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3.</w:t>
            </w:r>
          </w:p>
        </w:tc>
        <w:tc>
          <w:tcPr>
            <w:tcW w:w="2402" w:type="dxa"/>
            <w:tcBorders>
              <w:top w:val="nil"/>
              <w:left w:val="nil"/>
              <w:bottom w:val="single" w:sz="4" w:space="0" w:color="auto"/>
              <w:right w:val="single" w:sz="8" w:space="0" w:color="auto"/>
            </w:tcBorders>
            <w:shd w:val="clear" w:color="auto" w:fill="auto"/>
            <w:vAlign w:val="center"/>
            <w:hideMark/>
          </w:tcPr>
          <w:p w:rsidR="0049041B" w:rsidRPr="00800596" w:rsidRDefault="0049041B" w:rsidP="00EF5CB4">
            <w:pPr>
              <w:spacing w:after="0" w:line="240" w:lineRule="auto"/>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Хуманитарне активности</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1326" w:type="dxa"/>
            <w:tcBorders>
              <w:top w:val="single" w:sz="4" w:space="0" w:color="auto"/>
              <w:left w:val="nil"/>
              <w:bottom w:val="single" w:sz="4" w:space="0" w:color="auto"/>
              <w:right w:val="double" w:sz="6"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1244"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1185"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901" w:type="dxa"/>
            <w:tcBorders>
              <w:top w:val="nil"/>
              <w:left w:val="nil"/>
              <w:bottom w:val="single" w:sz="4" w:space="0" w:color="auto"/>
              <w:right w:val="single" w:sz="8"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r>
      <w:tr w:rsidR="0049041B" w:rsidRPr="00800596" w:rsidTr="00EF5CB4">
        <w:trPr>
          <w:trHeight w:val="20"/>
          <w:jc w:val="center"/>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4.</w:t>
            </w:r>
          </w:p>
        </w:tc>
        <w:tc>
          <w:tcPr>
            <w:tcW w:w="2402" w:type="dxa"/>
            <w:tcBorders>
              <w:top w:val="nil"/>
              <w:left w:val="nil"/>
              <w:bottom w:val="single" w:sz="4" w:space="0" w:color="auto"/>
              <w:right w:val="single" w:sz="8" w:space="0" w:color="auto"/>
            </w:tcBorders>
            <w:shd w:val="clear" w:color="auto" w:fill="auto"/>
            <w:vAlign w:val="center"/>
            <w:hideMark/>
          </w:tcPr>
          <w:p w:rsidR="0049041B" w:rsidRPr="00800596" w:rsidRDefault="0049041B" w:rsidP="00EF5CB4">
            <w:pPr>
              <w:spacing w:after="0" w:line="240" w:lineRule="auto"/>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Спортске активности</w:t>
            </w:r>
          </w:p>
        </w:tc>
        <w:tc>
          <w:tcPr>
            <w:tcW w:w="1158"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1326" w:type="dxa"/>
            <w:tcBorders>
              <w:top w:val="nil"/>
              <w:left w:val="nil"/>
              <w:bottom w:val="single" w:sz="4" w:space="0" w:color="auto"/>
              <w:right w:val="double" w:sz="6"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1244"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1185"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c>
          <w:tcPr>
            <w:tcW w:w="901" w:type="dxa"/>
            <w:tcBorders>
              <w:top w:val="nil"/>
              <w:left w:val="nil"/>
              <w:bottom w:val="single" w:sz="4" w:space="0" w:color="auto"/>
              <w:right w:val="single" w:sz="8"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 </w:t>
            </w:r>
          </w:p>
        </w:tc>
      </w:tr>
      <w:tr w:rsidR="0049041B" w:rsidRPr="00800596" w:rsidTr="00EF5CB4">
        <w:trPr>
          <w:trHeight w:val="20"/>
          <w:jc w:val="center"/>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5.</w:t>
            </w:r>
          </w:p>
        </w:tc>
        <w:tc>
          <w:tcPr>
            <w:tcW w:w="2402" w:type="dxa"/>
            <w:tcBorders>
              <w:top w:val="nil"/>
              <w:left w:val="nil"/>
              <w:bottom w:val="single" w:sz="4" w:space="0" w:color="auto"/>
              <w:right w:val="single" w:sz="8" w:space="0" w:color="auto"/>
            </w:tcBorders>
            <w:shd w:val="clear" w:color="auto" w:fill="auto"/>
            <w:vAlign w:val="center"/>
            <w:hideMark/>
          </w:tcPr>
          <w:p w:rsidR="0049041B" w:rsidRPr="00800596" w:rsidRDefault="0049041B" w:rsidP="00EF5CB4">
            <w:pPr>
              <w:spacing w:after="0" w:line="240" w:lineRule="auto"/>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Репрезентација</w:t>
            </w:r>
          </w:p>
        </w:tc>
        <w:tc>
          <w:tcPr>
            <w:tcW w:w="1158"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200,000</w:t>
            </w:r>
          </w:p>
        </w:tc>
        <w:tc>
          <w:tcPr>
            <w:tcW w:w="1326" w:type="dxa"/>
            <w:tcBorders>
              <w:top w:val="nil"/>
              <w:left w:val="nil"/>
              <w:bottom w:val="single" w:sz="4" w:space="0" w:color="auto"/>
              <w:right w:val="double" w:sz="6"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200,000</w:t>
            </w:r>
          </w:p>
        </w:tc>
        <w:tc>
          <w:tcPr>
            <w:tcW w:w="1244"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100,000</w:t>
            </w:r>
          </w:p>
        </w:tc>
        <w:tc>
          <w:tcPr>
            <w:tcW w:w="1185"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150,000</w:t>
            </w:r>
          </w:p>
        </w:tc>
        <w:tc>
          <w:tcPr>
            <w:tcW w:w="1071"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150,000</w:t>
            </w:r>
          </w:p>
        </w:tc>
        <w:tc>
          <w:tcPr>
            <w:tcW w:w="901" w:type="dxa"/>
            <w:tcBorders>
              <w:top w:val="nil"/>
              <w:left w:val="nil"/>
              <w:bottom w:val="single" w:sz="4" w:space="0" w:color="auto"/>
              <w:right w:val="single" w:sz="8"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200,000</w:t>
            </w:r>
          </w:p>
        </w:tc>
      </w:tr>
      <w:tr w:rsidR="0049041B" w:rsidRPr="00800596" w:rsidTr="00EF5CB4">
        <w:trPr>
          <w:trHeight w:val="20"/>
          <w:jc w:val="center"/>
        </w:trPr>
        <w:tc>
          <w:tcPr>
            <w:tcW w:w="1060" w:type="dxa"/>
            <w:tcBorders>
              <w:top w:val="nil"/>
              <w:left w:val="single" w:sz="8" w:space="0" w:color="auto"/>
              <w:bottom w:val="single" w:sz="4" w:space="0" w:color="auto"/>
              <w:right w:val="single" w:sz="8"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6.</w:t>
            </w:r>
          </w:p>
        </w:tc>
        <w:tc>
          <w:tcPr>
            <w:tcW w:w="2402" w:type="dxa"/>
            <w:tcBorders>
              <w:top w:val="nil"/>
              <w:left w:val="nil"/>
              <w:bottom w:val="single" w:sz="4" w:space="0" w:color="auto"/>
              <w:right w:val="single" w:sz="8" w:space="0" w:color="auto"/>
            </w:tcBorders>
            <w:shd w:val="clear" w:color="auto" w:fill="auto"/>
            <w:vAlign w:val="center"/>
            <w:hideMark/>
          </w:tcPr>
          <w:p w:rsidR="0049041B" w:rsidRPr="00800596" w:rsidRDefault="0049041B" w:rsidP="00EF5CB4">
            <w:pPr>
              <w:spacing w:after="0" w:line="240" w:lineRule="auto"/>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Реклама и пропаганда</w:t>
            </w:r>
          </w:p>
        </w:tc>
        <w:tc>
          <w:tcPr>
            <w:tcW w:w="1158"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200,000</w:t>
            </w:r>
          </w:p>
        </w:tc>
        <w:tc>
          <w:tcPr>
            <w:tcW w:w="1326" w:type="dxa"/>
            <w:tcBorders>
              <w:top w:val="nil"/>
              <w:left w:val="nil"/>
              <w:bottom w:val="single" w:sz="4" w:space="0" w:color="auto"/>
              <w:right w:val="double" w:sz="6"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200,000</w:t>
            </w:r>
          </w:p>
        </w:tc>
        <w:tc>
          <w:tcPr>
            <w:tcW w:w="1244"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100,000</w:t>
            </w:r>
          </w:p>
        </w:tc>
        <w:tc>
          <w:tcPr>
            <w:tcW w:w="1185"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100,000</w:t>
            </w:r>
          </w:p>
        </w:tc>
        <w:tc>
          <w:tcPr>
            <w:tcW w:w="1071" w:type="dxa"/>
            <w:tcBorders>
              <w:top w:val="nil"/>
              <w:left w:val="nil"/>
              <w:bottom w:val="single" w:sz="4"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150,000</w:t>
            </w:r>
          </w:p>
        </w:tc>
        <w:tc>
          <w:tcPr>
            <w:tcW w:w="901" w:type="dxa"/>
            <w:tcBorders>
              <w:top w:val="nil"/>
              <w:left w:val="nil"/>
              <w:bottom w:val="single" w:sz="4" w:space="0" w:color="auto"/>
              <w:right w:val="single" w:sz="8"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200,000</w:t>
            </w:r>
          </w:p>
        </w:tc>
      </w:tr>
      <w:tr w:rsidR="0049041B" w:rsidRPr="00800596" w:rsidTr="00EF5CB4">
        <w:trPr>
          <w:trHeight w:val="20"/>
          <w:jc w:val="center"/>
        </w:trPr>
        <w:tc>
          <w:tcPr>
            <w:tcW w:w="1060" w:type="dxa"/>
            <w:tcBorders>
              <w:top w:val="nil"/>
              <w:left w:val="single" w:sz="8" w:space="0" w:color="auto"/>
              <w:bottom w:val="single" w:sz="8" w:space="0" w:color="auto"/>
              <w:right w:val="single" w:sz="8"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7.</w:t>
            </w:r>
          </w:p>
        </w:tc>
        <w:tc>
          <w:tcPr>
            <w:tcW w:w="2402" w:type="dxa"/>
            <w:tcBorders>
              <w:top w:val="nil"/>
              <w:left w:val="nil"/>
              <w:bottom w:val="single" w:sz="8" w:space="0" w:color="auto"/>
              <w:right w:val="single" w:sz="8" w:space="0" w:color="auto"/>
            </w:tcBorders>
            <w:shd w:val="clear" w:color="auto" w:fill="auto"/>
            <w:vAlign w:val="center"/>
            <w:hideMark/>
          </w:tcPr>
          <w:p w:rsidR="0049041B" w:rsidRPr="00800596" w:rsidRDefault="0049041B" w:rsidP="00EF5CB4">
            <w:pPr>
              <w:spacing w:after="0" w:line="240" w:lineRule="auto"/>
              <w:rPr>
                <w:rFonts w:ascii="Times New Roman" w:eastAsia="Times New Roman" w:hAnsi="Times New Roman" w:cs="Times New Roman"/>
                <w:b/>
                <w:bCs/>
                <w:sz w:val="18"/>
                <w:szCs w:val="18"/>
              </w:rPr>
            </w:pPr>
            <w:r w:rsidRPr="00800596">
              <w:rPr>
                <w:rFonts w:ascii="Times New Roman" w:eastAsia="Times New Roman" w:hAnsi="Times New Roman" w:cs="Times New Roman"/>
                <w:b/>
                <w:bCs/>
                <w:sz w:val="18"/>
                <w:szCs w:val="18"/>
              </w:rPr>
              <w:t>Остало</w:t>
            </w:r>
          </w:p>
        </w:tc>
        <w:tc>
          <w:tcPr>
            <w:tcW w:w="1158" w:type="dxa"/>
            <w:tcBorders>
              <w:top w:val="nil"/>
              <w:left w:val="nil"/>
              <w:bottom w:val="single" w:sz="8"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color w:val="000000"/>
                <w:sz w:val="18"/>
                <w:szCs w:val="18"/>
              </w:rPr>
            </w:pPr>
            <w:r w:rsidRPr="00800596">
              <w:rPr>
                <w:rFonts w:ascii="Times New Roman" w:eastAsia="Times New Roman" w:hAnsi="Times New Roman" w:cs="Times New Roman"/>
                <w:color w:val="000000"/>
                <w:sz w:val="18"/>
                <w:szCs w:val="18"/>
              </w:rPr>
              <w:t>900,000</w:t>
            </w:r>
          </w:p>
        </w:tc>
        <w:tc>
          <w:tcPr>
            <w:tcW w:w="1326" w:type="dxa"/>
            <w:tcBorders>
              <w:top w:val="nil"/>
              <w:left w:val="nil"/>
              <w:bottom w:val="single" w:sz="8" w:space="0" w:color="auto"/>
              <w:right w:val="double" w:sz="6"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900,000</w:t>
            </w:r>
          </w:p>
        </w:tc>
        <w:tc>
          <w:tcPr>
            <w:tcW w:w="1244" w:type="dxa"/>
            <w:tcBorders>
              <w:top w:val="nil"/>
              <w:left w:val="nil"/>
              <w:bottom w:val="single" w:sz="8"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200,000</w:t>
            </w:r>
          </w:p>
        </w:tc>
        <w:tc>
          <w:tcPr>
            <w:tcW w:w="1185" w:type="dxa"/>
            <w:tcBorders>
              <w:top w:val="nil"/>
              <w:left w:val="nil"/>
              <w:bottom w:val="single" w:sz="8"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400,000</w:t>
            </w:r>
          </w:p>
        </w:tc>
        <w:tc>
          <w:tcPr>
            <w:tcW w:w="1071" w:type="dxa"/>
            <w:tcBorders>
              <w:top w:val="nil"/>
              <w:left w:val="nil"/>
              <w:bottom w:val="single" w:sz="8" w:space="0" w:color="auto"/>
              <w:right w:val="single" w:sz="4"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600,000</w:t>
            </w:r>
          </w:p>
        </w:tc>
        <w:tc>
          <w:tcPr>
            <w:tcW w:w="901" w:type="dxa"/>
            <w:tcBorders>
              <w:top w:val="nil"/>
              <w:left w:val="nil"/>
              <w:bottom w:val="single" w:sz="8" w:space="0" w:color="auto"/>
              <w:right w:val="single" w:sz="8" w:space="0" w:color="auto"/>
            </w:tcBorders>
            <w:shd w:val="clear" w:color="auto" w:fill="auto"/>
            <w:noWrap/>
            <w:vAlign w:val="center"/>
            <w:hideMark/>
          </w:tcPr>
          <w:p w:rsidR="0049041B" w:rsidRPr="00800596" w:rsidRDefault="0049041B" w:rsidP="00EF5CB4">
            <w:pPr>
              <w:spacing w:after="0" w:line="240" w:lineRule="auto"/>
              <w:jc w:val="center"/>
              <w:rPr>
                <w:rFonts w:ascii="Times New Roman" w:eastAsia="Times New Roman" w:hAnsi="Times New Roman" w:cs="Times New Roman"/>
                <w:sz w:val="18"/>
                <w:szCs w:val="18"/>
              </w:rPr>
            </w:pPr>
            <w:r w:rsidRPr="00800596">
              <w:rPr>
                <w:rFonts w:ascii="Times New Roman" w:eastAsia="Times New Roman" w:hAnsi="Times New Roman" w:cs="Times New Roman"/>
                <w:sz w:val="18"/>
                <w:szCs w:val="18"/>
              </w:rPr>
              <w:t>900,000</w:t>
            </w:r>
          </w:p>
        </w:tc>
      </w:tr>
    </w:tbl>
    <w:p w:rsidR="0049041B" w:rsidRDefault="0049041B" w:rsidP="0049041B"/>
    <w:p w:rsidR="0049041B" w:rsidRPr="00771DBD" w:rsidRDefault="0049041B">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ind w:left="360"/>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11.ЕДУКАТИВНЕ РАДИОНИЦЕ</w:t>
      </w:r>
    </w:p>
    <w:p w:rsidR="00A62615" w:rsidRPr="00771DBD" w:rsidRDefault="00A62615">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Јавно предузеће „Комград” је у својим визијама тачно одредило да поред што смо сервис грађана, дужни смо и да едукујемо грађане. Ову дугорочну акцију смо започели у априлу 2018.</w:t>
      </w:r>
      <w:r w:rsidR="003B4977">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 xml:space="preserve">године у предшколским групама ПУ „Бамби” и наишли на веома позитиван став од стране наших најмлађих суграђана на тему селективног одлагања отпада. Резултат ове акције, која је спроведена у 13 предшколских група у Бачкој Тополи, била је изложба радова на тему сакупљања отпада. Веома добра сарадња путем ових акција остварена је са ПУ „Бамби” и овдашњим Домом културе. </w:t>
      </w:r>
      <w:r w:rsidR="007E2CA8">
        <w:rPr>
          <w:rFonts w:ascii="Times New Roman" w:eastAsia="Times New Roman" w:hAnsi="Times New Roman" w:cs="Times New Roman"/>
          <w:color w:val="000000"/>
          <w:sz w:val="24"/>
          <w:szCs w:val="24"/>
        </w:rPr>
        <w:t>Д</w:t>
      </w:r>
      <w:r w:rsidRPr="00771DBD">
        <w:rPr>
          <w:rFonts w:ascii="Times New Roman" w:eastAsia="Times New Roman" w:hAnsi="Times New Roman" w:cs="Times New Roman"/>
          <w:color w:val="000000"/>
          <w:sz w:val="24"/>
          <w:szCs w:val="24"/>
        </w:rPr>
        <w:t xml:space="preserve">ечији радови </w:t>
      </w:r>
      <w:r w:rsidR="007E2CA8">
        <w:rPr>
          <w:rFonts w:ascii="Times New Roman" w:eastAsia="Times New Roman" w:hAnsi="Times New Roman" w:cs="Times New Roman"/>
          <w:color w:val="000000"/>
          <w:sz w:val="24"/>
          <w:szCs w:val="24"/>
        </w:rPr>
        <w:t xml:space="preserve">настали у оквиру поменутог пројекта </w:t>
      </w:r>
      <w:r w:rsidRPr="00771DBD">
        <w:rPr>
          <w:rFonts w:ascii="Times New Roman" w:eastAsia="Times New Roman" w:hAnsi="Times New Roman" w:cs="Times New Roman"/>
          <w:color w:val="000000"/>
          <w:sz w:val="24"/>
          <w:szCs w:val="24"/>
        </w:rPr>
        <w:t xml:space="preserve">сада улепшавају ЈП „Комград”, пошто су истакнути у ходнику предузећа. </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Намера нам је да едукативне радионице проширимо и на околна насеља, првенствено у предшколској установи, а касније да проширимо и на остале образовне установе. Сматрамо да се са едукацијом креће од малих ногу и стога се надамо да ће сви који прођу кроз наш програм временом постати еколошки свесни одрасли људи, којима ће бити значајно у каквом окружењу живе. Исто тако партнери у овим активностима и реализацији ове наше мисије биће, пре свега, наши суграђани, али и остале институције у општини Бачка Топола.</w:t>
      </w:r>
    </w:p>
    <w:p w:rsidR="00A62615" w:rsidRPr="00771DBD"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Едукацију смо спровели и постављањем жутих и плавих контејнера на неколико локација у граду. Жуте са намером да грађани у њих одлажу пластичну амбалажу, а плаве за сакупљање папира. Ову акц</w:t>
      </w:r>
      <w:r w:rsidR="007E2CA8">
        <w:rPr>
          <w:rFonts w:ascii="Times New Roman" w:eastAsia="Times New Roman" w:hAnsi="Times New Roman" w:cs="Times New Roman"/>
          <w:color w:val="000000"/>
          <w:sz w:val="24"/>
          <w:szCs w:val="24"/>
        </w:rPr>
        <w:t>ију планирамо наставити и у 2021</w:t>
      </w:r>
      <w:r w:rsidRPr="00771DBD">
        <w:rPr>
          <w:rFonts w:ascii="Times New Roman" w:eastAsia="Times New Roman" w:hAnsi="Times New Roman" w:cs="Times New Roman"/>
          <w:color w:val="000000"/>
          <w:sz w:val="24"/>
          <w:szCs w:val="24"/>
        </w:rPr>
        <w:t>.</w:t>
      </w:r>
      <w:r w:rsidR="003B4977">
        <w:rPr>
          <w:rFonts w:ascii="Times New Roman" w:eastAsia="Times New Roman" w:hAnsi="Times New Roman" w:cs="Times New Roman"/>
          <w:color w:val="000000"/>
          <w:sz w:val="24"/>
          <w:szCs w:val="24"/>
        </w:rPr>
        <w:t xml:space="preserve"> </w:t>
      </w:r>
      <w:r w:rsidRPr="00771DBD">
        <w:rPr>
          <w:rFonts w:ascii="Times New Roman" w:eastAsia="Times New Roman" w:hAnsi="Times New Roman" w:cs="Times New Roman"/>
          <w:color w:val="000000"/>
          <w:sz w:val="24"/>
          <w:szCs w:val="24"/>
        </w:rPr>
        <w:t>години, те жуте и плаве контејнере поставити на још неколико локација, као и проширити акцију постављањем контејнера за сакупљање стаклене амбалаже. На тај начин ћемо направити корак више у едукацији грађана за селективно одлагање отпада.</w:t>
      </w:r>
    </w:p>
    <w:p w:rsidR="00A62615" w:rsidRDefault="00FA7EED">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Осим едукације, желимо да успоставимо квалитетну и обострано корисну комуникацију са грађанима општине Бачка Топола,  а пре свега са корисницима наших услуга, па намеравамо унапређење свих видова комуникације, као што је наша Facebook  и web страница, а лични пријем корисника такође је могућност путем које грађани могу да нам се обрате.  </w:t>
      </w:r>
    </w:p>
    <w:p w:rsidR="00FE0919" w:rsidRPr="00FE0919" w:rsidRDefault="00FE0919">
      <w:pPr>
        <w:pStyle w:val="Normal1"/>
        <w:pBdr>
          <w:top w:val="nil"/>
          <w:left w:val="nil"/>
          <w:bottom w:val="nil"/>
          <w:right w:val="nil"/>
          <w:between w:val="nil"/>
        </w:pBdr>
        <w:ind w:firstLine="709"/>
        <w:jc w:val="both"/>
        <w:rPr>
          <w:rFonts w:ascii="Times New Roman" w:eastAsia="Times New Roman" w:hAnsi="Times New Roman" w:cs="Times New Roman"/>
          <w:color w:val="000000"/>
          <w:sz w:val="24"/>
          <w:szCs w:val="24"/>
        </w:rPr>
      </w:pPr>
    </w:p>
    <w:p w:rsidR="00A62615" w:rsidRDefault="00FA7EED">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12.ЗАКЉУЧАК</w:t>
      </w:r>
    </w:p>
    <w:p w:rsidR="00F94403" w:rsidRPr="00F94403" w:rsidRDefault="00F94403">
      <w:pPr>
        <w:pStyle w:val="Normal1"/>
        <w:pBdr>
          <w:top w:val="nil"/>
          <w:left w:val="nil"/>
          <w:bottom w:val="nil"/>
          <w:right w:val="nil"/>
          <w:between w:val="nil"/>
        </w:pBdr>
        <w:jc w:val="center"/>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ind w:firstLine="360"/>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Наш слоган ће и надаље бити „удовољи грађанима и учини град лепшим местом за живот”. Посла у општини Бачка Топола има на претек, али у ЈП </w:t>
      </w:r>
      <w:r w:rsidR="007E2CA8">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Комград</w:t>
      </w:r>
      <w:r w:rsidR="007E2CA8">
        <w:rPr>
          <w:rFonts w:ascii="Times New Roman" w:eastAsia="Times New Roman" w:hAnsi="Times New Roman" w:cs="Times New Roman"/>
          <w:color w:val="000000"/>
          <w:sz w:val="24"/>
          <w:szCs w:val="24"/>
        </w:rPr>
        <w:t>”</w:t>
      </w:r>
      <w:r w:rsidRPr="00771DBD">
        <w:rPr>
          <w:rFonts w:ascii="Times New Roman" w:eastAsia="Times New Roman" w:hAnsi="Times New Roman" w:cs="Times New Roman"/>
          <w:color w:val="000000"/>
          <w:sz w:val="24"/>
          <w:szCs w:val="24"/>
        </w:rPr>
        <w:t xml:space="preserve"> сматрамо да уколико почнемо заједно да делујемо у интересу наше заједнице, можемо много више, квалитетније постићи и бити пример другима.</w:t>
      </w:r>
    </w:p>
    <w:p w:rsidR="00A62615" w:rsidRDefault="00055F7B">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У планској 2021.</w:t>
      </w:r>
      <w:r w:rsidR="00FA7EED" w:rsidRPr="00771DBD">
        <w:rPr>
          <w:rFonts w:ascii="Times New Roman" w:eastAsia="Times New Roman" w:hAnsi="Times New Roman" w:cs="Times New Roman"/>
          <w:color w:val="000000"/>
          <w:sz w:val="24"/>
          <w:szCs w:val="24"/>
        </w:rPr>
        <w:t xml:space="preserve">години Предузеће ће пословање обављати у складу са потребама корисника. Основни задатак Предузећа је да у оквирима важећих прописа, расположивих ресурса и опредељених средстава, уз помоћ Оснивача, на највишем могућем степену реши проблеме одржавања комуналне инфраструктуре из делатности које су му поверене као трајна мисија. У наредном периоду потребно је извршити побољшање пословања појединих радних јединица, увећати проценат наплате потраживања и успоставити цене на економском нивоу или предвидети изгубљени део у буџету Општине Бачка Топола. </w:t>
      </w:r>
    </w:p>
    <w:p w:rsidR="00F94403" w:rsidRDefault="00F94403">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F94403" w:rsidRDefault="00F94403">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F94403" w:rsidRDefault="00F94403">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F94403" w:rsidRDefault="00F94403">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F94403" w:rsidRDefault="00F94403">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F94403" w:rsidRDefault="00F94403">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p>
    <w:p w:rsidR="00AD5566" w:rsidRDefault="00AD5566">
      <w:pPr>
        <w:pStyle w:val="Normal1"/>
        <w:jc w:val="center"/>
        <w:rPr>
          <w:rFonts w:ascii="Times New Roman" w:eastAsia="Times New Roman" w:hAnsi="Times New Roman" w:cs="Times New Roman"/>
          <w:sz w:val="30"/>
          <w:szCs w:val="30"/>
        </w:rPr>
      </w:pPr>
    </w:p>
    <w:p w:rsidR="00AD5566" w:rsidRDefault="00AD5566">
      <w:pPr>
        <w:pStyle w:val="Normal1"/>
        <w:jc w:val="center"/>
        <w:rPr>
          <w:rFonts w:ascii="Times New Roman" w:eastAsia="Times New Roman" w:hAnsi="Times New Roman" w:cs="Times New Roman"/>
          <w:sz w:val="30"/>
          <w:szCs w:val="30"/>
        </w:rPr>
      </w:pPr>
    </w:p>
    <w:p w:rsidR="00AD5566" w:rsidRDefault="00AD5566">
      <w:pPr>
        <w:pStyle w:val="Normal1"/>
        <w:jc w:val="center"/>
        <w:rPr>
          <w:rFonts w:ascii="Times New Roman" w:eastAsia="Times New Roman" w:hAnsi="Times New Roman" w:cs="Times New Roman"/>
          <w:sz w:val="30"/>
          <w:szCs w:val="30"/>
        </w:rPr>
      </w:pPr>
    </w:p>
    <w:p w:rsidR="00AD5566" w:rsidRDefault="00AD5566">
      <w:pPr>
        <w:pStyle w:val="Normal1"/>
        <w:jc w:val="center"/>
        <w:rPr>
          <w:rFonts w:ascii="Times New Roman" w:eastAsia="Times New Roman" w:hAnsi="Times New Roman" w:cs="Times New Roman"/>
          <w:sz w:val="30"/>
          <w:szCs w:val="30"/>
        </w:rPr>
      </w:pPr>
    </w:p>
    <w:p w:rsidR="00AD5566" w:rsidRDefault="00AD5566">
      <w:pPr>
        <w:pStyle w:val="Normal1"/>
        <w:jc w:val="center"/>
        <w:rPr>
          <w:rFonts w:ascii="Times New Roman" w:eastAsia="Times New Roman" w:hAnsi="Times New Roman" w:cs="Times New Roman"/>
          <w:sz w:val="30"/>
          <w:szCs w:val="30"/>
        </w:rPr>
      </w:pPr>
    </w:p>
    <w:p w:rsidR="00AD5566" w:rsidRDefault="00AD5566">
      <w:pPr>
        <w:pStyle w:val="Normal1"/>
        <w:jc w:val="center"/>
        <w:rPr>
          <w:rFonts w:ascii="Times New Roman" w:eastAsia="Times New Roman" w:hAnsi="Times New Roman" w:cs="Times New Roman"/>
          <w:sz w:val="30"/>
          <w:szCs w:val="30"/>
        </w:rPr>
      </w:pPr>
    </w:p>
    <w:p w:rsidR="00AD5566" w:rsidRDefault="00AD5566">
      <w:pPr>
        <w:pStyle w:val="Normal1"/>
        <w:jc w:val="center"/>
        <w:rPr>
          <w:rFonts w:ascii="Times New Roman" w:eastAsia="Times New Roman" w:hAnsi="Times New Roman" w:cs="Times New Roman"/>
          <w:sz w:val="30"/>
          <w:szCs w:val="30"/>
        </w:rPr>
      </w:pPr>
    </w:p>
    <w:p w:rsidR="00A62615" w:rsidRPr="00771DBD" w:rsidRDefault="00FA7EED">
      <w:pPr>
        <w:pStyle w:val="Normal1"/>
        <w:jc w:val="center"/>
        <w:rPr>
          <w:rFonts w:ascii="Times New Roman" w:eastAsia="Times New Roman" w:hAnsi="Times New Roman" w:cs="Times New Roman"/>
          <w:sz w:val="30"/>
          <w:szCs w:val="30"/>
        </w:rPr>
      </w:pPr>
      <w:r w:rsidRPr="00771DBD">
        <w:rPr>
          <w:rFonts w:ascii="Times New Roman" w:eastAsia="Times New Roman" w:hAnsi="Times New Roman" w:cs="Times New Roman"/>
          <w:sz w:val="30"/>
          <w:szCs w:val="30"/>
        </w:rPr>
        <w:t>ПРОГРАМ ОДРЖАВАЊА</w:t>
      </w:r>
    </w:p>
    <w:p w:rsidR="00A62615" w:rsidRPr="00AD5566" w:rsidRDefault="00AD5566">
      <w:pPr>
        <w:pStyle w:val="Normal1"/>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ЈАВНИХ ПОВРШИНА ЗА 2021.годину</w:t>
      </w:r>
    </w:p>
    <w:p w:rsidR="00A62615" w:rsidRPr="00771DBD" w:rsidRDefault="00A62615">
      <w:pPr>
        <w:pStyle w:val="Normal1"/>
        <w:jc w:val="center"/>
        <w:rPr>
          <w:rFonts w:ascii="Times New Roman" w:eastAsia="Times New Roman" w:hAnsi="Times New Roman" w:cs="Times New Roman"/>
          <w:sz w:val="30"/>
          <w:szCs w:val="30"/>
        </w:rPr>
      </w:pPr>
    </w:p>
    <w:p w:rsidR="00A62615" w:rsidRPr="00771DBD" w:rsidRDefault="00A62615">
      <w:pPr>
        <w:pStyle w:val="Normal1"/>
        <w:jc w:val="both"/>
        <w:rPr>
          <w:rFonts w:ascii="Times New Roman" w:eastAsia="Times New Roman" w:hAnsi="Times New Roman" w:cs="Times New Roman"/>
          <w:sz w:val="30"/>
          <w:szCs w:val="30"/>
        </w:rPr>
      </w:pPr>
    </w:p>
    <w:p w:rsidR="00A62615" w:rsidRPr="00771DBD" w:rsidRDefault="00A62615">
      <w:pPr>
        <w:pStyle w:val="Normal1"/>
        <w:jc w:val="both"/>
        <w:rPr>
          <w:rFonts w:ascii="Times New Roman" w:eastAsia="Times New Roman" w:hAnsi="Times New Roman" w:cs="Times New Roman"/>
          <w:sz w:val="30"/>
          <w:szCs w:val="30"/>
        </w:rPr>
      </w:pPr>
    </w:p>
    <w:p w:rsidR="00A62615" w:rsidRPr="00771DBD" w:rsidRDefault="00A62615">
      <w:pPr>
        <w:pStyle w:val="Normal1"/>
        <w:jc w:val="both"/>
        <w:rPr>
          <w:rFonts w:ascii="Times New Roman" w:eastAsia="Times New Roman" w:hAnsi="Times New Roman" w:cs="Times New Roman"/>
          <w:sz w:val="30"/>
          <w:szCs w:val="30"/>
        </w:rPr>
      </w:pPr>
    </w:p>
    <w:p w:rsidR="00A62615" w:rsidRPr="00771DBD" w:rsidRDefault="00A62615">
      <w:pPr>
        <w:pStyle w:val="Normal1"/>
        <w:jc w:val="both"/>
        <w:rPr>
          <w:rFonts w:ascii="Times New Roman" w:eastAsia="Times New Roman" w:hAnsi="Times New Roman" w:cs="Times New Roman"/>
          <w:sz w:val="30"/>
          <w:szCs w:val="30"/>
        </w:rPr>
      </w:pPr>
    </w:p>
    <w:p w:rsidR="00A62615" w:rsidRPr="00771DBD" w:rsidRDefault="00A62615">
      <w:pPr>
        <w:pStyle w:val="Normal1"/>
        <w:jc w:val="both"/>
        <w:rPr>
          <w:rFonts w:ascii="Times New Roman" w:eastAsia="Times New Roman" w:hAnsi="Times New Roman" w:cs="Times New Roman"/>
          <w:sz w:val="30"/>
          <w:szCs w:val="30"/>
        </w:rPr>
      </w:pPr>
    </w:p>
    <w:p w:rsidR="00A62615" w:rsidRPr="00771DBD" w:rsidRDefault="00A62615">
      <w:pPr>
        <w:pStyle w:val="Normal1"/>
        <w:jc w:val="both"/>
        <w:rPr>
          <w:rFonts w:ascii="Times New Roman" w:eastAsia="Times New Roman" w:hAnsi="Times New Roman" w:cs="Times New Roman"/>
          <w:sz w:val="30"/>
          <w:szCs w:val="30"/>
        </w:rPr>
      </w:pPr>
    </w:p>
    <w:p w:rsidR="00A62615" w:rsidRPr="00771DBD" w:rsidRDefault="00A62615">
      <w:pPr>
        <w:pStyle w:val="Normal1"/>
        <w:jc w:val="both"/>
        <w:rPr>
          <w:rFonts w:ascii="Times New Roman" w:eastAsia="Times New Roman" w:hAnsi="Times New Roman" w:cs="Times New Roman"/>
          <w:sz w:val="30"/>
          <w:szCs w:val="30"/>
        </w:rPr>
      </w:pPr>
    </w:p>
    <w:p w:rsidR="00A62615" w:rsidRPr="00771DBD" w:rsidRDefault="00A62615">
      <w:pPr>
        <w:pStyle w:val="Normal1"/>
        <w:jc w:val="both"/>
        <w:rPr>
          <w:rFonts w:ascii="Times New Roman" w:eastAsia="Times New Roman" w:hAnsi="Times New Roman" w:cs="Times New Roman"/>
          <w:sz w:val="30"/>
          <w:szCs w:val="30"/>
        </w:rPr>
      </w:pPr>
    </w:p>
    <w:p w:rsidR="00A62615" w:rsidRPr="00771DBD" w:rsidRDefault="00A62615">
      <w:pPr>
        <w:pStyle w:val="Normal1"/>
        <w:jc w:val="both"/>
        <w:rPr>
          <w:rFonts w:ascii="Times New Roman" w:eastAsia="Times New Roman" w:hAnsi="Times New Roman" w:cs="Times New Roman"/>
          <w:sz w:val="30"/>
          <w:szCs w:val="30"/>
        </w:rPr>
      </w:pPr>
    </w:p>
    <w:p w:rsidR="00A62615" w:rsidRPr="00771DBD" w:rsidRDefault="00A62615">
      <w:pPr>
        <w:pStyle w:val="Normal1"/>
        <w:jc w:val="both"/>
        <w:rPr>
          <w:rFonts w:ascii="Times New Roman" w:eastAsia="Times New Roman" w:hAnsi="Times New Roman" w:cs="Times New Roman"/>
          <w:sz w:val="30"/>
          <w:szCs w:val="30"/>
        </w:rPr>
      </w:pPr>
    </w:p>
    <w:p w:rsidR="00AD5566" w:rsidRDefault="00AD5566">
      <w:pPr>
        <w:pStyle w:val="Normal1"/>
        <w:jc w:val="center"/>
        <w:rPr>
          <w:rFonts w:ascii="Times New Roman" w:eastAsia="Times New Roman" w:hAnsi="Times New Roman" w:cs="Times New Roman"/>
          <w:sz w:val="30"/>
          <w:szCs w:val="30"/>
        </w:rPr>
      </w:pPr>
    </w:p>
    <w:p w:rsidR="00A92440" w:rsidRDefault="00A92440">
      <w:pPr>
        <w:pStyle w:val="Normal1"/>
        <w:jc w:val="center"/>
        <w:rPr>
          <w:rFonts w:ascii="Times New Roman" w:eastAsia="Times New Roman" w:hAnsi="Times New Roman" w:cs="Times New Roman"/>
          <w:sz w:val="30"/>
          <w:szCs w:val="30"/>
        </w:rPr>
      </w:pPr>
    </w:p>
    <w:p w:rsidR="00A92440" w:rsidRDefault="00A92440">
      <w:pPr>
        <w:pStyle w:val="Normal1"/>
        <w:jc w:val="center"/>
        <w:rPr>
          <w:rFonts w:ascii="Times New Roman" w:eastAsia="Times New Roman" w:hAnsi="Times New Roman" w:cs="Times New Roman"/>
          <w:sz w:val="30"/>
          <w:szCs w:val="30"/>
        </w:rPr>
      </w:pPr>
    </w:p>
    <w:p w:rsidR="00A92440" w:rsidRDefault="00A92440" w:rsidP="00A92440">
      <w:pPr>
        <w:pStyle w:val="Normal1"/>
        <w:rPr>
          <w:rFonts w:ascii="Times New Roman" w:eastAsia="Times New Roman" w:hAnsi="Times New Roman" w:cs="Times New Roman"/>
          <w:sz w:val="30"/>
          <w:szCs w:val="30"/>
        </w:rPr>
      </w:pPr>
    </w:p>
    <w:p w:rsidR="00A92440" w:rsidRPr="00CB7F9B" w:rsidRDefault="007E2CA8" w:rsidP="00AD5566">
      <w:pPr>
        <w:pStyle w:val="Normal1"/>
        <w:jc w:val="center"/>
        <w:rPr>
          <w:rFonts w:ascii="Times New Roman" w:eastAsia="Times New Roman" w:hAnsi="Times New Roman" w:cs="Times New Roman"/>
          <w:sz w:val="30"/>
          <w:szCs w:val="30"/>
        </w:rPr>
      </w:pPr>
      <w:r w:rsidRPr="00771DBD">
        <w:rPr>
          <w:rFonts w:ascii="Times New Roman" w:eastAsia="Times New Roman" w:hAnsi="Times New Roman" w:cs="Times New Roman"/>
          <w:sz w:val="30"/>
          <w:szCs w:val="30"/>
        </w:rPr>
        <w:t>Н</w:t>
      </w:r>
      <w:r w:rsidR="00FA7EED" w:rsidRPr="00771DBD">
        <w:rPr>
          <w:rFonts w:ascii="Times New Roman" w:eastAsia="Times New Roman" w:hAnsi="Times New Roman" w:cs="Times New Roman"/>
          <w:sz w:val="30"/>
          <w:szCs w:val="30"/>
        </w:rPr>
        <w:t>овембар2020.</w:t>
      </w:r>
    </w:p>
    <w:p w:rsidR="00A62615" w:rsidRPr="00771DBD" w:rsidRDefault="00FA7EED" w:rsidP="00AD5566">
      <w:pPr>
        <w:pStyle w:val="Normal1"/>
        <w:jc w:val="center"/>
        <w:rPr>
          <w:rFonts w:ascii="Times New Roman" w:eastAsia="Times New Roman" w:hAnsi="Times New Roman" w:cs="Times New Roman"/>
          <w:b/>
          <w:sz w:val="24"/>
          <w:szCs w:val="24"/>
        </w:rPr>
      </w:pPr>
      <w:r w:rsidRPr="00771DBD">
        <w:rPr>
          <w:rFonts w:ascii="Times New Roman" w:eastAsia="Times New Roman" w:hAnsi="Times New Roman" w:cs="Times New Roman"/>
          <w:b/>
          <w:sz w:val="24"/>
          <w:szCs w:val="24"/>
        </w:rPr>
        <w:t>ОДРЖАВАЊЕ ЧИСТОЋЕ, УРЕЂЕЊЕ И ОДРЖАВАЊЕ ПАРКОВА, ЗЕЛЕНИХ И ЈАВНИХ ПОВРШИНА У ГРАДУ БАЧКА ТОПОЛА</w:t>
      </w:r>
    </w:p>
    <w:p w:rsidR="00A62615" w:rsidRPr="00771DBD" w:rsidRDefault="00FA7EED">
      <w:pPr>
        <w:pStyle w:val="Normal1"/>
        <w:numPr>
          <w:ilvl w:val="0"/>
          <w:numId w:val="3"/>
        </w:numPr>
        <w:pBdr>
          <w:top w:val="nil"/>
          <w:left w:val="nil"/>
          <w:bottom w:val="nil"/>
          <w:right w:val="nil"/>
          <w:between w:val="nil"/>
        </w:pBdr>
        <w:spacing w:after="200" w:line="276" w:lineRule="auto"/>
        <w:jc w:val="both"/>
        <w:rPr>
          <w:rFonts w:ascii="Times New Roman" w:eastAsia="Times New Roman" w:hAnsi="Times New Roman" w:cs="Times New Roman"/>
          <w:color w:val="000000"/>
        </w:rPr>
      </w:pPr>
      <w:r w:rsidRPr="00771DBD">
        <w:rPr>
          <w:rFonts w:ascii="Times New Roman" w:eastAsia="Times New Roman" w:hAnsi="Times New Roman" w:cs="Times New Roman"/>
          <w:b/>
          <w:color w:val="000000"/>
          <w:sz w:val="24"/>
          <w:szCs w:val="24"/>
        </w:rPr>
        <w:t>ЧИШЋЕЊЕ ЈАВНИХ ПОВРШИНА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 Ручно чишћење, сакупљање и одвоз смећа до сабирног места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сваког дана са следећих површина: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улица Маршала Тита – од Скупштине општине до Нушићеве</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улица Главна од центра до улице Светосавска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улица Петефи Бригаде од центра до улице Светозара Марковића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t xml:space="preserve"> Манифестациони трг и паркинзи иза РК ,,Панда”, око фонтане иза библиотеке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укупна површина</w:t>
      </w:r>
      <w:r w:rsidRPr="00771DBD">
        <w:rPr>
          <w:rFonts w:ascii="Times New Roman" w:eastAsia="Times New Roman" w:hAnsi="Times New Roman" w:cs="Times New Roman"/>
          <w:color w:val="000000"/>
          <w:sz w:val="24"/>
          <w:szCs w:val="24"/>
        </w:rPr>
        <w:t xml:space="preserve">      22.226 м²  x 365=8.112.490 м² x </w:t>
      </w:r>
      <w:r w:rsidRPr="00771DBD">
        <w:rPr>
          <w:rFonts w:ascii="Times New Roman" w:eastAsia="Times New Roman" w:hAnsi="Times New Roman" w:cs="Times New Roman"/>
          <w:b/>
          <w:color w:val="000000"/>
          <w:sz w:val="24"/>
          <w:szCs w:val="24"/>
        </w:rPr>
        <w:t>0,35 дин/м² = 2.839.371,5 дин</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три пута недељно (понедељак, петак и среда) са следећих површина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улица Маршала Тита од Скупштине општине до Касарне и од Нушићеве до Светог Стефана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улица Главна од Светосавске до Жељезничке пруге</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улица Петефи Бригаде од улице Светозара Марковића до Калварије</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паркинг и коловоз у улицама Дунавској, Борачкој, Никола Тесла, Трг Др.Зорана Ђинђића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Видовданска, стазе у парковима, Нови паркинг иза Фонда ПИО</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укупна површина</w:t>
      </w:r>
      <w:r w:rsidRPr="00771DBD">
        <w:rPr>
          <w:rFonts w:ascii="Times New Roman" w:eastAsia="Times New Roman" w:hAnsi="Times New Roman" w:cs="Times New Roman"/>
          <w:color w:val="000000"/>
          <w:sz w:val="24"/>
          <w:szCs w:val="24"/>
        </w:rPr>
        <w:t xml:space="preserve">   23.734 м²  x 3x52 недеље= 3.702.504 м² x </w:t>
      </w:r>
      <w:r w:rsidRPr="00771DBD">
        <w:rPr>
          <w:rFonts w:ascii="Times New Roman" w:eastAsia="Times New Roman" w:hAnsi="Times New Roman" w:cs="Times New Roman"/>
          <w:b/>
          <w:color w:val="000000"/>
          <w:sz w:val="24"/>
          <w:szCs w:val="24"/>
        </w:rPr>
        <w:t xml:space="preserve">0,35 дин/м² = 1.295.876,40 дин  </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2. Ручно сакупљање хартије, пластике и другог отпада са залених површина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једанпут недељно са следећих зелених површина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улица Маршала Тита, Главна, Петефи Бригаде, Трг Др. Зорана Ђинђића,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Првомајска, Дунавска, Монтастан, угао Светозара Марковића,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око Војводјанске банке,  90.578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Дечија игралишта: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 Омладинској поред Дома здравља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2.400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 Херој Пинки - поред обданишта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4.054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ул.Широкој</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10.150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ул.Гоце Делчева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7.200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 Скадарска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3.600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 Главна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440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ул. Чепе Имре и И.Г.Ковачић                                           2459,85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ул.Радних бригада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1.600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ул.Гомбош Јаноша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2.750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 Источна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4.015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38.668,85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color w:val="000000"/>
          <w:sz w:val="24"/>
          <w:szCs w:val="24"/>
        </w:rPr>
        <w:t xml:space="preserve">укупна површина      </w:t>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 xml:space="preserve">129.246,85 м²  x 52 недеље = 6.720.836,2 м² x </w:t>
      </w:r>
      <w:r w:rsidRPr="00771DBD">
        <w:rPr>
          <w:rFonts w:ascii="Times New Roman" w:eastAsia="Times New Roman" w:hAnsi="Times New Roman" w:cs="Times New Roman"/>
          <w:b/>
          <w:color w:val="000000"/>
          <w:sz w:val="24"/>
          <w:szCs w:val="24"/>
        </w:rPr>
        <w:t>0,35 дин/м² = 2.352.292,67 дин</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3. Усисавање и сакупљање лишћа и суве траве са зелених површина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из тачке 1. са одвозом на депонију у временском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интервалу март, октобар и новембар (минимум шест пута)</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color w:val="000000"/>
          <w:sz w:val="24"/>
          <w:szCs w:val="24"/>
        </w:rPr>
        <w:t xml:space="preserve">             укупна површина      36.240 м2 x 6 = 217.440 м² x </w:t>
      </w:r>
      <w:r w:rsidRPr="00771DBD">
        <w:rPr>
          <w:rFonts w:ascii="Times New Roman" w:eastAsia="Times New Roman" w:hAnsi="Times New Roman" w:cs="Times New Roman"/>
          <w:b/>
          <w:color w:val="000000"/>
          <w:sz w:val="24"/>
          <w:szCs w:val="24"/>
        </w:rPr>
        <w:t>0,35 дин/м² = 76.104,00 дин</w:t>
      </w:r>
    </w:p>
    <w:p w:rsidR="00A62615" w:rsidRPr="00771DBD" w:rsidRDefault="00A62615">
      <w:pPr>
        <w:pStyle w:val="Normal1"/>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b/>
          <w:color w:val="000000"/>
          <w:sz w:val="24"/>
          <w:szCs w:val="24"/>
        </w:rPr>
        <w:t xml:space="preserve">           УКУПНО: 6.563.644,57 дин</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Ангажовано људство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- 4 чистача улица - стално ангажовани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возач и помоћни радник по потреби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Опрема која се користи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чистилице 3 комада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усисивач лишћа - 2 комада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дувач лишћа - 4 комада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канта на колицима са опремом (метла коровњача, лопата) - 4 комада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грабље за лишће</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Механизација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трактор</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накладач</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велики усисивач са механизацијом   </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t xml:space="preserve">2. КОШЕЊЕ </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1. </w:t>
      </w:r>
      <w:r w:rsidRPr="00771DBD">
        <w:rPr>
          <w:rFonts w:ascii="Times New Roman" w:eastAsia="Times New Roman" w:hAnsi="Times New Roman" w:cs="Times New Roman"/>
          <w:b/>
          <w:color w:val="000000"/>
          <w:sz w:val="24"/>
          <w:szCs w:val="24"/>
        </w:rPr>
        <w:t>Кошење траве са зелених површина у ужем центру града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и главним улицама од априла до октобра (</w:t>
      </w:r>
      <w:r w:rsidRPr="00771DBD">
        <w:rPr>
          <w:rFonts w:ascii="Times New Roman" w:eastAsia="Times New Roman" w:hAnsi="Times New Roman" w:cs="Times New Roman"/>
          <w:color w:val="000000"/>
          <w:sz w:val="24"/>
          <w:szCs w:val="24"/>
          <w:u w:val="single"/>
        </w:rPr>
        <w:t>цирка 10 пута годишње</w:t>
      </w:r>
      <w:r w:rsidRPr="00771DBD">
        <w:rPr>
          <w:rFonts w:ascii="Times New Roman" w:eastAsia="Times New Roman" w:hAnsi="Times New Roman" w:cs="Times New Roman"/>
          <w:color w:val="000000"/>
          <w:sz w:val="24"/>
          <w:szCs w:val="24"/>
        </w:rPr>
        <w:t>)</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 следећим улицама: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улица Маршала Тита, Главна, Петефи Бригаде, Трг Др.Зорана Ђинђића,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око тржног центра Базар, око Монтастана, око ''БАМБИЈА'',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од Дунавске до Првомајске, угао улице Светозара Марковића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Дудова Шума, иза Библиотеке</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 xml:space="preserve">укупна површина      84.169     м2 </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2. </w:t>
      </w:r>
      <w:r w:rsidRPr="00771DBD">
        <w:rPr>
          <w:rFonts w:ascii="Times New Roman" w:eastAsia="Times New Roman" w:hAnsi="Times New Roman" w:cs="Times New Roman"/>
          <w:b/>
          <w:color w:val="000000"/>
          <w:sz w:val="24"/>
          <w:szCs w:val="24"/>
        </w:rPr>
        <w:t>Кошење траве са зелених површина од априла до октобра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(цирка 10 пута годишње)</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зелене површине у портама Цркви и око Цркви        6.720     м2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Калварија – мала капела                                              </w:t>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3.750     м2</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код дечије установе ''Бамби – Горица''                       </w:t>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3.750     м2</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троугао измедју улице Широка и улице</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Моравички пут, део Бајшанског пута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Око Гробља, око Капелице                                          </w:t>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9.314      м2</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око Војводјанске Банке                                                </w:t>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3.951      м2</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 xml:space="preserve">укупна површина      27.485     м2 </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color w:val="000000"/>
          <w:sz w:val="24"/>
          <w:szCs w:val="24"/>
        </w:rPr>
        <w:t xml:space="preserve">3. </w:t>
      </w:r>
      <w:r w:rsidRPr="00771DBD">
        <w:rPr>
          <w:rFonts w:ascii="Times New Roman" w:eastAsia="Times New Roman" w:hAnsi="Times New Roman" w:cs="Times New Roman"/>
          <w:b/>
          <w:color w:val="000000"/>
          <w:sz w:val="24"/>
          <w:szCs w:val="24"/>
        </w:rPr>
        <w:t>Кошење траве са зелених површина од априла до октобра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(цирка десет пута годишње)</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у улици Карађорђевој од Бољаи Фаркаша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до паркинга Пијаце банкине и јарак                            5.100     м2</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улица Жељезничка и улица Бошка Бухе                     3.552     м2</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дворише СУП-а                                                            </w:t>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1.880     м2</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плац УТП ''ВОЈВОДИНА'' од РК ''ИЗБОР''</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до Ватрогасног дома                                                       200     м2</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улица Првомајска и улица Карађорђева                      </w:t>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2.350     м2</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око фискултурне сале </w:t>
      </w:r>
      <w:r w:rsidRPr="00771DBD">
        <w:rPr>
          <w:rFonts w:ascii="Times New Roman" w:eastAsia="Times New Roman" w:hAnsi="Times New Roman" w:cs="Times New Roman"/>
          <w:color w:val="000000"/>
          <w:sz w:val="24"/>
          <w:szCs w:val="24"/>
        </w:rPr>
        <w:tab/>
        <w:t>5.179м2</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-језеро (трим стаза-плаж)                                              </w:t>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53.000м2</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укупна површина      71.261     м2</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b/>
          <w:color w:val="000000"/>
          <w:sz w:val="24"/>
          <w:szCs w:val="24"/>
        </w:rPr>
        <w:t xml:space="preserve">                  Укупно</w:t>
      </w:r>
      <w:r w:rsidRPr="00771DBD">
        <w:rPr>
          <w:rFonts w:ascii="Times New Roman" w:eastAsia="Times New Roman" w:hAnsi="Times New Roman" w:cs="Times New Roman"/>
          <w:color w:val="000000"/>
          <w:sz w:val="24"/>
          <w:szCs w:val="24"/>
        </w:rPr>
        <w:t xml:space="preserve"> :         182.915 м2 x 10 = 1.829.150 м² x 1,50 дин/м²= </w:t>
      </w:r>
      <w:r w:rsidRPr="00771DBD">
        <w:rPr>
          <w:rFonts w:ascii="Times New Roman" w:eastAsia="Times New Roman" w:hAnsi="Times New Roman" w:cs="Times New Roman"/>
          <w:b/>
          <w:color w:val="000000"/>
          <w:sz w:val="24"/>
          <w:szCs w:val="24"/>
        </w:rPr>
        <w:t>2.743.725,00 дин</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4. </w:t>
      </w:r>
      <w:r w:rsidRPr="00771DBD">
        <w:rPr>
          <w:rFonts w:ascii="Times New Roman" w:eastAsia="Times New Roman" w:hAnsi="Times New Roman" w:cs="Times New Roman"/>
          <w:b/>
          <w:color w:val="000000"/>
          <w:sz w:val="24"/>
          <w:szCs w:val="24"/>
        </w:rPr>
        <w:t>Кошење траве са зелених површина - ДЕЧИЈА ИГРАЛИШТА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цирка десет пута годишње)  и то у:</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 Омладинској поред Дома здравља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2.400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 Херој Пинки - поред обданишта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3.200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ул.Широкој</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10.150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ул.Гоце Делчева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7.200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 Скадарска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3.600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 Главна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440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ул. П.Мићуновића (Мићуново)</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6.300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 Чепе Имре и И.Г.Ковачић                                 </w:t>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16.500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ул.Радних бригада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1.600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ул.Гомбош Јаноша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2.750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 Јадранска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620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ул. Источна </w:t>
      </w:r>
      <w:r w:rsidRPr="00771DBD">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008B0D76">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4.015 м²</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b/>
          <w:color w:val="000000"/>
          <w:sz w:val="24"/>
          <w:szCs w:val="24"/>
        </w:rPr>
        <w:t xml:space="preserve">        укупна површина</w:t>
      </w:r>
      <w:r w:rsidRPr="00771DBD">
        <w:rPr>
          <w:rFonts w:ascii="Times New Roman" w:eastAsia="Times New Roman" w:hAnsi="Times New Roman" w:cs="Times New Roman"/>
          <w:color w:val="000000"/>
          <w:sz w:val="24"/>
          <w:szCs w:val="24"/>
        </w:rPr>
        <w:t xml:space="preserve">  58.775 м² x 10 кошење= 587.750 м² x1,5 дин/м²=</w:t>
      </w:r>
      <w:r w:rsidRPr="00771DBD">
        <w:rPr>
          <w:rFonts w:ascii="Times New Roman" w:eastAsia="Times New Roman" w:hAnsi="Times New Roman" w:cs="Times New Roman"/>
          <w:b/>
          <w:color w:val="000000"/>
          <w:sz w:val="24"/>
          <w:szCs w:val="24"/>
        </w:rPr>
        <w:t>881.625,00 дин</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5.</w:t>
      </w:r>
      <w:r w:rsidRPr="00771DBD">
        <w:rPr>
          <w:rFonts w:ascii="Times New Roman" w:eastAsia="Times New Roman" w:hAnsi="Times New Roman" w:cs="Times New Roman"/>
          <w:b/>
          <w:color w:val="000000"/>
          <w:sz w:val="24"/>
          <w:szCs w:val="24"/>
        </w:rPr>
        <w:t xml:space="preserve">Кошење, тарупирање дуж улица </w:t>
      </w:r>
      <w:r w:rsidRPr="00771DBD">
        <w:rPr>
          <w:rFonts w:ascii="Times New Roman" w:eastAsia="Times New Roman" w:hAnsi="Times New Roman" w:cs="Times New Roman"/>
          <w:color w:val="000000"/>
          <w:sz w:val="24"/>
          <w:szCs w:val="24"/>
        </w:rPr>
        <w:t xml:space="preserve">Бајшански пут, Сенћански пут, Моравички пут од ул. П.Бригада до ул. Ј.Краша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(цирка десет пута годишње )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b/>
          <w:color w:val="000000"/>
          <w:sz w:val="24"/>
          <w:szCs w:val="24"/>
        </w:rPr>
        <w:t>укупна површина</w:t>
      </w:r>
      <w:r w:rsidRPr="00771DBD">
        <w:rPr>
          <w:rFonts w:ascii="Times New Roman" w:eastAsia="Times New Roman" w:hAnsi="Times New Roman" w:cs="Times New Roman"/>
          <w:color w:val="000000"/>
          <w:sz w:val="24"/>
          <w:szCs w:val="24"/>
        </w:rPr>
        <w:t xml:space="preserve"> 49.520 м²x10 = 495.200 м² x 4,00 дин/м²=</w:t>
      </w:r>
      <w:r w:rsidRPr="00771DBD">
        <w:rPr>
          <w:rFonts w:ascii="Times New Roman" w:eastAsia="Times New Roman" w:hAnsi="Times New Roman" w:cs="Times New Roman"/>
          <w:b/>
          <w:color w:val="000000"/>
          <w:sz w:val="24"/>
          <w:szCs w:val="24"/>
        </w:rPr>
        <w:t>1.980.800,00 дин</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6. </w:t>
      </w:r>
      <w:r w:rsidRPr="00771DBD">
        <w:rPr>
          <w:rFonts w:ascii="Times New Roman" w:eastAsia="Times New Roman" w:hAnsi="Times New Roman" w:cs="Times New Roman"/>
          <w:b/>
          <w:color w:val="000000"/>
          <w:sz w:val="24"/>
          <w:szCs w:val="24"/>
        </w:rPr>
        <w:t>Кошење, тарупирање траве, корова, ЛОКАЛНИ ПУТЕВИ</w:t>
      </w:r>
      <w:r w:rsidRPr="00771DBD">
        <w:rPr>
          <w:rFonts w:ascii="Times New Roman" w:eastAsia="Times New Roman" w:hAnsi="Times New Roman" w:cs="Times New Roman"/>
          <w:color w:val="000000"/>
          <w:sz w:val="24"/>
          <w:szCs w:val="24"/>
        </w:rPr>
        <w:t xml:space="preserve"> (4 пута годишње у ширини 1 м)</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Р 108- Кавило                                                                       22.000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Бајша - С.Салаш                                                                   22.000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Р 108 - Томиславци                                                              4.000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М 22.1 - Карађорђево- Р-108                                               10.192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Дубока - према Н.Црвенка                                                   1.800     м²</w:t>
      </w:r>
      <w:r w:rsidRPr="00771DBD">
        <w:rPr>
          <w:rFonts w:ascii="Times New Roman" w:eastAsia="Times New Roman" w:hAnsi="Times New Roman" w:cs="Times New Roman"/>
          <w:color w:val="000000"/>
          <w:sz w:val="24"/>
          <w:szCs w:val="24"/>
        </w:rPr>
        <w:tab/>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Р-108- ул. Вашариште М 22.1                                              2.500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Р-119-Сенћански пут (од последње куће до завршетка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насељеног места - табле)                                                       1.200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М 22.1 (ул.М.Тита) излаз из Б.Тополе према М.Иђошу      7.200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(од последње куће до завршетканасељеног места - табле)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Р 119 Бајшански пут (од последње куће до завршетка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насељеног места - табле)                                                           300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Р 108 Староморавички пут (од последње куће до завршетка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насељеног места - табле)                                                           400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Р 108-Бечејски пут (од последње куће до завршетка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насељеног места - табле)                                                          670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М 22.1-Суботички пут  (од последње куће до завршетка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насељеног места - табле)                                                         400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Од М22.1 Суботичког пута до Р-108 (обилазни пут)            4.100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Од Мићунова (фарма "Топико")до Сенћанског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пута                                                                                            7.600  м²</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Од Сенћанског пута (кружног тока) према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Индустријској зони                                                                 16.400  м²</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Укупна површина</w:t>
      </w:r>
      <w:r w:rsidRPr="00771DBD">
        <w:rPr>
          <w:rFonts w:ascii="Times New Roman" w:eastAsia="Times New Roman" w:hAnsi="Times New Roman" w:cs="Times New Roman"/>
          <w:color w:val="000000"/>
          <w:sz w:val="24"/>
          <w:szCs w:val="24"/>
        </w:rPr>
        <w:t>:  100.762 м² x 4 = 403.848 м² x 4,00 дин/м²=</w:t>
      </w:r>
      <w:r w:rsidRPr="00771DBD">
        <w:rPr>
          <w:rFonts w:ascii="Times New Roman" w:eastAsia="Times New Roman" w:hAnsi="Times New Roman" w:cs="Times New Roman"/>
          <w:b/>
          <w:color w:val="000000"/>
          <w:sz w:val="24"/>
          <w:szCs w:val="24"/>
        </w:rPr>
        <w:t>1.612.192,00 дин</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7. </w:t>
      </w:r>
      <w:r w:rsidRPr="00771DBD">
        <w:rPr>
          <w:rFonts w:ascii="Times New Roman" w:eastAsia="Times New Roman" w:hAnsi="Times New Roman" w:cs="Times New Roman"/>
          <w:b/>
          <w:color w:val="000000"/>
          <w:sz w:val="24"/>
          <w:szCs w:val="24"/>
        </w:rPr>
        <w:t>Одржавање банкина на локалним путевима</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Машинско скидање нарасле банкине у слоју</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од 10-20 цм  90% машински и 10% ручно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са одвозом вишка земље на депонију до 5 км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Набавка и машинско разастирање туцаника у слоју</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од 10 цм  са ваљањем (цена обухвата набавку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и превоз до 30 км). Разастирање машински 90% и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10% ручно са набијањем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Рад хидромека              5750,00 дин/радни час</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Рад вибровајак             2.333,34 дин/радни час</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1 КВ радник                   651,35дин/х</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НКВ радник                   348,00 дин/х</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b/>
          <w:color w:val="000000"/>
          <w:sz w:val="24"/>
          <w:szCs w:val="24"/>
        </w:rPr>
        <w:t xml:space="preserve">Укупно </w:t>
      </w:r>
      <w:r w:rsidRPr="00771DBD">
        <w:rPr>
          <w:rFonts w:ascii="Times New Roman" w:eastAsia="Times New Roman" w:hAnsi="Times New Roman" w:cs="Times New Roman"/>
          <w:color w:val="000000"/>
          <w:sz w:val="24"/>
          <w:szCs w:val="24"/>
        </w:rPr>
        <w:t xml:space="preserve">одржавање банкина на локалним путевима: </w:t>
      </w:r>
      <w:r w:rsidRPr="00771DBD">
        <w:rPr>
          <w:rFonts w:ascii="Times New Roman" w:eastAsia="Times New Roman" w:hAnsi="Times New Roman" w:cs="Times New Roman"/>
          <w:b/>
          <w:color w:val="000000"/>
          <w:sz w:val="24"/>
          <w:szCs w:val="24"/>
        </w:rPr>
        <w:t>3.000.000,00 дин</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УКУПНО КОШЕЊЕ У ГРАДУ И ОДРЖАВАЊЕ ЛОКАЛНИХ ПУТЕВА: 10.218.342,00 динара</w:t>
      </w:r>
      <w:r w:rsidRPr="00771DBD">
        <w:rPr>
          <w:rFonts w:ascii="Times New Roman" w:eastAsia="Times New Roman" w:hAnsi="Times New Roman" w:cs="Times New Roman"/>
          <w:b/>
          <w:color w:val="000000"/>
          <w:sz w:val="24"/>
          <w:szCs w:val="24"/>
        </w:rPr>
        <w:tab/>
      </w:r>
      <w:r w:rsidRPr="00771DBD">
        <w:rPr>
          <w:rFonts w:ascii="Times New Roman" w:eastAsia="Times New Roman" w:hAnsi="Times New Roman" w:cs="Times New Roman"/>
          <w:b/>
          <w:color w:val="000000"/>
          <w:sz w:val="24"/>
          <w:szCs w:val="24"/>
        </w:rPr>
        <w:tab/>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Ангажовано људство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- 4 косца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- 2 возач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- 2 НКВ радника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Опрема :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косилица Стига - 2 комада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косилица Стихл ручна - 11 комада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бочна травокосачица за трактор ИМТ 539</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таруп - малчер за трактор Белорус 820</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моторна тестера Стихл - 1 ком</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моторна тестера са продужетком Стихл за орезивање дрвећа - 1 комад</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моторна тестера за живицу - 1 комад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вибро ваљак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Механизација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КИА за превоз косаца и опреме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Трактор Белорус</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Ровокопач</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Мини улт</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Камион кипер   </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t>3. УРЕЂЕЊЕ И ОДРЖАВАЊЕ ЦВЕЋА</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Одржавање цвећа на локацијама: испред Робне куће ИЗБОР, парку на Тргу др. Зорана Ђинђића, код Библиотека, код Поште, на Манифестационим тргу и код кружног тока на Сенћанскем путу</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Копање, сађење (год. 2 пута, цирка 3500 ком садница*2), заливање у лето сваког дана, пролеће и јесен 2 или 3 пута недељно; заштита хемијским средствима)</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Рч.   1240,00 x 365,00дин/х НК=452.600,00 дин</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b/>
          <w:color w:val="000000"/>
          <w:sz w:val="24"/>
          <w:szCs w:val="24"/>
        </w:rPr>
        <w:t>УКУПНО: 452.600,00дин</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Ангажовано људство:</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НК радник</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Опрема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мотика, грабље, маказе за орезивање, прскалица, црево за заливање,метла, канта за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уклањање отпада</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b/>
          <w:color w:val="000000"/>
          <w:sz w:val="24"/>
          <w:szCs w:val="24"/>
        </w:rPr>
        <w:t>4. ОДРЖАВАЊЕ ГРОБЉА</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Кошење, чишћење, сакупљање лишћа на Источном и Западном гробљу у Бачкој Тополи.</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Источно гробље                                                      40.565 м2</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 Западно гробље                                                       80.491 м2</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_____________________</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121.056 м²</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кошење - минимум 10 пута годишње - површина у гробљу и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ван гробља (до пута)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Укупна површина      121.056 м²x 10 кош. x 1,50 дин/ м²= </w:t>
      </w:r>
      <w:r w:rsidRPr="00771DBD">
        <w:rPr>
          <w:rFonts w:ascii="Times New Roman" w:eastAsia="Times New Roman" w:hAnsi="Times New Roman" w:cs="Times New Roman"/>
          <w:b/>
          <w:color w:val="000000"/>
          <w:sz w:val="24"/>
          <w:szCs w:val="24"/>
        </w:rPr>
        <w:t>1.815.840,00 дин</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сакупљање лишћа - минимум 6 пута годишње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Укупна површина       121.056 м²x 6 x 0,35 дин/ м² = </w:t>
      </w:r>
      <w:r w:rsidRPr="00771DBD">
        <w:rPr>
          <w:rFonts w:ascii="Times New Roman" w:eastAsia="Times New Roman" w:hAnsi="Times New Roman" w:cs="Times New Roman"/>
          <w:b/>
          <w:color w:val="000000"/>
          <w:sz w:val="24"/>
          <w:szCs w:val="24"/>
        </w:rPr>
        <w:t>254.217,60 дин</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ручно чишћење стаза у гробљу, простора испред капеле и паркинг простора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сваког радног дана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313 радних дана x цца 22.000 м² x 0,35 дин/ м² = </w:t>
      </w:r>
      <w:r w:rsidRPr="00771DBD">
        <w:rPr>
          <w:rFonts w:ascii="Times New Roman" w:eastAsia="Times New Roman" w:hAnsi="Times New Roman" w:cs="Times New Roman"/>
          <w:b/>
          <w:color w:val="000000"/>
          <w:sz w:val="24"/>
          <w:szCs w:val="24"/>
        </w:rPr>
        <w:t>2.410.100,00 дин</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пражњење корпи за смеће ( 40 корпи на источном+40 корпи на западном гробљу) мрежастих  контејнера (10 на источном + 10 на западном гробљу), и контејнера од 5 м3 (3 на источном + 3 на западном гробљу)  сваког радног дана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524ком контенер/год x 7272,72 дин/ком= </w:t>
      </w:r>
      <w:r w:rsidRPr="00771DBD">
        <w:rPr>
          <w:rFonts w:ascii="Times New Roman" w:eastAsia="Times New Roman" w:hAnsi="Times New Roman" w:cs="Times New Roman"/>
          <w:b/>
          <w:color w:val="000000"/>
          <w:sz w:val="24"/>
          <w:szCs w:val="24"/>
        </w:rPr>
        <w:t>3.810.905,28 дин</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одржавање врта сећања (на оба гробља цца 400 ружа) - као тачка 3. - </w:t>
      </w:r>
      <w:r w:rsidRPr="00771DBD">
        <w:rPr>
          <w:rFonts w:ascii="Times New Roman" w:eastAsia="Times New Roman" w:hAnsi="Times New Roman" w:cs="Times New Roman"/>
          <w:b/>
          <w:color w:val="000000"/>
          <w:sz w:val="24"/>
          <w:szCs w:val="24"/>
        </w:rPr>
        <w:t>125.280,00 дин.</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одржавање хигијене у обе капеле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текуће одржавање капела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трошак погребног возила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трошак струје у капелама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b/>
          <w:color w:val="000000"/>
          <w:sz w:val="24"/>
          <w:szCs w:val="24"/>
        </w:rPr>
        <w:t>УКУПНО: 8.416.342,88 дин</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Ангажовано људство:</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- 4 гробара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- 1 возач погребног возила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- 1 пословођа погребне продавнице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Опрема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колица за превоз посмртних остатака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колица за превоз цвећа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колица за сакупљање отпада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косилице Стихл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опрема за одржавање врта сећања - као код одржавања цвећа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грађевинска колица - 2 комада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дувач лишћа - 2 комада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лопате, метле коровњаче </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Механизација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погребно возило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накладач</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трактор и приколица </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t xml:space="preserve">5. </w:t>
      </w:r>
      <w:r w:rsidRPr="00771DBD">
        <w:rPr>
          <w:rFonts w:ascii="Times New Roman" w:eastAsia="Times New Roman" w:hAnsi="Times New Roman" w:cs="Times New Roman"/>
          <w:b/>
          <w:color w:val="000000"/>
          <w:sz w:val="24"/>
          <w:szCs w:val="24"/>
        </w:rPr>
        <w:t>ХВАТАЊЕ И ЗБРИЊАВАЊЕ ПАСА ЛУТАЛИЦА</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1. Хватање и превоз до прихватилишта  паса луталица на територији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насеља Бачка Топола. цца 150 ком x1500,00 дин = 225.000,00 дин</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2. Обилазак терена и хватање паса луталица са превозом до прихватилишта у другим насељеним местима општине Бачка Топола -  цца 50 x3300,00 = 165.000,00 дин</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3. Смештај и исхрана паса у привременом прихват.- по дану. – цца 50 x 120,00 дин x 365 дана = 2.190.000,00 динара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4. Одржавање прихватилишта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5. Опсервација паса на беснило цца 200 ком x 1633,00 дин = 326.600,00 дин</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6. Излазак на терен по пријавама када из оправданих разлога није дошло до хватања.  цца 70 x 821,00 = 57.470,00 динара.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7. Ветеринарске услуге.</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b/>
          <w:color w:val="000000"/>
          <w:sz w:val="24"/>
          <w:szCs w:val="24"/>
        </w:rPr>
        <w:t>УКУПНО: 2.964.070,00 дин</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Ангажовано људство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возач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- 2 НКВ радника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Опрема :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Кадy као превозно средство са кавезима за смештај ухваћених паса и хватаљкама и мрежама и дуваљкама за хватање паса.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Храна за псе се набавља сагласно Закону о јавним набавкама - грануле. </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6</w:t>
      </w:r>
      <w:r w:rsidRPr="00771DBD">
        <w:rPr>
          <w:rFonts w:ascii="Times New Roman" w:eastAsia="Times New Roman" w:hAnsi="Times New Roman" w:cs="Times New Roman"/>
          <w:b/>
          <w:color w:val="000000"/>
          <w:sz w:val="24"/>
          <w:szCs w:val="24"/>
        </w:rPr>
        <w:t>. ТРАНСПОРТ ЛЕШЕВА ЖИВОТИЊА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Ангажовано људство:</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1 КВвозач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Опрема:</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-ИВЕЦО ДАИЛY 70Ц15</w:t>
      </w:r>
      <w:r w:rsidRPr="00771DBD">
        <w:rPr>
          <w:rFonts w:ascii="Times New Roman" w:eastAsia="Times New Roman" w:hAnsi="Times New Roman" w:cs="Times New Roman"/>
          <w:color w:val="000000"/>
          <w:sz w:val="24"/>
          <w:szCs w:val="24"/>
        </w:rPr>
        <w:tab/>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color w:val="000000"/>
          <w:sz w:val="24"/>
          <w:szCs w:val="24"/>
        </w:rPr>
        <w:tab/>
      </w:r>
      <w:r w:rsidRPr="00771DBD">
        <w:rPr>
          <w:rFonts w:ascii="Times New Roman" w:eastAsia="Times New Roman" w:hAnsi="Times New Roman" w:cs="Times New Roman"/>
          <w:b/>
          <w:color w:val="000000"/>
          <w:sz w:val="24"/>
          <w:szCs w:val="24"/>
        </w:rPr>
        <w:t>УКУПНО: 900.000,00 динара</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 xml:space="preserve">7. ОДРЖАВАЊЕ ДЕПОНИЈЕ И САНАЦИЈА ДИВЉИХ ДЕПОНИЈА У НАСЕЉУ БАЧКА ТОПОЛА </w:t>
      </w:r>
    </w:p>
    <w:p w:rsidR="00A62615" w:rsidRPr="00771DBD" w:rsidRDefault="00A62615">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Одржавање депоније у Бачкој Тополи, и једно сређивање (санација) свих депонија у Општини Б.Топола. цца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Ангажовано људство:</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xml:space="preserve">- 1 КВвозач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Опрема :</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Компактор</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УЛТ</w:t>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 Камион кипер</w:t>
      </w:r>
      <w:r w:rsidRPr="00771DBD">
        <w:rPr>
          <w:rFonts w:ascii="Times New Roman" w:eastAsia="Times New Roman" w:hAnsi="Times New Roman" w:cs="Times New Roman"/>
          <w:color w:val="000000"/>
          <w:sz w:val="24"/>
          <w:szCs w:val="24"/>
        </w:rPr>
        <w:tab/>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71DBD">
        <w:rPr>
          <w:rFonts w:ascii="Times New Roman" w:eastAsia="Times New Roman" w:hAnsi="Times New Roman" w:cs="Times New Roman"/>
          <w:color w:val="000000"/>
          <w:sz w:val="24"/>
          <w:szCs w:val="24"/>
        </w:rPr>
        <w:tab/>
      </w:r>
    </w:p>
    <w:p w:rsidR="00A62615" w:rsidRPr="00771DBD" w:rsidRDefault="00FA7EED">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71DBD">
        <w:rPr>
          <w:rFonts w:ascii="Times New Roman" w:eastAsia="Times New Roman" w:hAnsi="Times New Roman" w:cs="Times New Roman"/>
          <w:b/>
          <w:color w:val="000000"/>
          <w:sz w:val="24"/>
          <w:szCs w:val="24"/>
        </w:rPr>
        <w:t xml:space="preserve">УКУПНО: 7.500.000,00 динара. </w:t>
      </w:r>
    </w:p>
    <w:p w:rsidR="00A62615" w:rsidRPr="00771DBD" w:rsidRDefault="00A62615">
      <w:pPr>
        <w:pStyle w:val="Normal1"/>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A62615" w:rsidRDefault="003F2A4B">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УКУПНО ЗА 2021</w:t>
      </w:r>
      <w:r w:rsidR="00FA7EED" w:rsidRPr="00771DBD">
        <w:rPr>
          <w:rFonts w:ascii="Times New Roman" w:eastAsia="Times New Roman" w:hAnsi="Times New Roman" w:cs="Times New Roman"/>
          <w:b/>
          <w:color w:val="000000"/>
          <w:sz w:val="24"/>
          <w:szCs w:val="24"/>
        </w:rPr>
        <w:t xml:space="preserve"> ГОД.: 37.014.999,45 дин</w:t>
      </w:r>
    </w:p>
    <w:p w:rsidR="007E2CA8" w:rsidRDefault="007E2CA8">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AD5566" w:rsidRDefault="00AD5566">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AD5566" w:rsidRDefault="00AD5566">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AD5566" w:rsidRDefault="00AD5566">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AD5566" w:rsidRDefault="00AD5566">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AD5566" w:rsidRDefault="00AD5566">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AD5566" w:rsidRDefault="00AD5566">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AD5566" w:rsidRDefault="00AD5566">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AD5566" w:rsidRDefault="00AD5566">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AD5566" w:rsidRDefault="00AD5566">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AD5566" w:rsidRDefault="00AD5566">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7E2CA8" w:rsidRPr="007E2CA8" w:rsidRDefault="007E2CA8">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rsidR="00A62615" w:rsidRPr="00771DBD" w:rsidRDefault="00A62615">
      <w:pPr>
        <w:pStyle w:val="Normal1"/>
        <w:rPr>
          <w:rFonts w:ascii="Times New Roman" w:eastAsia="Times New Roman" w:hAnsi="Times New Roman" w:cs="Times New Roman"/>
          <w:sz w:val="24"/>
          <w:szCs w:val="24"/>
        </w:rPr>
      </w:pPr>
    </w:p>
    <w:p w:rsidR="00A62615" w:rsidRPr="007E2CA8" w:rsidRDefault="00FA7EED">
      <w:pPr>
        <w:pStyle w:val="Normal1"/>
        <w:pBdr>
          <w:top w:val="nil"/>
          <w:left w:val="nil"/>
          <w:bottom w:val="nil"/>
          <w:right w:val="nil"/>
          <w:between w:val="nil"/>
        </w:pBdr>
        <w:shd w:val="clear" w:color="auto" w:fill="FFFFFF"/>
        <w:spacing w:line="240" w:lineRule="auto"/>
        <w:jc w:val="center"/>
        <w:rPr>
          <w:rFonts w:ascii="Times New Roman" w:eastAsia="Arial" w:hAnsi="Times New Roman" w:cs="Times New Roman"/>
          <w:color w:val="000000"/>
          <w:sz w:val="30"/>
          <w:szCs w:val="30"/>
        </w:rPr>
      </w:pPr>
      <w:r w:rsidRPr="007E2CA8">
        <w:rPr>
          <w:rFonts w:ascii="Times New Roman" w:eastAsia="Arial" w:hAnsi="Times New Roman" w:cs="Times New Roman"/>
          <w:color w:val="000000"/>
          <w:sz w:val="30"/>
          <w:szCs w:val="30"/>
        </w:rPr>
        <w:t>ОПЕРАТИВНИ ПЛАН ЗИМСКЕ СЛУЖБЕ ЗА 2020/2021. ГОДИНУ</w:t>
      </w:r>
    </w:p>
    <w:p w:rsidR="00A62615" w:rsidRPr="00771DBD" w:rsidRDefault="00FA7EED">
      <w:pPr>
        <w:pStyle w:val="Normal1"/>
        <w:pBdr>
          <w:top w:val="nil"/>
          <w:left w:val="nil"/>
          <w:bottom w:val="nil"/>
          <w:right w:val="nil"/>
          <w:between w:val="nil"/>
        </w:pBdr>
        <w:shd w:val="clear" w:color="auto" w:fill="FFFFFF"/>
        <w:spacing w:line="240" w:lineRule="auto"/>
        <w:jc w:val="center"/>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Радови на одржавању проходности градских улица, локалних путева на територији општине Бачка Топола за 2020-2021.годину</w:t>
      </w:r>
    </w:p>
    <w:p w:rsidR="00A62615" w:rsidRPr="00771DBD" w:rsidRDefault="00A62615">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A62615" w:rsidRPr="00771DBD" w:rsidRDefault="00A62615">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A62615" w:rsidRPr="00771DBD" w:rsidRDefault="00A62615">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A62615" w:rsidRPr="00771DBD" w:rsidRDefault="00A62615">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A62615" w:rsidRPr="00771DBD" w:rsidRDefault="00A62615">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A62615" w:rsidRPr="00771DBD" w:rsidRDefault="00A62615">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A62615" w:rsidRPr="00771DBD" w:rsidRDefault="00A62615">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A62615" w:rsidRPr="00771DBD" w:rsidRDefault="00A62615">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A62615" w:rsidRPr="00771DBD" w:rsidRDefault="00A62615">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A62615" w:rsidRPr="00771DBD" w:rsidRDefault="00A62615">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A62615" w:rsidRPr="00771DBD" w:rsidRDefault="00A62615">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A62615" w:rsidRPr="00771DBD" w:rsidRDefault="00FA7EED">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r w:rsidRPr="00771DBD">
        <w:rPr>
          <w:rFonts w:ascii="Times New Roman" w:eastAsia="Arial" w:hAnsi="Times New Roman" w:cs="Times New Roman"/>
          <w:b/>
          <w:color w:val="000000"/>
          <w:sz w:val="24"/>
          <w:szCs w:val="24"/>
        </w:rPr>
        <w:t>Бачка Топола, октобар 2020.</w:t>
      </w:r>
    </w:p>
    <w:p w:rsidR="00A62615" w:rsidRDefault="00A62615">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8B0D76" w:rsidRDefault="008B0D76">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8B0D76" w:rsidRDefault="008B0D76">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8B0D76" w:rsidRDefault="008B0D76">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8B0D76" w:rsidRDefault="008B0D76">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8B0D76" w:rsidRDefault="008B0D76">
      <w:pPr>
        <w:pStyle w:val="Normal1"/>
        <w:pBdr>
          <w:top w:val="nil"/>
          <w:left w:val="nil"/>
          <w:bottom w:val="nil"/>
          <w:right w:val="nil"/>
          <w:between w:val="nil"/>
        </w:pBdr>
        <w:spacing w:before="240" w:after="120" w:line="240" w:lineRule="auto"/>
        <w:jc w:val="center"/>
        <w:rPr>
          <w:rFonts w:ascii="Times New Roman" w:eastAsia="Arial" w:hAnsi="Times New Roman" w:cs="Times New Roman"/>
          <w:b/>
          <w:color w:val="000000"/>
          <w:sz w:val="24"/>
          <w:szCs w:val="24"/>
        </w:rPr>
      </w:pPr>
    </w:p>
    <w:p w:rsidR="00A62615" w:rsidRPr="00771DBD" w:rsidRDefault="00FA7EED">
      <w:pPr>
        <w:pStyle w:val="Normal1"/>
        <w:pBdr>
          <w:top w:val="nil"/>
          <w:left w:val="nil"/>
          <w:bottom w:val="nil"/>
          <w:right w:val="nil"/>
          <w:between w:val="nil"/>
        </w:pBdr>
        <w:spacing w:before="240" w:after="120" w:line="240" w:lineRule="auto"/>
        <w:rPr>
          <w:rFonts w:ascii="Times New Roman" w:eastAsia="Arial" w:hAnsi="Times New Roman" w:cs="Times New Roman"/>
          <w:b/>
          <w:color w:val="000000"/>
          <w:sz w:val="24"/>
          <w:szCs w:val="24"/>
        </w:rPr>
      </w:pPr>
      <w:r w:rsidRPr="00771DBD">
        <w:rPr>
          <w:rFonts w:ascii="Times New Roman" w:eastAsia="Arial" w:hAnsi="Times New Roman" w:cs="Times New Roman"/>
          <w:b/>
          <w:color w:val="000000"/>
          <w:sz w:val="24"/>
          <w:szCs w:val="24"/>
        </w:rPr>
        <w:t>ОПЕРАТИВНИ ПЛАН ЗИМСКЕ СЛУЖБЕ</w:t>
      </w:r>
    </w:p>
    <w:p w:rsidR="00A62615" w:rsidRPr="00771DBD" w:rsidRDefault="00FA7EED">
      <w:pPr>
        <w:pStyle w:val="Normal1"/>
        <w:pBdr>
          <w:top w:val="nil"/>
          <w:left w:val="nil"/>
          <w:bottom w:val="nil"/>
          <w:right w:val="nil"/>
          <w:between w:val="nil"/>
        </w:pBdr>
        <w:spacing w:before="280" w:after="280" w:line="240" w:lineRule="auto"/>
        <w:ind w:firstLine="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xml:space="preserve">Јавно предузеће за комунално стамбено грађевинске делатности „КОМГРАД“ Бачка Топола обавља Зимску службу на подручју насељеног места Бачка Топола у склaду с Планом рада зимске службе са прецизно одређеним обавезама и дужностима, који се изрaђује једанпут годишње за зимски период.  Доношење Плана зимске службе од посебног је значаја за благовремено вршење припреме, средстава рада и радне снаге.  План зимске службе је скуп мера и активности у циљу стварања услова за трајно, несметано одвијање саобраћаја на путевима локалног карактера. </w:t>
      </w:r>
    </w:p>
    <w:p w:rsidR="00A62615" w:rsidRPr="00771DBD" w:rsidRDefault="00FA7EED">
      <w:pPr>
        <w:pStyle w:val="Normal1"/>
        <w:pBdr>
          <w:top w:val="nil"/>
          <w:left w:val="nil"/>
          <w:bottom w:val="nil"/>
          <w:right w:val="nil"/>
          <w:between w:val="nil"/>
        </w:pBdr>
        <w:spacing w:before="280" w:after="280" w:line="240" w:lineRule="auto"/>
        <w:ind w:firstLine="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xml:space="preserve">Одржавање и чишћење путева у зимском периоду, спречавање последице и уклањање снега, је веома специфичан, скуп и одгорован посао који подразумева ангажовање огромних ресура: материјала, радне снаге, специјализоване опреме, грађевинске механизације. Издаци могу бити велики и када нема интезивних снежних падавина или поледице, пошто се обезбеђује стално дежурство особља и механизације. Из тих разлога овим планом се </w:t>
      </w:r>
      <w:r w:rsidRPr="00771DBD">
        <w:rPr>
          <w:rFonts w:ascii="Times New Roman" w:eastAsia="Arial" w:hAnsi="Times New Roman" w:cs="Times New Roman"/>
          <w:color w:val="000000"/>
          <w:sz w:val="24"/>
          <w:szCs w:val="24"/>
          <w:u w:val="single"/>
        </w:rPr>
        <w:t>одређују приоритети</w:t>
      </w:r>
      <w:r w:rsidRPr="00771DBD">
        <w:rPr>
          <w:rFonts w:ascii="Times New Roman" w:eastAsia="Arial" w:hAnsi="Times New Roman" w:cs="Times New Roman"/>
          <w:color w:val="000000"/>
          <w:sz w:val="24"/>
          <w:szCs w:val="24"/>
        </w:rPr>
        <w:t xml:space="preserve"> и ниво одржавања по деоницама којих ће се предузећа и надзорна служба обавезно придржавати, јер не постоје објективни разлози да сви путеви имају подједнак третман.</w:t>
      </w:r>
    </w:p>
    <w:p w:rsidR="00A62615" w:rsidRPr="00771DBD" w:rsidRDefault="00FA7EED">
      <w:pPr>
        <w:pStyle w:val="Normal1"/>
        <w:pBdr>
          <w:top w:val="nil"/>
          <w:left w:val="nil"/>
          <w:bottom w:val="nil"/>
          <w:right w:val="nil"/>
          <w:between w:val="nil"/>
        </w:pBdr>
        <w:spacing w:before="280" w:after="280" w:line="240" w:lineRule="auto"/>
        <w:ind w:firstLine="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xml:space="preserve"> За безбедно одвијање саобраћаја у зимском периоду је изузетно значајно да се поред предузећа и корисници путева придржавају прописа и укључују у саобраћај са опремом за кретање у зимским условима тј. са одговарајућим зимским гумама и ланцима за снег на критичним деоницама, као и вршење контроле од стране локалних инспекторских органа.</w:t>
      </w:r>
    </w:p>
    <w:p w:rsidR="00A62615" w:rsidRPr="00771DBD" w:rsidRDefault="00FA7EED">
      <w:pPr>
        <w:pStyle w:val="Normal1"/>
        <w:pBdr>
          <w:top w:val="nil"/>
          <w:left w:val="nil"/>
          <w:bottom w:val="nil"/>
          <w:right w:val="nil"/>
          <w:between w:val="nil"/>
        </w:pBdr>
        <w:ind w:firstLine="720"/>
        <w:jc w:val="both"/>
        <w:rPr>
          <w:rFonts w:ascii="Times New Roman" w:eastAsia="Arial" w:hAnsi="Times New Roman" w:cs="Times New Roman"/>
          <w:color w:val="FF0000"/>
          <w:sz w:val="24"/>
          <w:szCs w:val="24"/>
        </w:rPr>
      </w:pPr>
      <w:r w:rsidRPr="00771DBD">
        <w:rPr>
          <w:rFonts w:ascii="Times New Roman" w:eastAsia="Arial" w:hAnsi="Times New Roman" w:cs="Times New Roman"/>
          <w:color w:val="000000"/>
          <w:sz w:val="24"/>
          <w:szCs w:val="24"/>
        </w:rPr>
        <w:t>За проходност и безбедно одвијање саобраћаја се подразумева и благовремена набавка, дистрибуција и лагеровање основних материјала за посипање. Индустријска со за посипање се набавља на основу претходних искустава. Рационализација потрошње соли је неопходна. Потрошњу соли је нужно смањити и из разлога заштите животне средине. За Зимску службу 2020/2021. год. планирана је набавка соли и ризле по потреби, у зависности од временских услова</w:t>
      </w:r>
      <w:r w:rsidRPr="00771DBD">
        <w:rPr>
          <w:rFonts w:ascii="Times New Roman" w:eastAsia="Arial" w:hAnsi="Times New Roman" w:cs="Times New Roman"/>
          <w:color w:val="FF0000"/>
          <w:sz w:val="24"/>
          <w:szCs w:val="24"/>
        </w:rPr>
        <w:t>.</w:t>
      </w:r>
    </w:p>
    <w:p w:rsidR="00A62615" w:rsidRPr="00771DBD" w:rsidRDefault="00FA7EED">
      <w:pPr>
        <w:pStyle w:val="Normal1"/>
        <w:pBdr>
          <w:top w:val="nil"/>
          <w:left w:val="nil"/>
          <w:bottom w:val="nil"/>
          <w:right w:val="nil"/>
          <w:between w:val="nil"/>
        </w:pBdr>
        <w:spacing w:after="0"/>
        <w:ind w:firstLine="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xml:space="preserve">ЈП „Комград” је дужно да услуге обавља према Оперативном плану зимске службе зa 2020/2021 годину. ЈП „Комград” се обавезује да ће чистити снег кад његова дебљина износи више од 5 цм.  Посипање соли, односно ризла, потребно је започети одмах чим настане поледица. Посипање ће се обавити у складу са планом приоритета путева. Извођач се обавезује започети чишћење снега чим наступе околности из горе наведених, са возилима, опремом и возачима, и радницима предузећа. Рок у којем путеве треба очистити је 6 сати, рачунајући од престанка падавина. </w:t>
      </w:r>
    </w:p>
    <w:p w:rsidR="00A62615" w:rsidRPr="00771DBD" w:rsidRDefault="00A62615">
      <w:pPr>
        <w:pStyle w:val="Normal1"/>
        <w:pBdr>
          <w:top w:val="nil"/>
          <w:left w:val="nil"/>
          <w:bottom w:val="nil"/>
          <w:right w:val="nil"/>
          <w:between w:val="nil"/>
        </w:pBdr>
        <w:spacing w:after="0"/>
        <w:rPr>
          <w:rFonts w:ascii="Times New Roman" w:eastAsia="Arial" w:hAnsi="Times New Roman" w:cs="Times New Roman"/>
          <w:color w:val="000000"/>
          <w:sz w:val="24"/>
          <w:szCs w:val="24"/>
        </w:rPr>
      </w:pPr>
    </w:p>
    <w:p w:rsidR="00A62615" w:rsidRPr="00771DBD" w:rsidRDefault="00FA7EED">
      <w:pPr>
        <w:pStyle w:val="Normal1"/>
        <w:pBdr>
          <w:top w:val="nil"/>
          <w:left w:val="nil"/>
          <w:bottom w:val="nil"/>
          <w:right w:val="nil"/>
          <w:between w:val="nil"/>
        </w:pBdr>
        <w:ind w:firstLine="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252525"/>
          <w:sz w:val="24"/>
          <w:szCs w:val="24"/>
        </w:rPr>
        <w:t xml:space="preserve">Такође, исто тако важан део оперативног плана је и систем обавештавања и информисања грађане о стању на путевима који спадају у надлежности ЈП „Комград”-а. Планирано је обавештење грађана преко вебстранице, и преко локалних медија, као и друштвене мреже. Поред овога предвиђено је да ће се вршити свкодневно информисање надлежних органа и корисника путева о стању и о условима. Неопходна је и сарадња са осталим органима приликом одржавања путева. </w:t>
      </w:r>
    </w:p>
    <w:p w:rsidR="00A62615" w:rsidRPr="00771DBD" w:rsidRDefault="00FA7EED">
      <w:pPr>
        <w:pStyle w:val="Normal1"/>
        <w:pBdr>
          <w:top w:val="nil"/>
          <w:left w:val="nil"/>
          <w:bottom w:val="nil"/>
          <w:right w:val="nil"/>
          <w:between w:val="nil"/>
        </w:pBdr>
        <w:spacing w:after="280" w:line="240" w:lineRule="auto"/>
        <w:ind w:firstLine="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xml:space="preserve">Планом зимске службе обухвата се чишћење снега и одржавање неопходне проходности за временски период од 01.11.2020.године до 01.04.2021. године. У случају изненадних временских непогода, пре или после периода за који је донет Оперативни план, активности Зимске службе могу почети и раније, односно трајати и дуже, на основу налога Општинског штаба за ванредне ситуације. </w:t>
      </w:r>
    </w:p>
    <w:p w:rsidR="00A62615" w:rsidRPr="00771DBD" w:rsidRDefault="00FA7EED">
      <w:pPr>
        <w:pStyle w:val="Normal1"/>
        <w:pBdr>
          <w:top w:val="nil"/>
          <w:left w:val="nil"/>
          <w:bottom w:val="nil"/>
          <w:right w:val="nil"/>
          <w:between w:val="nil"/>
        </w:pBdr>
        <w:spacing w:after="280" w:line="240" w:lineRule="auto"/>
        <w:jc w:val="both"/>
        <w:rPr>
          <w:rFonts w:ascii="Times New Roman" w:eastAsia="Arial" w:hAnsi="Times New Roman" w:cs="Times New Roman"/>
          <w:color w:val="252525"/>
          <w:sz w:val="24"/>
          <w:szCs w:val="24"/>
        </w:rPr>
      </w:pPr>
      <w:r w:rsidRPr="00771DBD">
        <w:rPr>
          <w:rFonts w:ascii="Times New Roman" w:eastAsia="Arial" w:hAnsi="Times New Roman" w:cs="Times New Roman"/>
          <w:color w:val="000000"/>
          <w:sz w:val="24"/>
          <w:szCs w:val="24"/>
        </w:rPr>
        <w:t xml:space="preserve">Одржавање се спроводи по приоритетима који су: </w:t>
      </w:r>
      <w:r w:rsidRPr="00771DBD">
        <w:rPr>
          <w:rFonts w:ascii="Times New Roman" w:eastAsia="Arial" w:hAnsi="Times New Roman" w:cs="Times New Roman"/>
          <w:color w:val="252525"/>
          <w:sz w:val="24"/>
          <w:szCs w:val="24"/>
        </w:rPr>
        <w:t>Одржавање се спроводи по приоритетима који су:</w:t>
      </w:r>
    </w:p>
    <w:p w:rsidR="00A62615" w:rsidRPr="00771DBD" w:rsidRDefault="00FA7EED">
      <w:pPr>
        <w:pStyle w:val="Normal1"/>
        <w:pBdr>
          <w:top w:val="nil"/>
          <w:left w:val="nil"/>
          <w:bottom w:val="nil"/>
          <w:right w:val="nil"/>
          <w:between w:val="nil"/>
        </w:pBdr>
        <w:spacing w:after="280" w:line="240" w:lineRule="auto"/>
        <w:rPr>
          <w:rFonts w:ascii="Times New Roman" w:eastAsia="Arial" w:hAnsi="Times New Roman" w:cs="Times New Roman"/>
          <w:color w:val="252525"/>
          <w:sz w:val="24"/>
          <w:szCs w:val="24"/>
        </w:rPr>
      </w:pPr>
      <w:r w:rsidRPr="00771DBD">
        <w:rPr>
          <w:rFonts w:ascii="Times New Roman" w:eastAsia="Arial" w:hAnsi="Times New Roman" w:cs="Times New Roman"/>
          <w:b/>
          <w:color w:val="252525"/>
          <w:sz w:val="24"/>
          <w:szCs w:val="24"/>
        </w:rPr>
        <w:t>ПРВИ ПРИОРИТЕТ</w:t>
      </w:r>
      <w:r w:rsidRPr="00771DBD">
        <w:rPr>
          <w:rFonts w:ascii="Times New Roman" w:eastAsia="Arial" w:hAnsi="Times New Roman" w:cs="Times New Roman"/>
          <w:color w:val="252525"/>
          <w:sz w:val="24"/>
          <w:szCs w:val="24"/>
        </w:rPr>
        <w:t xml:space="preserve"> – ПУТ СЕ  ЧИСТИ И ПОСИПА ЧИСТОМ СОЛИ </w:t>
      </w:r>
    </w:p>
    <w:p w:rsidR="00A62615" w:rsidRPr="00771DBD" w:rsidRDefault="00FA7EED">
      <w:pPr>
        <w:pStyle w:val="Normal1"/>
        <w:pBdr>
          <w:top w:val="nil"/>
          <w:left w:val="nil"/>
          <w:bottom w:val="nil"/>
          <w:right w:val="nil"/>
          <w:between w:val="nil"/>
        </w:pBdr>
        <w:spacing w:after="280" w:line="240" w:lineRule="auto"/>
        <w:rPr>
          <w:rFonts w:ascii="Times New Roman" w:eastAsia="Arial" w:hAnsi="Times New Roman" w:cs="Times New Roman"/>
          <w:color w:val="252525"/>
          <w:sz w:val="24"/>
          <w:szCs w:val="24"/>
        </w:rPr>
      </w:pPr>
      <w:r w:rsidRPr="00771DBD">
        <w:rPr>
          <w:rFonts w:ascii="Times New Roman" w:eastAsia="Arial" w:hAnsi="Times New Roman" w:cs="Times New Roman"/>
          <w:b/>
          <w:color w:val="252525"/>
          <w:sz w:val="24"/>
          <w:szCs w:val="24"/>
        </w:rPr>
        <w:t>ДРУГИ ПРИОРИТЕТ</w:t>
      </w:r>
      <w:r w:rsidRPr="00771DBD">
        <w:rPr>
          <w:rFonts w:ascii="Times New Roman" w:eastAsia="Arial" w:hAnsi="Times New Roman" w:cs="Times New Roman"/>
          <w:color w:val="252525"/>
          <w:sz w:val="24"/>
          <w:szCs w:val="24"/>
        </w:rPr>
        <w:t xml:space="preserve"> – ПУТ СЕ ЧИСТИ И ПОСИПА САМО РИЗЛОМ </w:t>
      </w:r>
    </w:p>
    <w:p w:rsidR="00A62615" w:rsidRPr="00771DBD" w:rsidRDefault="00FA7EED">
      <w:pPr>
        <w:pStyle w:val="Normal1"/>
        <w:pBdr>
          <w:top w:val="nil"/>
          <w:left w:val="nil"/>
          <w:bottom w:val="nil"/>
          <w:right w:val="nil"/>
          <w:between w:val="nil"/>
        </w:pBdr>
        <w:spacing w:after="280" w:line="240" w:lineRule="auto"/>
        <w:rPr>
          <w:rFonts w:ascii="Times New Roman" w:eastAsia="Arial" w:hAnsi="Times New Roman" w:cs="Times New Roman"/>
          <w:color w:val="252525"/>
          <w:sz w:val="24"/>
          <w:szCs w:val="24"/>
        </w:rPr>
      </w:pPr>
      <w:r w:rsidRPr="00771DBD">
        <w:rPr>
          <w:rFonts w:ascii="Times New Roman" w:eastAsia="Arial" w:hAnsi="Times New Roman" w:cs="Times New Roman"/>
          <w:b/>
          <w:color w:val="000000"/>
          <w:sz w:val="24"/>
          <w:szCs w:val="24"/>
        </w:rPr>
        <w:t>ТРЕЋИ ПРИОРИТЕТ</w:t>
      </w:r>
      <w:r w:rsidRPr="00771DBD">
        <w:rPr>
          <w:rFonts w:ascii="Times New Roman" w:eastAsia="Arial" w:hAnsi="Times New Roman" w:cs="Times New Roman"/>
          <w:color w:val="252525"/>
          <w:sz w:val="24"/>
          <w:szCs w:val="24"/>
        </w:rPr>
        <w:t>- СА ПУТА СЕ САМО УКЛАЊА СНЕГ И ТИМЕ ОМОГУЋУЈЕ ПРОХОДНОСТ, АЛИ ТЕК НАКОН ИЗВРШЕНОГ ЧИШЋЕЊА ПУТЕВА I И II ПРИОРИТЕТА.</w:t>
      </w:r>
    </w:p>
    <w:p w:rsidR="00A62615" w:rsidRPr="00771DBD" w:rsidRDefault="00FA7EED">
      <w:pPr>
        <w:pStyle w:val="Normal1"/>
        <w:pBdr>
          <w:top w:val="nil"/>
          <w:left w:val="nil"/>
          <w:bottom w:val="nil"/>
          <w:right w:val="nil"/>
          <w:between w:val="nil"/>
        </w:pBdr>
        <w:shd w:val="clear" w:color="auto" w:fill="FFFFFF"/>
        <w:spacing w:line="240" w:lineRule="auto"/>
        <w:ind w:firstLine="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ab/>
        <w:t xml:space="preserve">У случају потребе, односно екстремно високих снежних падавина, а на основу налога Општинског штаба за ванредне ситације, могу се ангажовати камиони, машине и људство других предузећа, као и лица преко омладинске задруге и агенције, или по уговору о привременим и повременим пословима. </w:t>
      </w:r>
    </w:p>
    <w:p w:rsidR="00A62615" w:rsidRPr="00771DBD" w:rsidRDefault="00FA7EED">
      <w:pPr>
        <w:pStyle w:val="Normal1"/>
        <w:pBdr>
          <w:top w:val="nil"/>
          <w:left w:val="nil"/>
          <w:bottom w:val="nil"/>
          <w:right w:val="nil"/>
          <w:between w:val="nil"/>
        </w:pBdr>
        <w:shd w:val="clear" w:color="auto" w:fill="FFFFFF"/>
        <w:spacing w:line="240" w:lineRule="auto"/>
        <w:ind w:firstLine="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xml:space="preserve">Средства за обављање Зимске службе су обезбеђена у општинском буџету, на коју намену се склапа уговор о вршењу услуге зимске службе. </w:t>
      </w:r>
    </w:p>
    <w:p w:rsidR="00A62615" w:rsidRPr="00771DBD" w:rsidRDefault="00FA7EED">
      <w:pPr>
        <w:pStyle w:val="Normal1"/>
        <w:pBdr>
          <w:top w:val="nil"/>
          <w:left w:val="nil"/>
          <w:bottom w:val="nil"/>
          <w:right w:val="nil"/>
          <w:between w:val="nil"/>
        </w:pBdr>
        <w:shd w:val="clear" w:color="auto" w:fill="FFFFFF"/>
        <w:spacing w:line="240" w:lineRule="auto"/>
        <w:ind w:firstLine="720"/>
        <w:jc w:val="both"/>
        <w:rPr>
          <w:rFonts w:ascii="Times New Roman" w:eastAsia="Arial" w:hAnsi="Times New Roman" w:cs="Times New Roman"/>
          <w:color w:val="252525"/>
          <w:sz w:val="24"/>
          <w:szCs w:val="24"/>
        </w:rPr>
      </w:pPr>
      <w:r w:rsidRPr="00771DBD">
        <w:rPr>
          <w:rFonts w:ascii="Times New Roman" w:eastAsia="Arial" w:hAnsi="Times New Roman" w:cs="Times New Roman"/>
          <w:color w:val="000000"/>
          <w:sz w:val="24"/>
          <w:szCs w:val="24"/>
        </w:rPr>
        <w:t>За наведени период зимске службе организује се дежурство зависно од временских прилика, као активна и као пасивна приправност. Распоред дежурства утвђује одговорни руководилац Зимске службе ЈП „Комград”-а. Руководиоци Зимске службе координирају рад, процењују потребу за интервенцијом и сваку интервенцију евидентирају у дневнику дежурства зимске службе. За време трајања зимске службе присуство људства и механизације је 24 часа су у приправности, у зависности од временских прилика.</w:t>
      </w:r>
    </w:p>
    <w:p w:rsidR="00A62615" w:rsidRPr="00771DBD" w:rsidRDefault="00FA7EED">
      <w:pPr>
        <w:pStyle w:val="Normal1"/>
        <w:pBdr>
          <w:top w:val="nil"/>
          <w:left w:val="nil"/>
          <w:bottom w:val="nil"/>
          <w:right w:val="nil"/>
          <w:between w:val="nil"/>
        </w:pBdr>
        <w:shd w:val="clear" w:color="auto" w:fill="FFFFFF"/>
        <w:spacing w:line="240" w:lineRule="auto"/>
        <w:jc w:val="both"/>
        <w:rPr>
          <w:rFonts w:ascii="Times New Roman" w:eastAsia="Arial" w:hAnsi="Times New Roman" w:cs="Times New Roman"/>
          <w:color w:val="000000"/>
          <w:sz w:val="24"/>
          <w:szCs w:val="24"/>
        </w:rPr>
      </w:pPr>
      <w:r w:rsidRPr="00771DBD">
        <w:rPr>
          <w:rFonts w:ascii="Times New Roman" w:eastAsia="Arial" w:hAnsi="Times New Roman" w:cs="Times New Roman"/>
          <w:b/>
          <w:color w:val="000000"/>
          <w:sz w:val="24"/>
          <w:szCs w:val="24"/>
        </w:rPr>
        <w:t>ОПЕРАТИВНИ ПЛАН САДРЖИ</w:t>
      </w:r>
      <w:r w:rsidRPr="00771DBD">
        <w:rPr>
          <w:rFonts w:ascii="Times New Roman" w:eastAsia="Arial" w:hAnsi="Times New Roman" w:cs="Times New Roman"/>
          <w:color w:val="000000"/>
          <w:sz w:val="24"/>
          <w:szCs w:val="24"/>
        </w:rPr>
        <w:t>:</w:t>
      </w:r>
    </w:p>
    <w:p w:rsidR="00A62615" w:rsidRPr="00771DBD" w:rsidRDefault="00FA7EED">
      <w:pPr>
        <w:pStyle w:val="Normal1"/>
        <w:numPr>
          <w:ilvl w:val="0"/>
          <w:numId w:val="8"/>
        </w:numPr>
        <w:pBdr>
          <w:top w:val="nil"/>
          <w:left w:val="nil"/>
          <w:bottom w:val="nil"/>
          <w:right w:val="nil"/>
          <w:between w:val="nil"/>
        </w:pBdr>
        <w:shd w:val="clear" w:color="auto" w:fill="FFFFFF"/>
        <w:spacing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Организацију рада предузећа при вршењу Зимске службе</w:t>
      </w:r>
    </w:p>
    <w:p w:rsidR="00A62615" w:rsidRPr="00771DBD" w:rsidRDefault="00FA7EED">
      <w:pPr>
        <w:pStyle w:val="Normal1"/>
        <w:numPr>
          <w:ilvl w:val="0"/>
          <w:numId w:val="8"/>
        </w:numPr>
        <w:pBdr>
          <w:top w:val="nil"/>
          <w:left w:val="nil"/>
          <w:bottom w:val="nil"/>
          <w:right w:val="nil"/>
          <w:between w:val="nil"/>
        </w:pBdr>
        <w:shd w:val="clear" w:color="auto" w:fill="FFFFFF"/>
        <w:spacing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Организациону шему о броју анжованих извшилаца, њиховим задужењима и бројем возила, односно машина</w:t>
      </w:r>
    </w:p>
    <w:p w:rsidR="00A62615" w:rsidRPr="00771DBD" w:rsidRDefault="00FA7EED">
      <w:pPr>
        <w:pStyle w:val="Normal1"/>
        <w:numPr>
          <w:ilvl w:val="0"/>
          <w:numId w:val="8"/>
        </w:numPr>
        <w:pBdr>
          <w:top w:val="nil"/>
          <w:left w:val="nil"/>
          <w:bottom w:val="nil"/>
          <w:right w:val="nil"/>
          <w:between w:val="nil"/>
        </w:pBdr>
        <w:shd w:val="clear" w:color="auto" w:fill="FFFFFF"/>
        <w:spacing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Списак локалних путева у Општини Бачка Топола</w:t>
      </w:r>
    </w:p>
    <w:p w:rsidR="00A62615" w:rsidRPr="00771DBD" w:rsidRDefault="00FA7EED">
      <w:pPr>
        <w:pStyle w:val="Normal1"/>
        <w:numPr>
          <w:ilvl w:val="0"/>
          <w:numId w:val="8"/>
        </w:numPr>
        <w:pBdr>
          <w:top w:val="nil"/>
          <w:left w:val="nil"/>
          <w:bottom w:val="nil"/>
          <w:right w:val="nil"/>
          <w:between w:val="nil"/>
        </w:pBdr>
        <w:shd w:val="clear" w:color="auto" w:fill="FFFFFF"/>
        <w:spacing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Списак улица првог приоритета</w:t>
      </w:r>
    </w:p>
    <w:p w:rsidR="00A62615" w:rsidRPr="00771DBD" w:rsidRDefault="00FA7EED">
      <w:pPr>
        <w:pStyle w:val="Normal1"/>
        <w:numPr>
          <w:ilvl w:val="0"/>
          <w:numId w:val="8"/>
        </w:numPr>
        <w:pBdr>
          <w:top w:val="nil"/>
          <w:left w:val="nil"/>
          <w:bottom w:val="nil"/>
          <w:right w:val="nil"/>
          <w:between w:val="nil"/>
        </w:pBdr>
        <w:shd w:val="clear" w:color="auto" w:fill="FFFFFF"/>
        <w:spacing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Списак улица другог приоритета</w:t>
      </w:r>
    </w:p>
    <w:p w:rsidR="00A62615" w:rsidRPr="00771DBD" w:rsidRDefault="00FA7EED">
      <w:pPr>
        <w:pStyle w:val="Normal1"/>
        <w:numPr>
          <w:ilvl w:val="0"/>
          <w:numId w:val="8"/>
        </w:numPr>
        <w:pBdr>
          <w:top w:val="nil"/>
          <w:left w:val="nil"/>
          <w:bottom w:val="nil"/>
          <w:right w:val="nil"/>
          <w:between w:val="nil"/>
        </w:pBdr>
        <w:shd w:val="clear" w:color="auto" w:fill="FFFFFF"/>
        <w:spacing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ангажована механизација</w:t>
      </w:r>
    </w:p>
    <w:p w:rsidR="00A62615" w:rsidRPr="00771DBD" w:rsidRDefault="00FA7EED">
      <w:pPr>
        <w:pStyle w:val="Normal1"/>
        <w:numPr>
          <w:ilvl w:val="0"/>
          <w:numId w:val="8"/>
        </w:numPr>
        <w:pBdr>
          <w:top w:val="nil"/>
          <w:left w:val="nil"/>
          <w:bottom w:val="nil"/>
          <w:right w:val="nil"/>
          <w:between w:val="nil"/>
        </w:pBdr>
        <w:shd w:val="clear" w:color="auto" w:fill="FFFFFF"/>
        <w:spacing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остале податке</w:t>
      </w:r>
    </w:p>
    <w:p w:rsidR="00A62615" w:rsidRPr="00771DBD" w:rsidRDefault="00FA7EED">
      <w:pPr>
        <w:pStyle w:val="Normal1"/>
        <w:pBdr>
          <w:top w:val="nil"/>
          <w:left w:val="nil"/>
          <w:bottom w:val="nil"/>
          <w:right w:val="nil"/>
          <w:between w:val="nil"/>
        </w:pBdr>
        <w:spacing w:before="280" w:after="280" w:line="240" w:lineRule="auto"/>
        <w:rPr>
          <w:rFonts w:ascii="Times New Roman" w:eastAsia="Arial" w:hAnsi="Times New Roman" w:cs="Times New Roman"/>
          <w:b/>
          <w:color w:val="000000"/>
          <w:sz w:val="24"/>
          <w:szCs w:val="24"/>
        </w:rPr>
      </w:pPr>
      <w:r w:rsidRPr="00771DBD">
        <w:rPr>
          <w:rFonts w:ascii="Times New Roman" w:eastAsia="Arial" w:hAnsi="Times New Roman" w:cs="Times New Roman"/>
          <w:b/>
          <w:color w:val="000000"/>
          <w:sz w:val="24"/>
          <w:szCs w:val="24"/>
        </w:rPr>
        <w:t>ВРШЕЊА ЗИМСКЕ СЛУЖБЕ ОБУХВАТА:</w:t>
      </w:r>
    </w:p>
    <w:p w:rsidR="00A62615" w:rsidRPr="00771DBD" w:rsidRDefault="00FA7EED">
      <w:pPr>
        <w:pStyle w:val="Normal1"/>
        <w:numPr>
          <w:ilvl w:val="0"/>
          <w:numId w:val="5"/>
        </w:numPr>
        <w:pBdr>
          <w:top w:val="nil"/>
          <w:left w:val="nil"/>
          <w:bottom w:val="nil"/>
          <w:right w:val="nil"/>
          <w:between w:val="nil"/>
        </w:pBdr>
        <w:spacing w:before="280" w:after="0"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Послове одржавања улица и општинских путева у зимском периоду обухвата чишћење и уклањање снега и леда са пута и посипање одговарајућим материјaлом ради стварања услова за несметано одвијање саобраћаја</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Састављањe организационe јединицe за зимску службу</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Сарадња и координација рада са другим органима</w:t>
      </w:r>
    </w:p>
    <w:p w:rsidR="00A62615" w:rsidRPr="00771DBD" w:rsidRDefault="00FA7EED">
      <w:pPr>
        <w:pStyle w:val="Normal1"/>
        <w:numPr>
          <w:ilvl w:val="0"/>
          <w:numId w:val="5"/>
        </w:numPr>
        <w:pBdr>
          <w:top w:val="nil"/>
          <w:left w:val="nil"/>
          <w:bottom w:val="nil"/>
          <w:right w:val="nil"/>
          <w:between w:val="nil"/>
        </w:pBdr>
        <w:spacing w:after="28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Друга питања везана за организацију одржавања улица и путева у зимском периоду.</w:t>
      </w:r>
    </w:p>
    <w:p w:rsidR="00A62615" w:rsidRPr="00771DBD" w:rsidRDefault="00FA7EED">
      <w:pPr>
        <w:pStyle w:val="Normal1"/>
        <w:pBdr>
          <w:top w:val="nil"/>
          <w:left w:val="nil"/>
          <w:bottom w:val="nil"/>
          <w:right w:val="nil"/>
          <w:between w:val="nil"/>
        </w:pBdr>
        <w:spacing w:before="280" w:after="280" w:line="240" w:lineRule="auto"/>
        <w:rPr>
          <w:rFonts w:ascii="Times New Roman" w:eastAsia="Arial" w:hAnsi="Times New Roman" w:cs="Times New Roman"/>
          <w:b/>
          <w:color w:val="000000"/>
          <w:sz w:val="24"/>
          <w:szCs w:val="24"/>
        </w:rPr>
      </w:pPr>
      <w:r w:rsidRPr="00771DBD">
        <w:rPr>
          <w:rFonts w:ascii="Times New Roman" w:eastAsia="Arial" w:hAnsi="Times New Roman" w:cs="Times New Roman"/>
          <w:color w:val="000000"/>
          <w:sz w:val="24"/>
          <w:szCs w:val="24"/>
        </w:rPr>
        <w:t>Зимску Службу надзиру органи Општине.</w:t>
      </w:r>
    </w:p>
    <w:p w:rsidR="00A62615" w:rsidRPr="00771DBD" w:rsidRDefault="00FA7EED">
      <w:pPr>
        <w:pStyle w:val="Normal1"/>
        <w:pBdr>
          <w:top w:val="nil"/>
          <w:left w:val="nil"/>
          <w:bottom w:val="nil"/>
          <w:right w:val="nil"/>
          <w:between w:val="nil"/>
        </w:pBdr>
        <w:spacing w:before="280" w:after="280" w:line="240" w:lineRule="auto"/>
        <w:rPr>
          <w:rFonts w:ascii="Times New Roman" w:eastAsia="Arial" w:hAnsi="Times New Roman" w:cs="Times New Roman"/>
          <w:b/>
          <w:color w:val="000000"/>
          <w:sz w:val="24"/>
          <w:szCs w:val="24"/>
        </w:rPr>
      </w:pPr>
      <w:r w:rsidRPr="00771DBD">
        <w:rPr>
          <w:rFonts w:ascii="Times New Roman" w:eastAsia="Arial" w:hAnsi="Times New Roman" w:cs="Times New Roman"/>
          <w:b/>
          <w:color w:val="000000"/>
          <w:sz w:val="24"/>
          <w:szCs w:val="24"/>
        </w:rPr>
        <w:t>ОДРЖАВАЊЕ УЛИЦА У НАСЕЉУ БАЧКА ТОПОЛА</w:t>
      </w:r>
    </w:p>
    <w:p w:rsidR="00A62615" w:rsidRPr="00771DBD" w:rsidRDefault="00FA7EED">
      <w:pPr>
        <w:pStyle w:val="Normal1"/>
        <w:pBdr>
          <w:top w:val="nil"/>
          <w:left w:val="nil"/>
          <w:bottom w:val="nil"/>
          <w:right w:val="nil"/>
          <w:between w:val="nil"/>
        </w:pBdr>
        <w:spacing w:before="280" w:after="280" w:line="240" w:lineRule="auto"/>
        <w:ind w:firstLine="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xml:space="preserve">На територији насеља Бачке Тополе улице су сврстане на улице првог и другог приоритета. Редослед и привенство извођења радова одређује се с обзиром на важност улица, локацију јавних служби – хитна помоћ, полицијска управа, ватрогасна служба, школе, општинска управа. </w:t>
      </w:r>
    </w:p>
    <w:p w:rsidR="00A62615" w:rsidRPr="00771DBD" w:rsidRDefault="00FA7EED">
      <w:pPr>
        <w:pStyle w:val="Normal1"/>
        <w:pBdr>
          <w:top w:val="nil"/>
          <w:left w:val="nil"/>
          <w:bottom w:val="nil"/>
          <w:right w:val="nil"/>
          <w:between w:val="nil"/>
        </w:pBdr>
        <w:spacing w:before="280" w:after="280" w:line="240" w:lineRule="auto"/>
        <w:ind w:firstLine="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Планом је предвиђено 121 км улица и саобрћајница, улица и тротоара.</w:t>
      </w:r>
    </w:p>
    <w:p w:rsidR="00A62615" w:rsidRPr="00771DBD" w:rsidRDefault="00FA7EED">
      <w:pPr>
        <w:pStyle w:val="Normal1"/>
        <w:pBdr>
          <w:top w:val="nil"/>
          <w:left w:val="nil"/>
          <w:bottom w:val="nil"/>
          <w:right w:val="nil"/>
          <w:between w:val="nil"/>
        </w:pBdr>
        <w:spacing w:before="280" w:after="280" w:line="240" w:lineRule="auto"/>
        <w:ind w:firstLine="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xml:space="preserve">За уклањање снега и леда са тортоара, прилаза јавним објектима на подручју града Бачка Топола планирамо ангажовати јавне раднике који морају бити опремљени за зимску службу. </w:t>
      </w:r>
    </w:p>
    <w:p w:rsidR="00A62615" w:rsidRPr="00771DBD" w:rsidRDefault="00FA7EED">
      <w:pPr>
        <w:pStyle w:val="Normal1"/>
        <w:pBdr>
          <w:top w:val="nil"/>
          <w:left w:val="nil"/>
          <w:bottom w:val="nil"/>
          <w:right w:val="nil"/>
          <w:between w:val="nil"/>
        </w:pBdr>
        <w:spacing w:before="280" w:after="280" w:line="240" w:lineRule="auto"/>
        <w:ind w:firstLine="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xml:space="preserve">Планирано је да радови и активности на чишћењу снега са улица, и тротоара отпочну у моменту када снег почне да пада, односно када се формира снежни покривач дебљине 5 цм. </w:t>
      </w:r>
    </w:p>
    <w:p w:rsidR="00A62615" w:rsidRPr="00771DBD" w:rsidRDefault="00FA7EED">
      <w:pPr>
        <w:pStyle w:val="Normal1"/>
        <w:pBdr>
          <w:top w:val="nil"/>
          <w:left w:val="nil"/>
          <w:bottom w:val="nil"/>
          <w:right w:val="nil"/>
          <w:between w:val="nil"/>
        </w:pBdr>
        <w:spacing w:before="280" w:after="280" w:line="240" w:lineRule="auto"/>
        <w:ind w:firstLine="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xml:space="preserve">Радови и активност на спречавању поледице на улицама и тортоарима ће се вршити након завршеног чишћења снега. </w:t>
      </w:r>
    </w:p>
    <w:p w:rsidR="00A62615" w:rsidRPr="00771DBD" w:rsidRDefault="00FA7EED">
      <w:pPr>
        <w:pStyle w:val="Normal1"/>
        <w:pBdr>
          <w:top w:val="nil"/>
          <w:left w:val="nil"/>
          <w:bottom w:val="nil"/>
          <w:right w:val="nil"/>
          <w:between w:val="nil"/>
        </w:pBdr>
        <w:spacing w:before="280" w:after="280" w:line="240" w:lineRule="auto"/>
        <w:ind w:firstLine="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xml:space="preserve">Пут или тротоар се сматра проходним и чистим када се саобраћај одвија уз употребу зимске опреме на возилима. </w:t>
      </w:r>
    </w:p>
    <w:p w:rsidR="00A62615" w:rsidRPr="00771DBD" w:rsidRDefault="00FA7EED">
      <w:pPr>
        <w:pStyle w:val="Normal1"/>
        <w:pBdr>
          <w:top w:val="nil"/>
          <w:left w:val="nil"/>
          <w:bottom w:val="nil"/>
          <w:right w:val="nil"/>
          <w:between w:val="nil"/>
        </w:pBdr>
        <w:spacing w:before="280" w:after="280" w:line="240" w:lineRule="auto"/>
        <w:ind w:firstLine="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xml:space="preserve">Пре почетка зимске службе, неопходно је извшити припремне радове, међу које спада преглед и поправка возила и опреме која се укључује у рад зимске службе са потребним сервисом, набавка потребних знакова, набавка потребних количина соли и ризле. </w:t>
      </w:r>
    </w:p>
    <w:p w:rsidR="00A62615" w:rsidRPr="00771DBD" w:rsidRDefault="00FA7EED">
      <w:pPr>
        <w:pStyle w:val="Normal1"/>
        <w:pBdr>
          <w:top w:val="nil"/>
          <w:left w:val="nil"/>
          <w:bottom w:val="nil"/>
          <w:right w:val="nil"/>
          <w:between w:val="nil"/>
        </w:pBdr>
        <w:spacing w:before="280" w:after="280" w:line="240" w:lineRule="auto"/>
        <w:ind w:firstLine="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По плану, и ове године ће бити достављено правним лицима со, да би могли посипати тротоаре.</w:t>
      </w:r>
    </w:p>
    <w:p w:rsidR="00A62615" w:rsidRPr="00771DBD" w:rsidRDefault="00FA7EED">
      <w:pPr>
        <w:pStyle w:val="Normal1"/>
        <w:numPr>
          <w:ilvl w:val="0"/>
          <w:numId w:val="10"/>
        </w:numPr>
        <w:pBdr>
          <w:top w:val="nil"/>
          <w:left w:val="nil"/>
          <w:bottom w:val="nil"/>
          <w:right w:val="nil"/>
          <w:between w:val="nil"/>
        </w:pBdr>
        <w:spacing w:before="280" w:after="0" w:line="240" w:lineRule="auto"/>
        <w:jc w:val="both"/>
        <w:rPr>
          <w:rFonts w:ascii="Times New Roman" w:eastAsia="Arial" w:hAnsi="Times New Roman" w:cs="Times New Roman"/>
          <w:color w:val="000000"/>
          <w:sz w:val="24"/>
          <w:szCs w:val="24"/>
        </w:rPr>
      </w:pPr>
      <w:r w:rsidRPr="00771DBD">
        <w:rPr>
          <w:rFonts w:ascii="Times New Roman" w:eastAsia="Arial" w:hAnsi="Times New Roman" w:cs="Times New Roman"/>
          <w:b/>
          <w:color w:val="000000"/>
          <w:sz w:val="24"/>
          <w:szCs w:val="24"/>
        </w:rPr>
        <w:t>УЛИЦЕ ПРВОГ ПРИОРИТЕТА</w:t>
      </w:r>
      <w:r w:rsidRPr="00771DBD">
        <w:rPr>
          <w:rFonts w:ascii="Times New Roman" w:eastAsia="Arial" w:hAnsi="Times New Roman" w:cs="Times New Roman"/>
          <w:color w:val="000000"/>
          <w:sz w:val="24"/>
          <w:szCs w:val="24"/>
        </w:rPr>
        <w:t xml:space="preserve"> – главне улице, улице којима саобраћа јавни градски превоз. Чишћења улица првог приоритета обављаће се превентивно, у току падавина и одмах након престанка падавина, са расположивим капацитетима одређеним степеном ангажовања. При мањим падавинама посипа се NaCl – индустријска со од 10g/m² до 20g/m², а код јачих падавина до 40g/m² у једном пролазу. Улице које уживају први приоритет се чисте и посипају мешавином соли и ризле – песка тако да се омогући обављање саобраћаја уз смањену безбедну брзину у отежаним условима – снег на коловозу, максимум 50 км/час. До прекида саобраћаја може доћи у трајању од 4 до 6 часова дневно. Обавезна употреба зимске опреме. </w:t>
      </w:r>
    </w:p>
    <w:p w:rsidR="00A62615" w:rsidRPr="00771DBD" w:rsidRDefault="00FA7EED">
      <w:pPr>
        <w:pStyle w:val="Normal1"/>
        <w:pBdr>
          <w:top w:val="nil"/>
          <w:left w:val="nil"/>
          <w:bottom w:val="nil"/>
          <w:right w:val="nil"/>
          <w:between w:val="nil"/>
        </w:pBdr>
        <w:spacing w:after="0" w:line="240" w:lineRule="auto"/>
        <w:ind w:left="420" w:hanging="720"/>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xml:space="preserve">           Улице првог приоритета су следећи: </w:t>
      </w:r>
    </w:p>
    <w:p w:rsidR="00A62615" w:rsidRPr="00771DBD" w:rsidRDefault="00FA7EED">
      <w:pPr>
        <w:pStyle w:val="Normal1"/>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 xml:space="preserve">ЧАНТАВИРСКИ ПУТ ДО ФИРМЕ ТОПИКО </w:t>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t xml:space="preserve">     3000 m'</w:t>
      </w:r>
    </w:p>
    <w:p w:rsidR="00A62615" w:rsidRPr="00771DBD" w:rsidRDefault="00FA7EED">
      <w:pPr>
        <w:pStyle w:val="Normal1"/>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МАТИЈЕ КОРВИНА И СВЕТИ СТЕФАН</w:t>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t xml:space="preserve">     1940 m'</w:t>
      </w:r>
    </w:p>
    <w:p w:rsidR="00A62615" w:rsidRPr="00771DBD" w:rsidRDefault="00FA7EED">
      <w:pPr>
        <w:pStyle w:val="Normal1"/>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 xml:space="preserve">ХЕРОЈ ПИНКИЈА, ДР.А.ШИЈАЧИЋ И ШИРОКА </w:t>
      </w:r>
      <w:r w:rsidRPr="00771DBD">
        <w:rPr>
          <w:rFonts w:ascii="Times New Roman" w:eastAsia="Arial" w:hAnsi="Times New Roman" w:cs="Times New Roman"/>
          <w:color w:val="000000"/>
          <w:sz w:val="24"/>
          <w:szCs w:val="24"/>
        </w:rPr>
        <w:tab/>
        <w:t xml:space="preserve">                1420 m'</w:t>
      </w:r>
    </w:p>
    <w:p w:rsidR="00A62615" w:rsidRPr="00771DBD" w:rsidRDefault="00FA7EED">
      <w:pPr>
        <w:pStyle w:val="Normal1"/>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ЈОВАНА ПОПОВИЋА И БРАНКА РАДИЧЕВИЋА</w:t>
      </w:r>
      <w:r w:rsidRPr="00771DBD">
        <w:rPr>
          <w:rFonts w:ascii="Times New Roman" w:eastAsia="Arial" w:hAnsi="Times New Roman" w:cs="Times New Roman"/>
          <w:color w:val="000000"/>
          <w:sz w:val="24"/>
          <w:szCs w:val="24"/>
        </w:rPr>
        <w:tab/>
        <w:t xml:space="preserve">       800 m'</w:t>
      </w:r>
    </w:p>
    <w:p w:rsidR="00A62615" w:rsidRPr="00771DBD" w:rsidRDefault="00FA7EED">
      <w:pPr>
        <w:pStyle w:val="Normal1"/>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 xml:space="preserve">ДЕО УЛ.ТРГ СВЕТОГ ИЛИЈЕ И ГЛАВНА </w:t>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t xml:space="preserve">                1600 m'</w:t>
      </w:r>
    </w:p>
    <w:p w:rsidR="00A62615" w:rsidRPr="00771DBD" w:rsidRDefault="00FA7EED">
      <w:pPr>
        <w:pStyle w:val="Normal1"/>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ВАСЕ ПЕЛАГИЋА И ЕДВАРД КАРДЕЉА                             1500 m'</w:t>
      </w:r>
    </w:p>
    <w:p w:rsidR="00A62615" w:rsidRPr="00771DBD" w:rsidRDefault="00FA7EED">
      <w:pPr>
        <w:pStyle w:val="Normal1"/>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 xml:space="preserve">ВИДОВДАНСКА (НОВИ ПУТ) + ОБИЛАЗНИЦА                    4119 m'                                </w:t>
      </w:r>
    </w:p>
    <w:p w:rsidR="00A62615" w:rsidRPr="00771DBD" w:rsidRDefault="00FA7EED">
      <w:pPr>
        <w:pStyle w:val="Normal1"/>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ПАРКИРАЛИШТЕ КОД РОБНЕ КУЋЕ                                   1816 m'</w:t>
      </w:r>
    </w:p>
    <w:p w:rsidR="00A62615" w:rsidRPr="00771DBD" w:rsidRDefault="00FA7EED">
      <w:pPr>
        <w:pStyle w:val="Normal1"/>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БОРАЧКА                                                                                   715 m'</w:t>
      </w:r>
    </w:p>
    <w:p w:rsidR="00A62615" w:rsidRPr="00771DBD" w:rsidRDefault="00FA7EED">
      <w:pPr>
        <w:pStyle w:val="Normal1"/>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ПАРКИРАЛИШТЕ КОД ВОЈВОЂАНСКЕ БАНКЕ                   1778 m'</w:t>
      </w:r>
    </w:p>
    <w:p w:rsidR="00A62615" w:rsidRPr="00771DBD" w:rsidRDefault="00FA7EED">
      <w:pPr>
        <w:pStyle w:val="Normal1"/>
        <w:numPr>
          <w:ilvl w:val="0"/>
          <w:numId w:val="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ПАРКИРАЛИШТЕ КОД ПОЛИЦИЈСКЕ СТАНИЦЕ                 1816 m'</w:t>
      </w:r>
    </w:p>
    <w:p w:rsidR="00A62615" w:rsidRPr="00771DBD" w:rsidRDefault="00A62615">
      <w:pPr>
        <w:pStyle w:val="Normal1"/>
        <w:pBdr>
          <w:top w:val="nil"/>
          <w:left w:val="nil"/>
          <w:bottom w:val="nil"/>
          <w:right w:val="nil"/>
          <w:between w:val="nil"/>
        </w:pBdr>
        <w:spacing w:after="280" w:line="240" w:lineRule="auto"/>
        <w:ind w:left="1080" w:hanging="720"/>
        <w:jc w:val="both"/>
        <w:rPr>
          <w:rFonts w:ascii="Times New Roman" w:eastAsia="Arial" w:hAnsi="Times New Roman" w:cs="Times New Roman"/>
          <w:color w:val="000000"/>
          <w:sz w:val="24"/>
          <w:szCs w:val="24"/>
        </w:rPr>
      </w:pPr>
    </w:p>
    <w:p w:rsidR="00A62615" w:rsidRPr="00771DBD" w:rsidRDefault="00FA7EED">
      <w:pPr>
        <w:pStyle w:val="Normal1"/>
        <w:numPr>
          <w:ilvl w:val="0"/>
          <w:numId w:val="10"/>
        </w:numPr>
        <w:pBdr>
          <w:top w:val="nil"/>
          <w:left w:val="nil"/>
          <w:bottom w:val="nil"/>
          <w:right w:val="nil"/>
          <w:between w:val="nil"/>
        </w:pBdr>
        <w:shd w:val="clear" w:color="auto" w:fill="FFFFFF"/>
        <w:spacing w:line="240" w:lineRule="auto"/>
        <w:jc w:val="both"/>
        <w:rPr>
          <w:rFonts w:ascii="Times New Roman" w:eastAsia="Arial" w:hAnsi="Times New Roman" w:cs="Times New Roman"/>
          <w:color w:val="000000"/>
          <w:sz w:val="24"/>
          <w:szCs w:val="24"/>
        </w:rPr>
      </w:pPr>
      <w:r w:rsidRPr="00771DBD">
        <w:rPr>
          <w:rFonts w:ascii="Times New Roman" w:eastAsia="Arial" w:hAnsi="Times New Roman" w:cs="Times New Roman"/>
          <w:b/>
          <w:color w:val="000000"/>
          <w:sz w:val="24"/>
          <w:szCs w:val="24"/>
        </w:rPr>
        <w:t>УЛИЦЕ ДРУГОГ ПРИОРИТЕТА</w:t>
      </w:r>
      <w:r w:rsidRPr="00771DBD">
        <w:rPr>
          <w:rFonts w:ascii="Times New Roman" w:eastAsia="Arial" w:hAnsi="Times New Roman" w:cs="Times New Roman"/>
          <w:color w:val="000000"/>
          <w:sz w:val="24"/>
          <w:szCs w:val="24"/>
        </w:rPr>
        <w:t xml:space="preserve"> – споредне улице, чији је коловоз потребно очистити паралелно са чишћењем улица првог приоритета, ако интензитет падавина то дозвољава, односно одмах по завршетку првог приоритета, за 6 часова по престанку падавина. Улице које уживају други приоритет се чисте по целој дужини, посипају се узбрдице и низбрдице тако да се омогући саобраћај уз смањење брзине од 40 км/час. Могући прекид саобраћаја од 6 до 12 сати дневно. Обавезна употреба зимске опреме. Улице другог приоритета су:</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СВЕТОЗАРА МИЛЕТИЋА</w:t>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t xml:space="preserve">                                400 m'</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СВЕТОСАВСКА</w:t>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t xml:space="preserve">                                            680 m'</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ИШТВАН АНДРЕ</w:t>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t xml:space="preserve">                                 650 m'</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 xml:space="preserve">ЛЕЊИНОВА </w:t>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t>1180 m'</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МЛИНСКА, СВЕТОЗАРА МАРКОВИЋА                                      300 m'</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ЗМАЈ ЈОВИНА</w:t>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t xml:space="preserve">                                  530 m'</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БОЉАИ ФАРКАША</w:t>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t xml:space="preserve">                                  520 m'</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КАРАЂОРЂЕВА</w:t>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008B0D76">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260 m'</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ДУНАВСКА</w:t>
      </w:r>
      <w:r w:rsidRPr="00771DBD">
        <w:rPr>
          <w:rFonts w:ascii="Times New Roman" w:eastAsia="Arial" w:hAnsi="Times New Roman" w:cs="Times New Roman"/>
          <w:color w:val="000000"/>
          <w:sz w:val="24"/>
          <w:szCs w:val="24"/>
        </w:rPr>
        <w:tab/>
        <w:t>350 m'</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ТРГ ДР.ЗОРАНА ЂИНЂИЂА                                                       300 m'</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ФРУШКОГОРСКА</w:t>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t xml:space="preserve">                                  300 m'</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1.МАЈА</w:t>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t xml:space="preserve">                                  400 m</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ОМЛАДИНСКА</w:t>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t xml:space="preserve">                                  850 m'</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ОД Е-5 ПУТА ПРЕКО ПЛИТВИЧКЕ, САРАЈЕВСКЕ, ДЕО УДАРНИЧКЕ И ПУТ ДО МОРАВИЧКОГ ПУТА</w:t>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t xml:space="preserve">                                                      3200 m'</w:t>
      </w:r>
    </w:p>
    <w:p w:rsidR="00A62615" w:rsidRPr="00771DBD" w:rsidRDefault="00FA7EED">
      <w:pPr>
        <w:pStyle w:val="Normal1"/>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ОД МИЋУНОВА ДО СЕНЋАНСКОГ ПУТА                                 2000 m'</w:t>
      </w:r>
    </w:p>
    <w:p w:rsidR="00A62615" w:rsidRPr="00771DBD" w:rsidRDefault="00A62615">
      <w:pPr>
        <w:pStyle w:val="Normal1"/>
        <w:pBdr>
          <w:top w:val="nil"/>
          <w:left w:val="nil"/>
          <w:bottom w:val="nil"/>
          <w:right w:val="nil"/>
          <w:between w:val="nil"/>
        </w:pBdr>
        <w:spacing w:after="0" w:line="240" w:lineRule="auto"/>
        <w:ind w:left="1080"/>
        <w:rPr>
          <w:rFonts w:ascii="Times New Roman" w:eastAsia="Arial" w:hAnsi="Times New Roman" w:cs="Times New Roman"/>
          <w:b/>
          <w:color w:val="000000"/>
          <w:sz w:val="24"/>
          <w:szCs w:val="24"/>
        </w:rPr>
      </w:pPr>
    </w:p>
    <w:p w:rsidR="00A62615" w:rsidRPr="00771DBD" w:rsidRDefault="00FA7EED">
      <w:pPr>
        <w:pStyle w:val="Normal1"/>
        <w:numPr>
          <w:ilvl w:val="0"/>
          <w:numId w:val="10"/>
        </w:numPr>
        <w:pBdr>
          <w:top w:val="nil"/>
          <w:left w:val="nil"/>
          <w:bottom w:val="nil"/>
          <w:right w:val="nil"/>
          <w:between w:val="nil"/>
        </w:pBdr>
        <w:spacing w:before="280" w:after="280" w:line="240" w:lineRule="auto"/>
        <w:jc w:val="both"/>
        <w:rPr>
          <w:rFonts w:ascii="Times New Roman" w:eastAsia="Arial" w:hAnsi="Times New Roman" w:cs="Times New Roman"/>
          <w:color w:val="000000"/>
          <w:sz w:val="24"/>
          <w:szCs w:val="24"/>
        </w:rPr>
      </w:pPr>
      <w:r w:rsidRPr="00771DBD">
        <w:rPr>
          <w:rFonts w:ascii="Times New Roman" w:eastAsia="Arial" w:hAnsi="Times New Roman" w:cs="Times New Roman"/>
          <w:b/>
          <w:color w:val="000000"/>
          <w:sz w:val="24"/>
          <w:szCs w:val="24"/>
        </w:rPr>
        <w:t xml:space="preserve">ОДРЖАВАЊЕ ОПШТИНСКИХ- ЛОКАЛНИХ ПУТЕВА У ОПШТИНИ БАЧКА ТОПОЛА – </w:t>
      </w:r>
      <w:r w:rsidRPr="00771DBD">
        <w:rPr>
          <w:rFonts w:ascii="Times New Roman" w:eastAsia="Arial" w:hAnsi="Times New Roman" w:cs="Times New Roman"/>
          <w:color w:val="000000"/>
          <w:sz w:val="24"/>
          <w:szCs w:val="24"/>
        </w:rPr>
        <w:t xml:space="preserve">путеви се одржавају по систему трећег приоритета што значи да се коловози чисте само ради проходности, уз смањену брзину у отежаним условима до 40 км/час, али тек након завршетка чишћења путева првог и другог приоритета – са закашњењем. </w:t>
      </w:r>
    </w:p>
    <w:p w:rsidR="00A62615" w:rsidRPr="00771DBD" w:rsidRDefault="00FA7EED">
      <w:pPr>
        <w:pStyle w:val="Normal1"/>
        <w:pBdr>
          <w:top w:val="nil"/>
          <w:left w:val="nil"/>
          <w:bottom w:val="nil"/>
          <w:right w:val="nil"/>
          <w:between w:val="nil"/>
        </w:pBdr>
        <w:spacing w:before="280" w:after="280" w:line="240" w:lineRule="auto"/>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Одржавају се следећи локални путеви на територији Општине као путеви трећег приоритета:</w:t>
      </w:r>
    </w:p>
    <w:p w:rsidR="00A62615" w:rsidRPr="00771DBD" w:rsidRDefault="00FA7EED">
      <w:pPr>
        <w:pStyle w:val="Normal1"/>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Од E-5 – КАРАЂОРЂЕВО – МОРАВИЧКИ ПУТ                       8000 m'</w:t>
      </w:r>
    </w:p>
    <w:p w:rsidR="00A62615" w:rsidRPr="00771DBD" w:rsidRDefault="00FA7EED">
      <w:pPr>
        <w:pStyle w:val="Normal1"/>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БЕЧЕЈСКИ ПУТ – КАВИЛО                                                         11000 m'</w:t>
      </w:r>
    </w:p>
    <w:p w:rsidR="00A62615" w:rsidRPr="00771DBD" w:rsidRDefault="00FA7EED">
      <w:pPr>
        <w:pStyle w:val="Normal1"/>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 xml:space="preserve">БАЈША-ДУБОКА- СР.САЛАШ </w:t>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t>11000 m'</w:t>
      </w:r>
    </w:p>
    <w:p w:rsidR="00A62615" w:rsidRPr="00771DBD" w:rsidRDefault="00FA7EED">
      <w:pPr>
        <w:pStyle w:val="Normal1"/>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МОРАВИЧКИ ПУТ  – ТОМИСЛАВЦИ                                           1900 m'</w:t>
      </w:r>
    </w:p>
    <w:p w:rsidR="00A62615" w:rsidRPr="00771DBD" w:rsidRDefault="00FA7EED">
      <w:pPr>
        <w:pStyle w:val="Normal1"/>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ДУБОКА – НОВА ЦРВЕНКА ДО ТАБЛЕ                                       800 m'</w:t>
      </w:r>
    </w:p>
    <w:p w:rsidR="00A62615" w:rsidRPr="00771DBD" w:rsidRDefault="00FA7EED">
      <w:pPr>
        <w:pStyle w:val="Normal1"/>
        <w:numPr>
          <w:ilvl w:val="0"/>
          <w:numId w:val="5"/>
        </w:numPr>
        <w:pBdr>
          <w:top w:val="nil"/>
          <w:left w:val="nil"/>
          <w:bottom w:val="nil"/>
          <w:right w:val="nil"/>
          <w:between w:val="nil"/>
        </w:pBdr>
        <w:spacing w:after="0"/>
        <w:jc w:val="both"/>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ПОВЕЗНИ ПУТ ОД СЕНЋАНСКОГ ПУТА ДО БЕЧЕЈСКОГ ПУТА И ИНДУСТРИЈСКЕ ЗОНЕ                                                              3060 m'</w:t>
      </w:r>
      <w:r w:rsidRPr="00771DBD">
        <w:rPr>
          <w:rFonts w:ascii="Times New Roman" w:eastAsia="Arial" w:hAnsi="Times New Roman" w:cs="Times New Roman"/>
          <w:color w:val="000000"/>
          <w:sz w:val="24"/>
          <w:szCs w:val="24"/>
        </w:rPr>
        <w:tab/>
      </w:r>
    </w:p>
    <w:p w:rsidR="00A62615" w:rsidRPr="00771DBD" w:rsidRDefault="00A62615">
      <w:pPr>
        <w:pStyle w:val="Normal1"/>
        <w:pBdr>
          <w:top w:val="nil"/>
          <w:left w:val="nil"/>
          <w:bottom w:val="nil"/>
          <w:right w:val="nil"/>
          <w:between w:val="nil"/>
        </w:pBdr>
        <w:ind w:left="1080" w:hanging="720"/>
        <w:jc w:val="both"/>
        <w:rPr>
          <w:rFonts w:ascii="Times New Roman" w:eastAsia="Arial" w:hAnsi="Times New Roman" w:cs="Times New Roman"/>
          <w:color w:val="000000"/>
          <w:sz w:val="24"/>
          <w:szCs w:val="24"/>
        </w:rPr>
      </w:pPr>
    </w:p>
    <w:p w:rsidR="001D3DDB" w:rsidRDefault="00FA7EED">
      <w:pPr>
        <w:pStyle w:val="Normal1"/>
        <w:pBdr>
          <w:top w:val="nil"/>
          <w:left w:val="nil"/>
          <w:bottom w:val="nil"/>
          <w:right w:val="nil"/>
          <w:between w:val="nil"/>
        </w:pBdr>
        <w:shd w:val="clear" w:color="auto" w:fill="FFFFFF"/>
        <w:spacing w:line="240" w:lineRule="auto"/>
        <w:jc w:val="both"/>
        <w:rPr>
          <w:rFonts w:ascii="Times New Roman" w:eastAsia="Arial" w:hAnsi="Times New Roman" w:cs="Times New Roman"/>
          <w:b/>
          <w:color w:val="000000"/>
          <w:sz w:val="24"/>
          <w:szCs w:val="24"/>
        </w:rPr>
      </w:pPr>
      <w:r w:rsidRPr="00771DBD">
        <w:rPr>
          <w:rFonts w:ascii="Times New Roman" w:eastAsia="Arial" w:hAnsi="Times New Roman" w:cs="Times New Roman"/>
          <w:b/>
          <w:color w:val="000000"/>
          <w:sz w:val="24"/>
          <w:szCs w:val="24"/>
        </w:rPr>
        <w:t>АНГАЖОВАНО ЉУДСТВО –</w:t>
      </w:r>
    </w:p>
    <w:p w:rsidR="00A62615" w:rsidRPr="001D3DDB" w:rsidRDefault="00FA7EED">
      <w:pPr>
        <w:pStyle w:val="Normal1"/>
        <w:pBdr>
          <w:top w:val="nil"/>
          <w:left w:val="nil"/>
          <w:bottom w:val="nil"/>
          <w:right w:val="nil"/>
          <w:between w:val="nil"/>
        </w:pBdr>
        <w:shd w:val="clear" w:color="auto" w:fill="FFFFFF"/>
        <w:spacing w:line="240" w:lineRule="auto"/>
        <w:jc w:val="both"/>
        <w:rPr>
          <w:rFonts w:ascii="Times New Roman" w:eastAsia="Arial" w:hAnsi="Times New Roman" w:cs="Times New Roman"/>
          <w:b/>
          <w:color w:val="000000"/>
          <w:sz w:val="24"/>
          <w:szCs w:val="24"/>
        </w:rPr>
      </w:pPr>
      <w:r w:rsidRPr="00771DBD">
        <w:rPr>
          <w:rFonts w:ascii="Times New Roman" w:eastAsia="Arial" w:hAnsi="Times New Roman" w:cs="Times New Roman"/>
          <w:color w:val="000000"/>
          <w:sz w:val="24"/>
          <w:szCs w:val="24"/>
        </w:rPr>
        <w:t xml:space="preserve">РУКОВОДИОЦИ – број и опис степена ангажовања за вршење зимске службе утврђује се оперативним планом у зависности од могућих техничких, кадровских капацитета предузећа и временских карактеристика. Основ за одређивање капацитета је официјална прогноза. </w:t>
      </w:r>
    </w:p>
    <w:tbl>
      <w:tblPr>
        <w:tblStyle w:val="a9"/>
        <w:tblW w:w="14626" w:type="dxa"/>
        <w:tblInd w:w="-736" w:type="dxa"/>
        <w:tblLayout w:type="fixed"/>
        <w:tblLook w:val="0400"/>
      </w:tblPr>
      <w:tblGrid>
        <w:gridCol w:w="379"/>
        <w:gridCol w:w="379"/>
        <w:gridCol w:w="379"/>
        <w:gridCol w:w="379"/>
        <w:gridCol w:w="379"/>
        <w:gridCol w:w="379"/>
        <w:gridCol w:w="379"/>
        <w:gridCol w:w="465"/>
        <w:gridCol w:w="383"/>
        <w:gridCol w:w="468"/>
        <w:gridCol w:w="379"/>
        <w:gridCol w:w="379"/>
        <w:gridCol w:w="1824"/>
        <w:gridCol w:w="484"/>
        <w:gridCol w:w="480"/>
        <w:gridCol w:w="460"/>
        <w:gridCol w:w="4072"/>
        <w:gridCol w:w="485"/>
        <w:gridCol w:w="250"/>
        <w:gridCol w:w="464"/>
        <w:gridCol w:w="460"/>
        <w:gridCol w:w="460"/>
        <w:gridCol w:w="460"/>
      </w:tblGrid>
      <w:tr w:rsidR="00A62615" w:rsidRPr="00771DBD" w:rsidTr="00526D31">
        <w:trPr>
          <w:trHeight w:val="420"/>
        </w:trPr>
        <w:tc>
          <w:tcPr>
            <w:tcW w:w="12047" w:type="dxa"/>
            <w:gridSpan w:val="17"/>
            <w:tcBorders>
              <w:top w:val="nil"/>
              <w:left w:val="nil"/>
              <w:bottom w:val="nil"/>
              <w:right w:val="nil"/>
            </w:tcBorders>
            <w:shd w:val="clear" w:color="auto" w:fill="auto"/>
            <w:vAlign w:val="bottom"/>
          </w:tcPr>
          <w:p w:rsidR="00A62615" w:rsidRPr="00771DBD" w:rsidRDefault="00FA7EED" w:rsidP="00526D31">
            <w:pPr>
              <w:pStyle w:val="Normal1"/>
              <w:spacing w:after="0" w:line="240" w:lineRule="auto"/>
              <w:ind w:left="452" w:right="1583"/>
              <w:jc w:val="both"/>
              <w:rPr>
                <w:rFonts w:ascii="Times New Roman" w:eastAsia="Arial" w:hAnsi="Times New Roman" w:cs="Times New Roman"/>
                <w:sz w:val="24"/>
                <w:szCs w:val="24"/>
              </w:rPr>
            </w:pPr>
            <w:r w:rsidRPr="00771DBD">
              <w:rPr>
                <w:rFonts w:ascii="Times New Roman" w:eastAsia="Arial" w:hAnsi="Times New Roman" w:cs="Times New Roman"/>
                <w:color w:val="000000"/>
                <w:sz w:val="24"/>
                <w:szCs w:val="24"/>
              </w:rPr>
              <w:t xml:space="preserve">Радници ангажовани у зимској служби су радници „Комград”-а, којима у анексима уговора, код описа посла стоји учествовање у пословима зимске службе. Ангажман радника ће бити покривен као прековремени рад  на основу свакиданашње евиденције. Радници су ангажовани према временским приликама, а дужни су да се по позиву претпостављеног одмах јаве на посао. </w:t>
            </w:r>
          </w:p>
          <w:tbl>
            <w:tblPr>
              <w:tblStyle w:val="aa"/>
              <w:tblW w:w="10659" w:type="dxa"/>
              <w:tblLayout w:type="fixed"/>
              <w:tblLook w:val="0400"/>
            </w:tblPr>
            <w:tblGrid>
              <w:gridCol w:w="160"/>
              <w:gridCol w:w="37"/>
              <w:gridCol w:w="133"/>
              <w:gridCol w:w="68"/>
              <w:gridCol w:w="108"/>
              <w:gridCol w:w="68"/>
              <w:gridCol w:w="162"/>
              <w:gridCol w:w="172"/>
              <w:gridCol w:w="101"/>
              <w:gridCol w:w="76"/>
              <w:gridCol w:w="147"/>
              <w:gridCol w:w="30"/>
              <w:gridCol w:w="170"/>
              <w:gridCol w:w="7"/>
              <w:gridCol w:w="148"/>
              <w:gridCol w:w="29"/>
              <w:gridCol w:w="177"/>
              <w:gridCol w:w="177"/>
              <w:gridCol w:w="177"/>
              <w:gridCol w:w="16"/>
              <w:gridCol w:w="133"/>
              <w:gridCol w:w="28"/>
              <w:gridCol w:w="40"/>
              <w:gridCol w:w="137"/>
              <w:gridCol w:w="78"/>
              <w:gridCol w:w="99"/>
              <w:gridCol w:w="47"/>
              <w:gridCol w:w="130"/>
              <w:gridCol w:w="8"/>
              <w:gridCol w:w="153"/>
              <w:gridCol w:w="16"/>
              <w:gridCol w:w="114"/>
              <w:gridCol w:w="63"/>
              <w:gridCol w:w="179"/>
              <w:gridCol w:w="42"/>
              <w:gridCol w:w="118"/>
              <w:gridCol w:w="56"/>
              <w:gridCol w:w="109"/>
              <w:gridCol w:w="11"/>
              <w:gridCol w:w="93"/>
              <w:gridCol w:w="67"/>
              <w:gridCol w:w="109"/>
              <w:gridCol w:w="4"/>
              <w:gridCol w:w="47"/>
              <w:gridCol w:w="122"/>
              <w:gridCol w:w="38"/>
              <w:gridCol w:w="76"/>
              <w:gridCol w:w="61"/>
              <w:gridCol w:w="23"/>
              <w:gridCol w:w="76"/>
              <w:gridCol w:w="63"/>
              <w:gridCol w:w="20"/>
              <w:gridCol w:w="153"/>
              <w:gridCol w:w="8"/>
              <w:gridCol w:w="21"/>
              <w:gridCol w:w="139"/>
              <w:gridCol w:w="6"/>
              <w:gridCol w:w="139"/>
              <w:gridCol w:w="15"/>
              <w:gridCol w:w="33"/>
              <w:gridCol w:w="130"/>
              <w:gridCol w:w="43"/>
              <w:gridCol w:w="62"/>
              <w:gridCol w:w="51"/>
              <w:gridCol w:w="47"/>
              <w:gridCol w:w="160"/>
              <w:gridCol w:w="26"/>
              <w:gridCol w:w="134"/>
              <w:gridCol w:w="149"/>
              <w:gridCol w:w="284"/>
              <w:gridCol w:w="123"/>
              <w:gridCol w:w="160"/>
              <w:gridCol w:w="284"/>
              <w:gridCol w:w="283"/>
              <w:gridCol w:w="284"/>
              <w:gridCol w:w="60"/>
              <w:gridCol w:w="223"/>
              <w:gridCol w:w="284"/>
              <w:gridCol w:w="283"/>
              <w:gridCol w:w="284"/>
              <w:gridCol w:w="283"/>
              <w:gridCol w:w="284"/>
              <w:gridCol w:w="283"/>
              <w:gridCol w:w="284"/>
              <w:gridCol w:w="283"/>
              <w:gridCol w:w="284"/>
              <w:gridCol w:w="283"/>
              <w:gridCol w:w="284"/>
            </w:tblGrid>
            <w:tr w:rsidR="00FA7EED" w:rsidRPr="00771DBD" w:rsidTr="00526D31">
              <w:trPr>
                <w:gridAfter w:val="12"/>
                <w:wAfter w:w="3342" w:type="dxa"/>
                <w:trHeight w:val="388"/>
              </w:trPr>
              <w:tc>
                <w:tcPr>
                  <w:tcW w:w="197" w:type="dxa"/>
                  <w:gridSpan w:val="2"/>
                  <w:tcBorders>
                    <w:top w:val="nil"/>
                    <w:left w:val="nil"/>
                    <w:bottom w:val="nil"/>
                    <w:right w:val="nil"/>
                  </w:tcBorders>
                  <w:shd w:val="clear" w:color="auto" w:fill="FFFFFF"/>
                  <w:vAlign w:val="bottom"/>
                </w:tcPr>
                <w:p w:rsidR="00A62615" w:rsidRPr="00771DBD" w:rsidRDefault="00A62615">
                  <w:pPr>
                    <w:pStyle w:val="Normal1"/>
                    <w:spacing w:after="0" w:line="240" w:lineRule="auto"/>
                    <w:rPr>
                      <w:rFonts w:ascii="Times New Roman" w:hAnsi="Times New Roman" w:cs="Times New Roman"/>
                      <w:color w:val="000000"/>
                      <w:sz w:val="16"/>
                      <w:szCs w:val="16"/>
                    </w:rPr>
                  </w:pPr>
                </w:p>
              </w:tc>
              <w:tc>
                <w:tcPr>
                  <w:tcW w:w="201" w:type="dxa"/>
                  <w:gridSpan w:val="2"/>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6" w:type="dxa"/>
                  <w:gridSpan w:val="2"/>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435" w:type="dxa"/>
                  <w:gridSpan w:val="3"/>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223" w:type="dxa"/>
                  <w:gridSpan w:val="2"/>
                  <w:tcBorders>
                    <w:top w:val="nil"/>
                    <w:left w:val="nil"/>
                    <w:bottom w:val="nil"/>
                    <w:right w:val="nil"/>
                  </w:tcBorders>
                  <w:shd w:val="clear" w:color="auto" w:fill="FFFFFF"/>
                  <w:vAlign w:val="bottom"/>
                </w:tcPr>
                <w:p w:rsidR="00A62615" w:rsidRPr="00771DBD" w:rsidRDefault="00A62615">
                  <w:pPr>
                    <w:pStyle w:val="Normal1"/>
                    <w:spacing w:after="0" w:line="240" w:lineRule="auto"/>
                    <w:rPr>
                      <w:rFonts w:ascii="Times New Roman" w:hAnsi="Times New Roman" w:cs="Times New Roman"/>
                      <w:color w:val="000000"/>
                      <w:sz w:val="16"/>
                      <w:szCs w:val="16"/>
                    </w:rPr>
                  </w:pPr>
                </w:p>
              </w:tc>
              <w:tc>
                <w:tcPr>
                  <w:tcW w:w="200" w:type="dxa"/>
                  <w:gridSpan w:val="2"/>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84" w:type="dxa"/>
                  <w:gridSpan w:val="3"/>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gridSpan w:val="3"/>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gridSpan w:val="2"/>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224" w:type="dxa"/>
                  <w:gridSpan w:val="3"/>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291" w:type="dxa"/>
                  <w:gridSpan w:val="3"/>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93" w:type="dxa"/>
                  <w:gridSpan w:val="3"/>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9" w:type="dxa"/>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216" w:type="dxa"/>
                  <w:gridSpan w:val="3"/>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213" w:type="dxa"/>
                  <w:gridSpan w:val="3"/>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6" w:type="dxa"/>
                  <w:gridSpan w:val="2"/>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73" w:type="dxa"/>
                  <w:gridSpan w:val="3"/>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75" w:type="dxa"/>
                  <w:gridSpan w:val="3"/>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62" w:type="dxa"/>
                  <w:gridSpan w:val="3"/>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73" w:type="dxa"/>
                  <w:gridSpan w:val="2"/>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74" w:type="dxa"/>
                  <w:gridSpan w:val="4"/>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87" w:type="dxa"/>
                  <w:gridSpan w:val="3"/>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73" w:type="dxa"/>
                  <w:gridSpan w:val="2"/>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60" w:type="dxa"/>
                  <w:gridSpan w:val="3"/>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60" w:type="dxa"/>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60" w:type="dxa"/>
                  <w:gridSpan w:val="2"/>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627" w:type="dxa"/>
                  <w:gridSpan w:val="8"/>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r>
            <w:tr w:rsidR="00A62615" w:rsidRPr="00771DBD" w:rsidTr="00526D31">
              <w:trPr>
                <w:gridAfter w:val="24"/>
                <w:wAfter w:w="5336" w:type="dxa"/>
                <w:trHeight w:val="280"/>
              </w:trPr>
              <w:tc>
                <w:tcPr>
                  <w:tcW w:w="160" w:type="dxa"/>
                  <w:tcBorders>
                    <w:top w:val="nil"/>
                    <w:left w:val="nil"/>
                    <w:bottom w:val="nil"/>
                    <w:right w:val="nil"/>
                  </w:tcBorders>
                  <w:shd w:val="clear" w:color="auto" w:fill="FFFFFF"/>
                  <w:vAlign w:val="bottom"/>
                </w:tcPr>
                <w:p w:rsidR="00A62615" w:rsidRPr="00771DBD" w:rsidRDefault="00A62615">
                  <w:pPr>
                    <w:pStyle w:val="Normal1"/>
                    <w:spacing w:after="0" w:line="240" w:lineRule="auto"/>
                    <w:rPr>
                      <w:rFonts w:ascii="Times New Roman" w:hAnsi="Times New Roman" w:cs="Times New Roman"/>
                      <w:color w:val="000000"/>
                      <w:sz w:val="16"/>
                      <w:szCs w:val="16"/>
                    </w:rPr>
                  </w:pPr>
                </w:p>
              </w:tc>
              <w:tc>
                <w:tcPr>
                  <w:tcW w:w="170" w:type="dxa"/>
                  <w:gridSpan w:val="2"/>
                  <w:tcBorders>
                    <w:top w:val="nil"/>
                    <w:left w:val="nil"/>
                    <w:bottom w:val="nil"/>
                    <w:right w:val="nil"/>
                  </w:tcBorders>
                  <w:shd w:val="clear" w:color="auto" w:fill="FFFFFF"/>
                  <w:vAlign w:val="bottom"/>
                </w:tcPr>
                <w:p w:rsidR="00A62615" w:rsidRPr="00771DBD" w:rsidRDefault="00A62615">
                  <w:pPr>
                    <w:pStyle w:val="Normal1"/>
                    <w:spacing w:after="0" w:line="240" w:lineRule="auto"/>
                    <w:rPr>
                      <w:rFonts w:ascii="Times New Roman" w:hAnsi="Times New Roman" w:cs="Times New Roman"/>
                      <w:color w:val="000000"/>
                      <w:sz w:val="16"/>
                      <w:szCs w:val="16"/>
                    </w:rPr>
                  </w:pPr>
                </w:p>
              </w:tc>
              <w:tc>
                <w:tcPr>
                  <w:tcW w:w="176" w:type="dxa"/>
                  <w:gridSpan w:val="2"/>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402" w:type="dxa"/>
                  <w:gridSpan w:val="3"/>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gridSpan w:val="2"/>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gridSpan w:val="2"/>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gridSpan w:val="2"/>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gridSpan w:val="2"/>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gridSpan w:val="3"/>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gridSpan w:val="2"/>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gridSpan w:val="2"/>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gridSpan w:val="2"/>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gridSpan w:val="3"/>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7" w:type="dxa"/>
                  <w:gridSpan w:val="2"/>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79" w:type="dxa"/>
                  <w:tcBorders>
                    <w:top w:val="nil"/>
                    <w:left w:val="nil"/>
                    <w:bottom w:val="nil"/>
                    <w:right w:val="nil"/>
                  </w:tcBorders>
                  <w:shd w:val="clear" w:color="auto" w:fill="FFFFFF"/>
                  <w:vAlign w:val="bottom"/>
                </w:tcPr>
                <w:p w:rsidR="00A62615" w:rsidRPr="00771DBD" w:rsidRDefault="00FA7EED">
                  <w:pPr>
                    <w:pStyle w:val="Normal1"/>
                    <w:spacing w:after="0" w:line="240" w:lineRule="auto"/>
                    <w:rPr>
                      <w:rFonts w:ascii="Times New Roman" w:hAnsi="Times New Roman" w:cs="Times New Roman"/>
                      <w:color w:val="000000"/>
                      <w:sz w:val="16"/>
                      <w:szCs w:val="16"/>
                    </w:rPr>
                  </w:pPr>
                  <w:r w:rsidRPr="00771DBD">
                    <w:rPr>
                      <w:rFonts w:ascii="Times New Roman" w:hAnsi="Times New Roman" w:cs="Times New Roman"/>
                      <w:color w:val="000000"/>
                      <w:sz w:val="16"/>
                      <w:szCs w:val="16"/>
                    </w:rPr>
                    <w:t> </w:t>
                  </w:r>
                </w:p>
              </w:tc>
              <w:tc>
                <w:tcPr>
                  <w:tcW w:w="160" w:type="dxa"/>
                  <w:gridSpan w:val="2"/>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76" w:type="dxa"/>
                  <w:gridSpan w:val="3"/>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60" w:type="dxa"/>
                  <w:gridSpan w:val="2"/>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60" w:type="dxa"/>
                  <w:gridSpan w:val="3"/>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60" w:type="dxa"/>
                  <w:gridSpan w:val="2"/>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60" w:type="dxa"/>
                  <w:gridSpan w:val="3"/>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59" w:type="dxa"/>
                  <w:gridSpan w:val="3"/>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61" w:type="dxa"/>
                  <w:gridSpan w:val="2"/>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60" w:type="dxa"/>
                  <w:gridSpan w:val="2"/>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60" w:type="dxa"/>
                  <w:gridSpan w:val="3"/>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63" w:type="dxa"/>
                  <w:gridSpan w:val="2"/>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c>
                <w:tcPr>
                  <w:tcW w:w="156" w:type="dxa"/>
                  <w:gridSpan w:val="3"/>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eastAsia="Arial" w:hAnsi="Times New Roman" w:cs="Times New Roman"/>
                      <w:color w:val="000000"/>
                      <w:sz w:val="16"/>
                      <w:szCs w:val="16"/>
                    </w:rPr>
                  </w:pPr>
                </w:p>
              </w:tc>
            </w:tr>
            <w:tr w:rsidR="00A62615" w:rsidRPr="007E2CA8" w:rsidTr="00526D31">
              <w:trPr>
                <w:trHeight w:val="292"/>
              </w:trPr>
              <w:tc>
                <w:tcPr>
                  <w:tcW w:w="908" w:type="dxa"/>
                  <w:gridSpan w:val="8"/>
                </w:tcPr>
                <w:p w:rsidR="00A62615" w:rsidRPr="007E2CA8" w:rsidRDefault="00A62615">
                  <w:pPr>
                    <w:pStyle w:val="Normal1"/>
                    <w:widowControl w:val="0"/>
                    <w:pBdr>
                      <w:top w:val="nil"/>
                      <w:left w:val="nil"/>
                      <w:bottom w:val="nil"/>
                      <w:right w:val="nil"/>
                      <w:between w:val="nil"/>
                    </w:pBdr>
                    <w:spacing w:after="0" w:line="276" w:lineRule="auto"/>
                    <w:rPr>
                      <w:rFonts w:ascii="Times New Roman" w:eastAsia="Arial" w:hAnsi="Times New Roman" w:cs="Times New Roman"/>
                      <w:color w:val="000000"/>
                      <w:sz w:val="12"/>
                      <w:szCs w:val="12"/>
                    </w:rPr>
                  </w:pPr>
                </w:p>
              </w:tc>
              <w:tc>
                <w:tcPr>
                  <w:tcW w:w="1255" w:type="dxa"/>
                  <w:gridSpan w:val="12"/>
                  <w:tcBorders>
                    <w:top w:val="nil"/>
                    <w:left w:val="nil"/>
                    <w:bottom w:val="nil"/>
                    <w:right w:val="nil"/>
                  </w:tcBorders>
                  <w:shd w:val="clear" w:color="auto" w:fill="auto"/>
                  <w:vAlign w:val="bottom"/>
                </w:tcPr>
                <w:p w:rsidR="00A62615" w:rsidRPr="007E2CA8" w:rsidRDefault="00A62615">
                  <w:pPr>
                    <w:pStyle w:val="Normal1"/>
                    <w:spacing w:after="0" w:line="240" w:lineRule="auto"/>
                    <w:rPr>
                      <w:rFonts w:ascii="Times New Roman" w:eastAsia="Arial" w:hAnsi="Times New Roman" w:cs="Times New Roman"/>
                      <w:color w:val="000000"/>
                      <w:sz w:val="12"/>
                      <w:szCs w:val="12"/>
                    </w:rPr>
                  </w:pPr>
                </w:p>
              </w:tc>
              <w:tc>
                <w:tcPr>
                  <w:tcW w:w="201" w:type="dxa"/>
                  <w:gridSpan w:val="3"/>
                  <w:tcBorders>
                    <w:top w:val="nil"/>
                    <w:left w:val="nil"/>
                    <w:bottom w:val="nil"/>
                    <w:right w:val="nil"/>
                  </w:tcBorders>
                  <w:shd w:val="clear" w:color="auto" w:fill="auto"/>
                  <w:vAlign w:val="bottom"/>
                </w:tcPr>
                <w:p w:rsidR="00A62615" w:rsidRPr="007E2CA8" w:rsidRDefault="00A62615">
                  <w:pPr>
                    <w:pStyle w:val="Normal1"/>
                    <w:spacing w:after="0" w:line="240" w:lineRule="auto"/>
                    <w:rPr>
                      <w:rFonts w:ascii="Times New Roman" w:eastAsia="Arial" w:hAnsi="Times New Roman" w:cs="Times New Roman"/>
                      <w:color w:val="000000"/>
                      <w:sz w:val="12"/>
                      <w:szCs w:val="12"/>
                    </w:rPr>
                  </w:pPr>
                </w:p>
              </w:tc>
              <w:tc>
                <w:tcPr>
                  <w:tcW w:w="3882" w:type="dxa"/>
                  <w:gridSpan w:val="48"/>
                  <w:tcBorders>
                    <w:top w:val="single" w:sz="4" w:space="0" w:color="000000"/>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i/>
                      <w:color w:val="000000"/>
                      <w:sz w:val="12"/>
                      <w:szCs w:val="12"/>
                    </w:rPr>
                  </w:pPr>
                  <w:r w:rsidRPr="007E2CA8">
                    <w:rPr>
                      <w:rFonts w:ascii="Times New Roman" w:hAnsi="Times New Roman" w:cs="Times New Roman"/>
                      <w:b/>
                      <w:i/>
                      <w:color w:val="000000"/>
                      <w:sz w:val="12"/>
                      <w:szCs w:val="12"/>
                    </w:rPr>
                    <w:t>064/854….</w:t>
                  </w:r>
                </w:p>
              </w:tc>
              <w:tc>
                <w:tcPr>
                  <w:tcW w:w="4413" w:type="dxa"/>
                  <w:gridSpan w:val="17"/>
                  <w:tcBorders>
                    <w:top w:val="single" w:sz="4" w:space="0" w:color="000000"/>
                    <w:left w:val="nil"/>
                    <w:bottom w:val="single" w:sz="4" w:space="0" w:color="000000"/>
                    <w:right w:val="nil"/>
                  </w:tcBorders>
                  <w:shd w:val="clear" w:color="auto" w:fill="auto"/>
                  <w:vAlign w:val="bottom"/>
                </w:tcPr>
                <w:p w:rsidR="00A62615" w:rsidRPr="007E2CA8" w:rsidRDefault="00FA7EED">
                  <w:pPr>
                    <w:pStyle w:val="Normal1"/>
                    <w:spacing w:after="0" w:line="240" w:lineRule="auto"/>
                    <w:jc w:val="center"/>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НОВЕМБАР 2020.</w:t>
                  </w:r>
                </w:p>
              </w:tc>
            </w:tr>
            <w:tr w:rsidR="00526D31" w:rsidRPr="007E2CA8" w:rsidTr="00526D31">
              <w:trPr>
                <w:trHeight w:val="292"/>
              </w:trPr>
              <w:tc>
                <w:tcPr>
                  <w:tcW w:w="736" w:type="dxa"/>
                  <w:gridSpan w:val="7"/>
                  <w:tcBorders>
                    <w:top w:val="nil"/>
                    <w:left w:val="nil"/>
                    <w:bottom w:val="nil"/>
                    <w:right w:val="nil"/>
                  </w:tcBorders>
                  <w:shd w:val="clear" w:color="auto" w:fill="auto"/>
                  <w:vAlign w:val="bottom"/>
                </w:tcPr>
                <w:p w:rsidR="00A62615" w:rsidRPr="007E2CA8" w:rsidRDefault="00A62615">
                  <w:pPr>
                    <w:pStyle w:val="Normal1"/>
                    <w:spacing w:after="0" w:line="240" w:lineRule="auto"/>
                    <w:ind w:left="72"/>
                    <w:rPr>
                      <w:rFonts w:ascii="Times New Roman" w:eastAsia="Arial" w:hAnsi="Times New Roman" w:cs="Times New Roman"/>
                      <w:color w:val="000000"/>
                      <w:sz w:val="12"/>
                      <w:szCs w:val="12"/>
                    </w:rPr>
                  </w:pPr>
                </w:p>
              </w:tc>
              <w:tc>
                <w:tcPr>
                  <w:tcW w:w="851" w:type="dxa"/>
                  <w:gridSpan w:val="8"/>
                  <w:tcBorders>
                    <w:top w:val="nil"/>
                    <w:left w:val="nil"/>
                    <w:bottom w:val="nil"/>
                    <w:right w:val="nil"/>
                  </w:tcBorders>
                  <w:shd w:val="clear" w:color="auto" w:fill="auto"/>
                  <w:vAlign w:val="bottom"/>
                </w:tcPr>
                <w:p w:rsidR="00A62615" w:rsidRPr="007E2CA8" w:rsidRDefault="00A62615">
                  <w:pPr>
                    <w:pStyle w:val="Normal1"/>
                    <w:spacing w:after="0" w:line="240" w:lineRule="auto"/>
                    <w:rPr>
                      <w:rFonts w:ascii="Times New Roman" w:eastAsia="Arial" w:hAnsi="Times New Roman" w:cs="Times New Roman"/>
                      <w:color w:val="000000"/>
                      <w:sz w:val="12"/>
                      <w:szCs w:val="12"/>
                    </w:rPr>
                  </w:pPr>
                </w:p>
              </w:tc>
              <w:tc>
                <w:tcPr>
                  <w:tcW w:w="709" w:type="dxa"/>
                  <w:gridSpan w:val="6"/>
                  <w:tcBorders>
                    <w:top w:val="nil"/>
                    <w:left w:val="nil"/>
                    <w:bottom w:val="nil"/>
                    <w:right w:val="nil"/>
                  </w:tcBorders>
                  <w:shd w:val="clear" w:color="auto" w:fill="auto"/>
                  <w:vAlign w:val="bottom"/>
                </w:tcPr>
                <w:p w:rsidR="00A62615" w:rsidRPr="007E2CA8" w:rsidRDefault="00A62615">
                  <w:pPr>
                    <w:pStyle w:val="Normal1"/>
                    <w:spacing w:after="0" w:line="240" w:lineRule="auto"/>
                    <w:rPr>
                      <w:rFonts w:ascii="Times New Roman" w:eastAsia="Arial" w:hAnsi="Times New Roman" w:cs="Times New Roman"/>
                      <w:color w:val="000000"/>
                      <w:sz w:val="12"/>
                      <w:szCs w:val="12"/>
                    </w:rPr>
                  </w:pPr>
                </w:p>
              </w:tc>
              <w:tc>
                <w:tcPr>
                  <w:tcW w:w="283" w:type="dxa"/>
                  <w:gridSpan w:val="4"/>
                  <w:tcBorders>
                    <w:top w:val="nil"/>
                    <w:left w:val="single" w:sz="4" w:space="0" w:color="000000"/>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1</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2</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3</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4</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5</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6</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7</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8</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9</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10</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11</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12</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13</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14</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15</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16</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17</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18</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19</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20</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21</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22</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23</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24</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25</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26</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27</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28</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29</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jc w:val="right"/>
                    <w:rPr>
                      <w:rFonts w:ascii="Times New Roman" w:hAnsi="Times New Roman" w:cs="Times New Roman"/>
                      <w:b/>
                      <w:color w:val="000000"/>
                      <w:sz w:val="12"/>
                      <w:szCs w:val="12"/>
                    </w:rPr>
                  </w:pPr>
                  <w:r w:rsidRPr="007E2CA8">
                    <w:rPr>
                      <w:rFonts w:ascii="Times New Roman" w:hAnsi="Times New Roman" w:cs="Times New Roman"/>
                      <w:b/>
                      <w:color w:val="000000"/>
                      <w:sz w:val="12"/>
                      <w:szCs w:val="12"/>
                    </w:rPr>
                    <w:t>30</w:t>
                  </w:r>
                </w:p>
              </w:tc>
            </w:tr>
            <w:tr w:rsidR="00526D31" w:rsidRPr="007E2CA8" w:rsidTr="00526D31">
              <w:trPr>
                <w:trHeight w:val="292"/>
              </w:trPr>
              <w:tc>
                <w:tcPr>
                  <w:tcW w:w="736"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Чорба Ото</w:t>
                  </w:r>
                </w:p>
              </w:tc>
              <w:tc>
                <w:tcPr>
                  <w:tcW w:w="851" w:type="dxa"/>
                  <w:gridSpan w:val="8"/>
                  <w:tcBorders>
                    <w:top w:val="single" w:sz="4" w:space="0" w:color="000000"/>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дежурни,</w:t>
                  </w:r>
                </w:p>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шеф</w:t>
                  </w:r>
                </w:p>
              </w:tc>
              <w:tc>
                <w:tcPr>
                  <w:tcW w:w="709" w:type="dxa"/>
                  <w:gridSpan w:val="6"/>
                  <w:tcBorders>
                    <w:top w:val="single" w:sz="4" w:space="0" w:color="000000"/>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064/64-52-065</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r>
            <w:tr w:rsidR="00526D31" w:rsidRPr="007E2CA8" w:rsidTr="00526D31">
              <w:trPr>
                <w:trHeight w:val="292"/>
              </w:trPr>
              <w:tc>
                <w:tcPr>
                  <w:tcW w:w="736" w:type="dxa"/>
                  <w:gridSpan w:val="7"/>
                  <w:tcBorders>
                    <w:top w:val="nil"/>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Бореновић Слободан</w:t>
                  </w:r>
                </w:p>
              </w:tc>
              <w:tc>
                <w:tcPr>
                  <w:tcW w:w="851" w:type="dxa"/>
                  <w:gridSpan w:val="8"/>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i/>
                      <w:color w:val="000000"/>
                      <w:sz w:val="12"/>
                      <w:szCs w:val="12"/>
                    </w:rPr>
                  </w:pPr>
                  <w:r w:rsidRPr="007E2CA8">
                    <w:rPr>
                      <w:rFonts w:ascii="Times New Roman" w:hAnsi="Times New Roman" w:cs="Times New Roman"/>
                      <w:i/>
                      <w:color w:val="000000"/>
                      <w:sz w:val="12"/>
                      <w:szCs w:val="12"/>
                    </w:rPr>
                    <w:t>дежурни</w:t>
                  </w:r>
                </w:p>
              </w:tc>
              <w:tc>
                <w:tcPr>
                  <w:tcW w:w="709" w:type="dxa"/>
                  <w:gridSpan w:val="6"/>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2269</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r>
            <w:tr w:rsidR="00526D31" w:rsidRPr="007E2CA8" w:rsidTr="00526D31">
              <w:trPr>
                <w:trHeight w:val="292"/>
              </w:trPr>
              <w:tc>
                <w:tcPr>
                  <w:tcW w:w="736" w:type="dxa"/>
                  <w:gridSpan w:val="7"/>
                  <w:tcBorders>
                    <w:top w:val="nil"/>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Кесеги Атила</w:t>
                  </w:r>
                </w:p>
              </w:tc>
              <w:tc>
                <w:tcPr>
                  <w:tcW w:w="851" w:type="dxa"/>
                  <w:gridSpan w:val="8"/>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i/>
                      <w:color w:val="000000"/>
                      <w:sz w:val="12"/>
                      <w:szCs w:val="12"/>
                    </w:rPr>
                  </w:pPr>
                  <w:r w:rsidRPr="007E2CA8">
                    <w:rPr>
                      <w:rFonts w:ascii="Times New Roman" w:hAnsi="Times New Roman" w:cs="Times New Roman"/>
                      <w:i/>
                      <w:color w:val="000000"/>
                      <w:sz w:val="12"/>
                      <w:szCs w:val="12"/>
                    </w:rPr>
                    <w:t>дежурни</w:t>
                  </w:r>
                </w:p>
              </w:tc>
              <w:tc>
                <w:tcPr>
                  <w:tcW w:w="709" w:type="dxa"/>
                  <w:gridSpan w:val="6"/>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2239</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r>
            <w:tr w:rsidR="00526D31" w:rsidRPr="007E2CA8" w:rsidTr="00526D31">
              <w:trPr>
                <w:trHeight w:val="292"/>
              </w:trPr>
              <w:tc>
                <w:tcPr>
                  <w:tcW w:w="736" w:type="dxa"/>
                  <w:gridSpan w:val="7"/>
                  <w:tcBorders>
                    <w:top w:val="nil"/>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Вујовић Зоран</w:t>
                  </w:r>
                </w:p>
              </w:tc>
              <w:tc>
                <w:tcPr>
                  <w:tcW w:w="851" w:type="dxa"/>
                  <w:gridSpan w:val="8"/>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i/>
                      <w:color w:val="000000"/>
                      <w:sz w:val="12"/>
                      <w:szCs w:val="12"/>
                    </w:rPr>
                  </w:pPr>
                  <w:r w:rsidRPr="007E2CA8">
                    <w:rPr>
                      <w:rFonts w:ascii="Times New Roman" w:hAnsi="Times New Roman" w:cs="Times New Roman"/>
                      <w:i/>
                      <w:color w:val="000000"/>
                      <w:sz w:val="12"/>
                      <w:szCs w:val="12"/>
                    </w:rPr>
                    <w:t>дежурни</w:t>
                  </w:r>
                </w:p>
              </w:tc>
              <w:tc>
                <w:tcPr>
                  <w:tcW w:w="709" w:type="dxa"/>
                  <w:gridSpan w:val="6"/>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2211</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r>
            <w:tr w:rsidR="00526D31" w:rsidRPr="007E2CA8" w:rsidTr="00526D31">
              <w:trPr>
                <w:trHeight w:val="292"/>
              </w:trPr>
              <w:tc>
                <w:tcPr>
                  <w:tcW w:w="736" w:type="dxa"/>
                  <w:gridSpan w:val="7"/>
                  <w:tcBorders>
                    <w:top w:val="nil"/>
                    <w:left w:val="single" w:sz="4" w:space="0" w:color="000000"/>
                    <w:bottom w:val="single" w:sz="8"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Делић Никола</w:t>
                  </w:r>
                </w:p>
              </w:tc>
              <w:tc>
                <w:tcPr>
                  <w:tcW w:w="851" w:type="dxa"/>
                  <w:gridSpan w:val="8"/>
                  <w:tcBorders>
                    <w:top w:val="nil"/>
                    <w:left w:val="nil"/>
                    <w:bottom w:val="single" w:sz="8"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i/>
                      <w:color w:val="000000"/>
                      <w:sz w:val="12"/>
                      <w:szCs w:val="12"/>
                    </w:rPr>
                  </w:pPr>
                  <w:r w:rsidRPr="007E2CA8">
                    <w:rPr>
                      <w:rFonts w:ascii="Times New Roman" w:hAnsi="Times New Roman" w:cs="Times New Roman"/>
                      <w:i/>
                      <w:color w:val="000000"/>
                      <w:sz w:val="12"/>
                      <w:szCs w:val="12"/>
                    </w:rPr>
                    <w:t>дежурни</w:t>
                  </w:r>
                </w:p>
              </w:tc>
              <w:tc>
                <w:tcPr>
                  <w:tcW w:w="709" w:type="dxa"/>
                  <w:gridSpan w:val="6"/>
                  <w:tcBorders>
                    <w:top w:val="nil"/>
                    <w:left w:val="nil"/>
                    <w:bottom w:val="single" w:sz="8"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2221</w:t>
                  </w:r>
                </w:p>
              </w:tc>
              <w:tc>
                <w:tcPr>
                  <w:tcW w:w="283" w:type="dxa"/>
                  <w:gridSpan w:val="4"/>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4"/>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3"/>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3"/>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3"/>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4" w:type="dxa"/>
                  <w:gridSpan w:val="5"/>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4"/>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160" w:type="dxa"/>
                  <w:gridSpan w:val="3"/>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65" w:type="dxa"/>
                  <w:gridSpan w:val="5"/>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3"/>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3" w:type="dxa"/>
                  <w:gridSpan w:val="5"/>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4"/>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2"/>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2"/>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4"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2"/>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3" w:type="dxa"/>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c>
                <w:tcPr>
                  <w:tcW w:w="284"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III</w:t>
                  </w:r>
                </w:p>
              </w:tc>
            </w:tr>
            <w:tr w:rsidR="00526D31" w:rsidRPr="007E2CA8" w:rsidTr="00526D31">
              <w:trPr>
                <w:trHeight w:val="292"/>
              </w:trPr>
              <w:tc>
                <w:tcPr>
                  <w:tcW w:w="736" w:type="dxa"/>
                  <w:gridSpan w:val="7"/>
                  <w:tcBorders>
                    <w:top w:val="nil"/>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Поповић Драган</w:t>
                  </w:r>
                </w:p>
              </w:tc>
              <w:tc>
                <w:tcPr>
                  <w:tcW w:w="851" w:type="dxa"/>
                  <w:gridSpan w:val="8"/>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i/>
                      <w:color w:val="000000"/>
                      <w:sz w:val="12"/>
                      <w:szCs w:val="12"/>
                    </w:rPr>
                  </w:pPr>
                  <w:r w:rsidRPr="007E2CA8">
                    <w:rPr>
                      <w:rFonts w:ascii="Times New Roman" w:hAnsi="Times New Roman" w:cs="Times New Roman"/>
                      <w:i/>
                      <w:color w:val="000000"/>
                      <w:sz w:val="12"/>
                      <w:szCs w:val="12"/>
                    </w:rPr>
                    <w:t>механичар</w:t>
                  </w:r>
                </w:p>
              </w:tc>
              <w:tc>
                <w:tcPr>
                  <w:tcW w:w="709" w:type="dxa"/>
                  <w:gridSpan w:val="6"/>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2274</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r>
            <w:tr w:rsidR="00526D31" w:rsidRPr="007E2CA8" w:rsidTr="00526D31">
              <w:trPr>
                <w:trHeight w:val="292"/>
              </w:trPr>
              <w:tc>
                <w:tcPr>
                  <w:tcW w:w="736" w:type="dxa"/>
                  <w:gridSpan w:val="7"/>
                  <w:tcBorders>
                    <w:top w:val="nil"/>
                    <w:left w:val="single" w:sz="4" w:space="0" w:color="000000"/>
                    <w:bottom w:val="single" w:sz="8"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Пап Иштван</w:t>
                  </w:r>
                </w:p>
              </w:tc>
              <w:tc>
                <w:tcPr>
                  <w:tcW w:w="851" w:type="dxa"/>
                  <w:gridSpan w:val="8"/>
                  <w:tcBorders>
                    <w:top w:val="nil"/>
                    <w:left w:val="nil"/>
                    <w:bottom w:val="single" w:sz="8"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i/>
                      <w:color w:val="000000"/>
                      <w:sz w:val="12"/>
                      <w:szCs w:val="12"/>
                    </w:rPr>
                  </w:pPr>
                  <w:r w:rsidRPr="007E2CA8">
                    <w:rPr>
                      <w:rFonts w:ascii="Times New Roman" w:hAnsi="Times New Roman" w:cs="Times New Roman"/>
                      <w:i/>
                      <w:color w:val="000000"/>
                      <w:sz w:val="12"/>
                      <w:szCs w:val="12"/>
                    </w:rPr>
                    <w:t>механичар</w:t>
                  </w:r>
                </w:p>
              </w:tc>
              <w:tc>
                <w:tcPr>
                  <w:tcW w:w="709" w:type="dxa"/>
                  <w:gridSpan w:val="6"/>
                  <w:tcBorders>
                    <w:top w:val="nil"/>
                    <w:left w:val="nil"/>
                    <w:bottom w:val="single" w:sz="8"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2272</w:t>
                  </w:r>
                </w:p>
              </w:tc>
              <w:tc>
                <w:tcPr>
                  <w:tcW w:w="283" w:type="dxa"/>
                  <w:gridSpan w:val="4"/>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4"/>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3" w:type="dxa"/>
                  <w:gridSpan w:val="3"/>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4" w:type="dxa"/>
                  <w:gridSpan w:val="3"/>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3" w:type="dxa"/>
                  <w:gridSpan w:val="3"/>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4" w:type="dxa"/>
                  <w:gridSpan w:val="5"/>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3" w:type="dxa"/>
                  <w:gridSpan w:val="4"/>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160" w:type="dxa"/>
                  <w:gridSpan w:val="3"/>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65" w:type="dxa"/>
                  <w:gridSpan w:val="5"/>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3"/>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5"/>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gridSpan w:val="4"/>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2"/>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gridSpan w:val="2"/>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3"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4"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3" w:type="dxa"/>
                  <w:gridSpan w:val="2"/>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4"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3" w:type="dxa"/>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4" w:type="dxa"/>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c>
                <w:tcPr>
                  <w:tcW w:w="283"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3" w:type="dxa"/>
                  <w:tcBorders>
                    <w:top w:val="nil"/>
                    <w:left w:val="nil"/>
                    <w:bottom w:val="single" w:sz="8"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 </w:t>
                  </w:r>
                </w:p>
              </w:tc>
              <w:tc>
                <w:tcPr>
                  <w:tcW w:w="284" w:type="dxa"/>
                  <w:tcBorders>
                    <w:top w:val="nil"/>
                    <w:left w:val="nil"/>
                    <w:bottom w:val="single" w:sz="8"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color w:val="000000"/>
                      <w:sz w:val="12"/>
                      <w:szCs w:val="12"/>
                    </w:rPr>
                  </w:pPr>
                  <w:r w:rsidRPr="007E2CA8">
                    <w:rPr>
                      <w:rFonts w:ascii="Times New Roman" w:hAnsi="Times New Roman" w:cs="Times New Roman"/>
                      <w:color w:val="000000"/>
                      <w:sz w:val="12"/>
                      <w:szCs w:val="12"/>
                    </w:rPr>
                    <w:t>IV</w:t>
                  </w:r>
                </w:p>
              </w:tc>
            </w:tr>
            <w:tr w:rsidR="00526D31" w:rsidRPr="007E2CA8" w:rsidTr="00526D31">
              <w:trPr>
                <w:trHeight w:val="292"/>
              </w:trPr>
              <w:tc>
                <w:tcPr>
                  <w:tcW w:w="736" w:type="dxa"/>
                  <w:gridSpan w:val="7"/>
                  <w:tcBorders>
                    <w:top w:val="nil"/>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Мићко Атила</w:t>
                  </w:r>
                </w:p>
              </w:tc>
              <w:tc>
                <w:tcPr>
                  <w:tcW w:w="851" w:type="dxa"/>
                  <w:gridSpan w:val="8"/>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i/>
                      <w:color w:val="00B050"/>
                      <w:sz w:val="12"/>
                      <w:szCs w:val="12"/>
                    </w:rPr>
                  </w:pPr>
                  <w:r w:rsidRPr="007E2CA8">
                    <w:rPr>
                      <w:rFonts w:ascii="Times New Roman" w:hAnsi="Times New Roman" w:cs="Times New Roman"/>
                      <w:b/>
                      <w:i/>
                      <w:color w:val="00B050"/>
                      <w:sz w:val="12"/>
                      <w:szCs w:val="12"/>
                    </w:rPr>
                    <w:t>возач</w:t>
                  </w:r>
                </w:p>
              </w:tc>
              <w:tc>
                <w:tcPr>
                  <w:tcW w:w="709" w:type="dxa"/>
                  <w:gridSpan w:val="6"/>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2217</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r>
            <w:tr w:rsidR="00526D31" w:rsidRPr="007E2CA8" w:rsidTr="00526D31">
              <w:trPr>
                <w:trHeight w:val="292"/>
              </w:trPr>
              <w:tc>
                <w:tcPr>
                  <w:tcW w:w="736" w:type="dxa"/>
                  <w:gridSpan w:val="7"/>
                  <w:tcBorders>
                    <w:top w:val="nil"/>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Калаи Адриан</w:t>
                  </w:r>
                </w:p>
              </w:tc>
              <w:tc>
                <w:tcPr>
                  <w:tcW w:w="851" w:type="dxa"/>
                  <w:gridSpan w:val="8"/>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i/>
                      <w:color w:val="00B050"/>
                      <w:sz w:val="12"/>
                      <w:szCs w:val="12"/>
                    </w:rPr>
                  </w:pPr>
                  <w:r w:rsidRPr="007E2CA8">
                    <w:rPr>
                      <w:rFonts w:ascii="Times New Roman" w:hAnsi="Times New Roman" w:cs="Times New Roman"/>
                      <w:b/>
                      <w:i/>
                      <w:color w:val="00B050"/>
                      <w:sz w:val="12"/>
                      <w:szCs w:val="12"/>
                    </w:rPr>
                    <w:t>помоћник</w:t>
                  </w:r>
                </w:p>
              </w:tc>
              <w:tc>
                <w:tcPr>
                  <w:tcW w:w="709" w:type="dxa"/>
                  <w:gridSpan w:val="6"/>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3222</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r>
            <w:tr w:rsidR="00526D31" w:rsidRPr="007E2CA8" w:rsidTr="00526D31">
              <w:trPr>
                <w:trHeight w:val="292"/>
              </w:trPr>
              <w:tc>
                <w:tcPr>
                  <w:tcW w:w="736" w:type="dxa"/>
                  <w:gridSpan w:val="7"/>
                  <w:tcBorders>
                    <w:top w:val="nil"/>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Мајор Саболч</w:t>
                  </w:r>
                </w:p>
              </w:tc>
              <w:tc>
                <w:tcPr>
                  <w:tcW w:w="851" w:type="dxa"/>
                  <w:gridSpan w:val="8"/>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i/>
                      <w:color w:val="00B050"/>
                      <w:sz w:val="12"/>
                      <w:szCs w:val="12"/>
                    </w:rPr>
                  </w:pPr>
                  <w:r w:rsidRPr="007E2CA8">
                    <w:rPr>
                      <w:rFonts w:ascii="Times New Roman" w:hAnsi="Times New Roman" w:cs="Times New Roman"/>
                      <w:b/>
                      <w:i/>
                      <w:color w:val="00B050"/>
                      <w:sz w:val="12"/>
                      <w:szCs w:val="12"/>
                    </w:rPr>
                    <w:t>возач</w:t>
                  </w:r>
                </w:p>
              </w:tc>
              <w:tc>
                <w:tcPr>
                  <w:tcW w:w="709" w:type="dxa"/>
                  <w:gridSpan w:val="6"/>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2283</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r>
            <w:tr w:rsidR="00526D31" w:rsidRPr="007E2CA8" w:rsidTr="00526D31">
              <w:trPr>
                <w:trHeight w:val="292"/>
              </w:trPr>
              <w:tc>
                <w:tcPr>
                  <w:tcW w:w="736" w:type="dxa"/>
                  <w:gridSpan w:val="7"/>
                  <w:tcBorders>
                    <w:top w:val="nil"/>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Бодор Алфред</w:t>
                  </w:r>
                </w:p>
              </w:tc>
              <w:tc>
                <w:tcPr>
                  <w:tcW w:w="851" w:type="dxa"/>
                  <w:gridSpan w:val="8"/>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i/>
                      <w:color w:val="00B050"/>
                      <w:sz w:val="12"/>
                      <w:szCs w:val="12"/>
                    </w:rPr>
                  </w:pPr>
                  <w:r w:rsidRPr="007E2CA8">
                    <w:rPr>
                      <w:rFonts w:ascii="Times New Roman" w:hAnsi="Times New Roman" w:cs="Times New Roman"/>
                      <w:b/>
                      <w:i/>
                      <w:color w:val="00B050"/>
                      <w:sz w:val="12"/>
                      <w:szCs w:val="12"/>
                    </w:rPr>
                    <w:t>помоћник</w:t>
                  </w:r>
                </w:p>
              </w:tc>
              <w:tc>
                <w:tcPr>
                  <w:tcW w:w="709" w:type="dxa"/>
                  <w:gridSpan w:val="6"/>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2213</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II</w:t>
                  </w:r>
                </w:p>
              </w:tc>
            </w:tr>
            <w:tr w:rsidR="00526D31" w:rsidRPr="007E2CA8" w:rsidTr="00526D31">
              <w:trPr>
                <w:trHeight w:val="292"/>
              </w:trPr>
              <w:tc>
                <w:tcPr>
                  <w:tcW w:w="736" w:type="dxa"/>
                  <w:gridSpan w:val="7"/>
                  <w:tcBorders>
                    <w:top w:val="nil"/>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Срдић Славко</w:t>
                  </w:r>
                </w:p>
              </w:tc>
              <w:tc>
                <w:tcPr>
                  <w:tcW w:w="851" w:type="dxa"/>
                  <w:gridSpan w:val="8"/>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i/>
                      <w:color w:val="0070C0"/>
                      <w:sz w:val="12"/>
                      <w:szCs w:val="12"/>
                    </w:rPr>
                  </w:pPr>
                  <w:r w:rsidRPr="007E2CA8">
                    <w:rPr>
                      <w:rFonts w:ascii="Times New Roman" w:hAnsi="Times New Roman" w:cs="Times New Roman"/>
                      <w:b/>
                      <w:i/>
                      <w:color w:val="0070C0"/>
                      <w:sz w:val="12"/>
                      <w:szCs w:val="12"/>
                    </w:rPr>
                    <w:t>возач</w:t>
                  </w:r>
                </w:p>
              </w:tc>
              <w:tc>
                <w:tcPr>
                  <w:tcW w:w="709" w:type="dxa"/>
                  <w:gridSpan w:val="6"/>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2218</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r>
            <w:tr w:rsidR="00526D31" w:rsidRPr="007E2CA8" w:rsidTr="00526D31">
              <w:trPr>
                <w:trHeight w:val="292"/>
              </w:trPr>
              <w:tc>
                <w:tcPr>
                  <w:tcW w:w="736" w:type="dxa"/>
                  <w:gridSpan w:val="7"/>
                  <w:tcBorders>
                    <w:top w:val="nil"/>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Кокрехел Шандор</w:t>
                  </w:r>
                </w:p>
              </w:tc>
              <w:tc>
                <w:tcPr>
                  <w:tcW w:w="851" w:type="dxa"/>
                  <w:gridSpan w:val="8"/>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i/>
                      <w:color w:val="0070C0"/>
                      <w:sz w:val="12"/>
                      <w:szCs w:val="12"/>
                    </w:rPr>
                  </w:pPr>
                  <w:r w:rsidRPr="007E2CA8">
                    <w:rPr>
                      <w:rFonts w:ascii="Times New Roman" w:hAnsi="Times New Roman" w:cs="Times New Roman"/>
                      <w:b/>
                      <w:i/>
                      <w:color w:val="0070C0"/>
                      <w:sz w:val="12"/>
                      <w:szCs w:val="12"/>
                    </w:rPr>
                    <w:t>помоћник</w:t>
                  </w:r>
                </w:p>
              </w:tc>
              <w:tc>
                <w:tcPr>
                  <w:tcW w:w="709" w:type="dxa"/>
                  <w:gridSpan w:val="6"/>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2226</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r>
            <w:tr w:rsidR="00526D31" w:rsidRPr="007E2CA8" w:rsidTr="00526D31">
              <w:trPr>
                <w:trHeight w:val="292"/>
              </w:trPr>
              <w:tc>
                <w:tcPr>
                  <w:tcW w:w="736" w:type="dxa"/>
                  <w:gridSpan w:val="7"/>
                  <w:tcBorders>
                    <w:top w:val="nil"/>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Шупић Дражен</w:t>
                  </w:r>
                </w:p>
              </w:tc>
              <w:tc>
                <w:tcPr>
                  <w:tcW w:w="851" w:type="dxa"/>
                  <w:gridSpan w:val="8"/>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i/>
                      <w:color w:val="0070C0"/>
                      <w:sz w:val="12"/>
                      <w:szCs w:val="12"/>
                    </w:rPr>
                  </w:pPr>
                  <w:r w:rsidRPr="007E2CA8">
                    <w:rPr>
                      <w:rFonts w:ascii="Times New Roman" w:hAnsi="Times New Roman" w:cs="Times New Roman"/>
                      <w:b/>
                      <w:i/>
                      <w:color w:val="0070C0"/>
                      <w:sz w:val="12"/>
                      <w:szCs w:val="12"/>
                    </w:rPr>
                    <w:t>возач</w:t>
                  </w:r>
                </w:p>
              </w:tc>
              <w:tc>
                <w:tcPr>
                  <w:tcW w:w="709" w:type="dxa"/>
                  <w:gridSpan w:val="6"/>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2284</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r>
            <w:tr w:rsidR="00526D31" w:rsidRPr="007E2CA8" w:rsidTr="00526D31">
              <w:trPr>
                <w:trHeight w:val="292"/>
              </w:trPr>
              <w:tc>
                <w:tcPr>
                  <w:tcW w:w="736" w:type="dxa"/>
                  <w:gridSpan w:val="7"/>
                  <w:tcBorders>
                    <w:top w:val="nil"/>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Филеп Рудолф</w:t>
                  </w:r>
                </w:p>
              </w:tc>
              <w:tc>
                <w:tcPr>
                  <w:tcW w:w="851" w:type="dxa"/>
                  <w:gridSpan w:val="8"/>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i/>
                      <w:color w:val="0070C0"/>
                      <w:sz w:val="12"/>
                      <w:szCs w:val="12"/>
                    </w:rPr>
                  </w:pPr>
                  <w:r w:rsidRPr="007E2CA8">
                    <w:rPr>
                      <w:rFonts w:ascii="Times New Roman" w:hAnsi="Times New Roman" w:cs="Times New Roman"/>
                      <w:b/>
                      <w:i/>
                      <w:color w:val="0070C0"/>
                      <w:sz w:val="12"/>
                      <w:szCs w:val="12"/>
                    </w:rPr>
                    <w:t>помоћник</w:t>
                  </w:r>
                </w:p>
              </w:tc>
              <w:tc>
                <w:tcPr>
                  <w:tcW w:w="709" w:type="dxa"/>
                  <w:gridSpan w:val="6"/>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2247</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B050"/>
                      <w:sz w:val="12"/>
                      <w:szCs w:val="12"/>
                    </w:rPr>
                  </w:pPr>
                  <w:r w:rsidRPr="007E2CA8">
                    <w:rPr>
                      <w:rFonts w:ascii="Times New Roman" w:hAnsi="Times New Roman" w:cs="Times New Roman"/>
                      <w:b/>
                      <w:color w:val="00B050"/>
                      <w:sz w:val="12"/>
                      <w:szCs w:val="12"/>
                    </w:rPr>
                    <w:t> </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0070C0"/>
                      <w:sz w:val="12"/>
                      <w:szCs w:val="12"/>
                    </w:rPr>
                  </w:pPr>
                  <w:r w:rsidRPr="007E2CA8">
                    <w:rPr>
                      <w:rFonts w:ascii="Times New Roman" w:hAnsi="Times New Roman" w:cs="Times New Roman"/>
                      <w:b/>
                      <w:color w:val="0070C0"/>
                      <w:sz w:val="12"/>
                      <w:szCs w:val="12"/>
                    </w:rPr>
                    <w:t> </w:t>
                  </w:r>
                </w:p>
              </w:tc>
            </w:tr>
            <w:tr w:rsidR="00526D31" w:rsidRPr="007E2CA8" w:rsidTr="00526D31">
              <w:trPr>
                <w:trHeight w:val="292"/>
              </w:trPr>
              <w:tc>
                <w:tcPr>
                  <w:tcW w:w="736" w:type="dxa"/>
                  <w:gridSpan w:val="7"/>
                  <w:tcBorders>
                    <w:top w:val="nil"/>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Хајтман Шандор</w:t>
                  </w:r>
                </w:p>
              </w:tc>
              <w:tc>
                <w:tcPr>
                  <w:tcW w:w="851" w:type="dxa"/>
                  <w:gridSpan w:val="8"/>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i/>
                      <w:color w:val="FF0000"/>
                      <w:sz w:val="12"/>
                      <w:szCs w:val="12"/>
                    </w:rPr>
                  </w:pPr>
                  <w:r w:rsidRPr="007E2CA8">
                    <w:rPr>
                      <w:rFonts w:ascii="Times New Roman" w:hAnsi="Times New Roman" w:cs="Times New Roman"/>
                      <w:b/>
                      <w:i/>
                      <w:color w:val="FF0000"/>
                      <w:sz w:val="12"/>
                      <w:szCs w:val="12"/>
                    </w:rPr>
                    <w:t>возач</w:t>
                  </w:r>
                </w:p>
              </w:tc>
              <w:tc>
                <w:tcPr>
                  <w:tcW w:w="709" w:type="dxa"/>
                  <w:gridSpan w:val="6"/>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2268</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r>
            <w:tr w:rsidR="00526D31" w:rsidRPr="007E2CA8" w:rsidTr="00526D31">
              <w:trPr>
                <w:trHeight w:val="292"/>
              </w:trPr>
              <w:tc>
                <w:tcPr>
                  <w:tcW w:w="736" w:type="dxa"/>
                  <w:gridSpan w:val="7"/>
                  <w:tcBorders>
                    <w:top w:val="nil"/>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Лакатош Петер</w:t>
                  </w:r>
                </w:p>
              </w:tc>
              <w:tc>
                <w:tcPr>
                  <w:tcW w:w="851" w:type="dxa"/>
                  <w:gridSpan w:val="8"/>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i/>
                      <w:color w:val="FF0000"/>
                      <w:sz w:val="12"/>
                      <w:szCs w:val="12"/>
                    </w:rPr>
                  </w:pPr>
                  <w:r w:rsidRPr="007E2CA8">
                    <w:rPr>
                      <w:rFonts w:ascii="Times New Roman" w:hAnsi="Times New Roman" w:cs="Times New Roman"/>
                      <w:b/>
                      <w:i/>
                      <w:color w:val="FF0000"/>
                      <w:sz w:val="12"/>
                      <w:szCs w:val="12"/>
                    </w:rPr>
                    <w:t>помоћник</w:t>
                  </w:r>
                </w:p>
              </w:tc>
              <w:tc>
                <w:tcPr>
                  <w:tcW w:w="709" w:type="dxa"/>
                  <w:gridSpan w:val="6"/>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2276</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r>
            <w:tr w:rsidR="00526D31" w:rsidRPr="007E2CA8" w:rsidTr="00526D31">
              <w:trPr>
                <w:trHeight w:val="292"/>
              </w:trPr>
              <w:tc>
                <w:tcPr>
                  <w:tcW w:w="736" w:type="dxa"/>
                  <w:gridSpan w:val="7"/>
                  <w:tcBorders>
                    <w:top w:val="nil"/>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Kрасић Милан</w:t>
                  </w:r>
                </w:p>
              </w:tc>
              <w:tc>
                <w:tcPr>
                  <w:tcW w:w="851" w:type="dxa"/>
                  <w:gridSpan w:val="8"/>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i/>
                      <w:color w:val="FF0000"/>
                      <w:sz w:val="12"/>
                      <w:szCs w:val="12"/>
                    </w:rPr>
                  </w:pPr>
                  <w:r w:rsidRPr="007E2CA8">
                    <w:rPr>
                      <w:rFonts w:ascii="Times New Roman" w:hAnsi="Times New Roman" w:cs="Times New Roman"/>
                      <w:b/>
                      <w:i/>
                      <w:color w:val="FF0000"/>
                      <w:sz w:val="12"/>
                      <w:szCs w:val="12"/>
                    </w:rPr>
                    <w:t>возач</w:t>
                  </w:r>
                </w:p>
              </w:tc>
              <w:tc>
                <w:tcPr>
                  <w:tcW w:w="709" w:type="dxa"/>
                  <w:gridSpan w:val="6"/>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2219</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r>
            <w:tr w:rsidR="00526D31" w:rsidRPr="007E2CA8" w:rsidTr="00526D31">
              <w:trPr>
                <w:trHeight w:val="292"/>
              </w:trPr>
              <w:tc>
                <w:tcPr>
                  <w:tcW w:w="736" w:type="dxa"/>
                  <w:gridSpan w:val="7"/>
                  <w:tcBorders>
                    <w:top w:val="nil"/>
                    <w:left w:val="single" w:sz="4" w:space="0" w:color="000000"/>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Доша Арпад</w:t>
                  </w:r>
                </w:p>
              </w:tc>
              <w:tc>
                <w:tcPr>
                  <w:tcW w:w="851" w:type="dxa"/>
                  <w:gridSpan w:val="8"/>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rPr>
                      <w:rFonts w:ascii="Times New Roman" w:hAnsi="Times New Roman" w:cs="Times New Roman"/>
                      <w:b/>
                      <w:i/>
                      <w:color w:val="FF0000"/>
                      <w:sz w:val="12"/>
                      <w:szCs w:val="12"/>
                    </w:rPr>
                  </w:pPr>
                  <w:r w:rsidRPr="007E2CA8">
                    <w:rPr>
                      <w:rFonts w:ascii="Times New Roman" w:hAnsi="Times New Roman" w:cs="Times New Roman"/>
                      <w:b/>
                      <w:i/>
                      <w:color w:val="FF0000"/>
                      <w:sz w:val="12"/>
                      <w:szCs w:val="12"/>
                    </w:rPr>
                    <w:t>помоћник</w:t>
                  </w:r>
                </w:p>
              </w:tc>
              <w:tc>
                <w:tcPr>
                  <w:tcW w:w="709" w:type="dxa"/>
                  <w:gridSpan w:val="6"/>
                  <w:tcBorders>
                    <w:top w:val="nil"/>
                    <w:left w:val="nil"/>
                    <w:bottom w:val="single" w:sz="4" w:space="0" w:color="000000"/>
                    <w:right w:val="single" w:sz="4" w:space="0" w:color="000000"/>
                  </w:tcBorders>
                  <w:shd w:val="clear" w:color="auto" w:fill="auto"/>
                  <w:vAlign w:val="bottom"/>
                </w:tcPr>
                <w:p w:rsidR="00A62615" w:rsidRPr="007E2CA8" w:rsidRDefault="00FA7EED">
                  <w:pPr>
                    <w:pStyle w:val="Normal1"/>
                    <w:spacing w:after="0" w:line="240" w:lineRule="auto"/>
                    <w:jc w:val="right"/>
                    <w:rPr>
                      <w:rFonts w:ascii="Times New Roman" w:hAnsi="Times New Roman" w:cs="Times New Roman"/>
                      <w:color w:val="000000"/>
                      <w:sz w:val="12"/>
                      <w:szCs w:val="12"/>
                    </w:rPr>
                  </w:pPr>
                  <w:r w:rsidRPr="007E2CA8">
                    <w:rPr>
                      <w:rFonts w:ascii="Times New Roman" w:hAnsi="Times New Roman" w:cs="Times New Roman"/>
                      <w:color w:val="000000"/>
                      <w:sz w:val="12"/>
                      <w:szCs w:val="12"/>
                    </w:rPr>
                    <w:t>2270</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gridSpan w:val="4"/>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160" w:type="dxa"/>
                  <w:gridSpan w:val="3"/>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65"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gridSpan w:val="3"/>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3" w:type="dxa"/>
                  <w:gridSpan w:val="5"/>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4" w:type="dxa"/>
                  <w:gridSpan w:val="4"/>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3" w:type="dxa"/>
                  <w:gridSpan w:val="2"/>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3" w:type="dxa"/>
                  <w:gridSpan w:val="2"/>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 </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3" w:type="dxa"/>
                  <w:tcBorders>
                    <w:top w:val="nil"/>
                    <w:left w:val="nil"/>
                    <w:bottom w:val="single" w:sz="4" w:space="0" w:color="000000"/>
                    <w:right w:val="single" w:sz="4" w:space="0" w:color="000000"/>
                  </w:tcBorders>
                  <w:shd w:val="clear" w:color="auto" w:fill="D8D8D8"/>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c>
                <w:tcPr>
                  <w:tcW w:w="284" w:type="dxa"/>
                  <w:tcBorders>
                    <w:top w:val="nil"/>
                    <w:left w:val="nil"/>
                    <w:bottom w:val="single" w:sz="4" w:space="0" w:color="000000"/>
                    <w:right w:val="single" w:sz="4" w:space="0" w:color="000000"/>
                  </w:tcBorders>
                  <w:shd w:val="clear" w:color="auto" w:fill="FFFFFF"/>
                  <w:vAlign w:val="bottom"/>
                </w:tcPr>
                <w:p w:rsidR="00A62615" w:rsidRPr="007E2CA8" w:rsidRDefault="00FA7EED">
                  <w:pPr>
                    <w:pStyle w:val="Normal1"/>
                    <w:spacing w:after="0" w:line="240" w:lineRule="auto"/>
                    <w:rPr>
                      <w:rFonts w:ascii="Times New Roman" w:hAnsi="Times New Roman" w:cs="Times New Roman"/>
                      <w:b/>
                      <w:color w:val="FF0000"/>
                      <w:sz w:val="12"/>
                      <w:szCs w:val="12"/>
                    </w:rPr>
                  </w:pPr>
                  <w:r w:rsidRPr="007E2CA8">
                    <w:rPr>
                      <w:rFonts w:ascii="Times New Roman" w:hAnsi="Times New Roman" w:cs="Times New Roman"/>
                      <w:b/>
                      <w:color w:val="FF0000"/>
                      <w:sz w:val="12"/>
                      <w:szCs w:val="12"/>
                    </w:rPr>
                    <w:t>I</w:t>
                  </w:r>
                </w:p>
              </w:tc>
            </w:tr>
          </w:tbl>
          <w:p w:rsidR="00A62615" w:rsidRPr="00771DBD" w:rsidRDefault="00A62615">
            <w:pPr>
              <w:pStyle w:val="Normal1"/>
              <w:spacing w:after="0" w:line="240" w:lineRule="auto"/>
              <w:ind w:left="-249" w:right="812"/>
              <w:rPr>
                <w:rFonts w:ascii="Times New Roman" w:eastAsia="Arial" w:hAnsi="Times New Roman" w:cs="Times New Roman"/>
                <w:sz w:val="24"/>
                <w:szCs w:val="24"/>
              </w:rPr>
            </w:pPr>
          </w:p>
          <w:p w:rsidR="00A62615" w:rsidRPr="00771DBD" w:rsidRDefault="00A62615">
            <w:pPr>
              <w:pStyle w:val="Normal1"/>
              <w:spacing w:after="0" w:line="240" w:lineRule="auto"/>
              <w:rPr>
                <w:rFonts w:ascii="Times New Roman" w:eastAsia="Arial" w:hAnsi="Times New Roman" w:cs="Times New Roman"/>
                <w:sz w:val="24"/>
                <w:szCs w:val="24"/>
              </w:rPr>
            </w:pPr>
          </w:p>
          <w:p w:rsidR="00A62615" w:rsidRPr="00771DBD" w:rsidRDefault="00A62615">
            <w:pPr>
              <w:pStyle w:val="Normal1"/>
              <w:spacing w:after="0" w:line="240" w:lineRule="auto"/>
              <w:rPr>
                <w:rFonts w:ascii="Times New Roman" w:eastAsia="Arial" w:hAnsi="Times New Roman" w:cs="Times New Roman"/>
                <w:sz w:val="24"/>
                <w:szCs w:val="24"/>
              </w:rPr>
            </w:pPr>
          </w:p>
          <w:p w:rsidR="00AD5566" w:rsidRDefault="00FA7EED" w:rsidP="00526D31">
            <w:pPr>
              <w:pStyle w:val="Normal1"/>
              <w:spacing w:after="0" w:line="240" w:lineRule="auto"/>
              <w:rPr>
                <w:rFonts w:ascii="Times New Roman" w:eastAsia="Arial" w:hAnsi="Times New Roman" w:cs="Times New Roman"/>
                <w:sz w:val="24"/>
                <w:szCs w:val="24"/>
              </w:rPr>
            </w:pPr>
            <w:r w:rsidRPr="00771DBD">
              <w:rPr>
                <w:rFonts w:ascii="Times New Roman" w:eastAsia="Arial" w:hAnsi="Times New Roman" w:cs="Times New Roman"/>
                <w:sz w:val="24"/>
                <w:szCs w:val="24"/>
              </w:rPr>
              <w:t xml:space="preserve">     Дежурство се одвија у три смене: од 7 до 19, од 19 до 7 наредног дана и трећа смена од 7 до 7 сати   </w:t>
            </w:r>
          </w:p>
          <w:p w:rsidR="00526D31" w:rsidRDefault="00FA7EED" w:rsidP="00526D31">
            <w:pPr>
              <w:pStyle w:val="Normal1"/>
              <w:spacing w:after="0" w:line="240" w:lineRule="auto"/>
              <w:rPr>
                <w:rFonts w:ascii="Times New Roman" w:eastAsia="Arial" w:hAnsi="Times New Roman" w:cs="Times New Roman"/>
                <w:sz w:val="24"/>
                <w:szCs w:val="24"/>
              </w:rPr>
            </w:pPr>
            <w:r w:rsidRPr="00771DBD">
              <w:rPr>
                <w:rFonts w:ascii="Times New Roman" w:eastAsia="Arial" w:hAnsi="Times New Roman" w:cs="Times New Roman"/>
                <w:sz w:val="24"/>
                <w:szCs w:val="24"/>
              </w:rPr>
              <w:t>н</w:t>
            </w:r>
            <w:r w:rsidR="00526D31">
              <w:rPr>
                <w:rFonts w:ascii="Times New Roman" w:eastAsia="Arial" w:hAnsi="Times New Roman" w:cs="Times New Roman"/>
                <w:sz w:val="24"/>
                <w:szCs w:val="24"/>
              </w:rPr>
              <w:t xml:space="preserve">аредног дана.               </w:t>
            </w:r>
          </w:p>
          <w:p w:rsidR="00526D31" w:rsidRDefault="00526D31" w:rsidP="00526D31">
            <w:pPr>
              <w:pStyle w:val="Normal1"/>
              <w:spacing w:after="0" w:line="240" w:lineRule="auto"/>
              <w:rPr>
                <w:rFonts w:ascii="Times New Roman" w:eastAsia="Arial" w:hAnsi="Times New Roman" w:cs="Times New Roman"/>
                <w:sz w:val="24"/>
                <w:szCs w:val="24"/>
              </w:rPr>
            </w:pPr>
          </w:p>
          <w:p w:rsidR="00A62615" w:rsidRPr="00526D31" w:rsidRDefault="00526D31" w:rsidP="00526D31">
            <w:pPr>
              <w:pStyle w:val="Normal1"/>
              <w:spacing w:after="0" w:line="240" w:lineRule="auto"/>
              <w:rPr>
                <w:rFonts w:ascii="Times New Roman" w:eastAsia="Arial" w:hAnsi="Times New Roman" w:cs="Times New Roman"/>
                <w:sz w:val="24"/>
                <w:szCs w:val="24"/>
              </w:rPr>
            </w:pPr>
            <w:r w:rsidRPr="00771DBD">
              <w:rPr>
                <w:rFonts w:ascii="Times New Roman" w:eastAsia="Arial" w:hAnsi="Times New Roman" w:cs="Times New Roman"/>
                <w:color w:val="000000"/>
                <w:sz w:val="24"/>
                <w:szCs w:val="24"/>
              </w:rPr>
              <w:t>Зимском службом руководи координатор.</w:t>
            </w:r>
          </w:p>
        </w:tc>
        <w:tc>
          <w:tcPr>
            <w:tcW w:w="485" w:type="dxa"/>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hAnsi="Times New Roman" w:cs="Times New Roman"/>
                <w:color w:val="000000"/>
              </w:rPr>
            </w:pPr>
          </w:p>
        </w:tc>
        <w:tc>
          <w:tcPr>
            <w:tcW w:w="250" w:type="dxa"/>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hAnsi="Times New Roman" w:cs="Times New Roman"/>
                <w:color w:val="000000"/>
              </w:rPr>
            </w:pPr>
          </w:p>
        </w:tc>
        <w:tc>
          <w:tcPr>
            <w:tcW w:w="464" w:type="dxa"/>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hAnsi="Times New Roman" w:cs="Times New Roman"/>
                <w:color w:val="000000"/>
              </w:rPr>
            </w:pPr>
          </w:p>
        </w:tc>
        <w:tc>
          <w:tcPr>
            <w:tcW w:w="460" w:type="dxa"/>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hAnsi="Times New Roman" w:cs="Times New Roman"/>
                <w:color w:val="000000"/>
              </w:rPr>
            </w:pPr>
          </w:p>
        </w:tc>
        <w:tc>
          <w:tcPr>
            <w:tcW w:w="460" w:type="dxa"/>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hAnsi="Times New Roman" w:cs="Times New Roman"/>
                <w:color w:val="000000"/>
              </w:rPr>
            </w:pPr>
          </w:p>
        </w:tc>
        <w:tc>
          <w:tcPr>
            <w:tcW w:w="460" w:type="dxa"/>
            <w:tcBorders>
              <w:top w:val="nil"/>
              <w:left w:val="nil"/>
              <w:bottom w:val="nil"/>
              <w:right w:val="nil"/>
            </w:tcBorders>
            <w:shd w:val="clear" w:color="auto" w:fill="auto"/>
            <w:vAlign w:val="bottom"/>
          </w:tcPr>
          <w:p w:rsidR="00A62615" w:rsidRPr="00771DBD" w:rsidRDefault="00A62615">
            <w:pPr>
              <w:pStyle w:val="Normal1"/>
              <w:spacing w:after="0" w:line="240" w:lineRule="auto"/>
              <w:rPr>
                <w:rFonts w:ascii="Times New Roman" w:hAnsi="Times New Roman" w:cs="Times New Roman"/>
                <w:color w:val="000000"/>
              </w:rPr>
            </w:pPr>
          </w:p>
        </w:tc>
      </w:tr>
      <w:tr w:rsidR="00526D31" w:rsidRPr="00771DBD" w:rsidTr="00526D31">
        <w:trPr>
          <w:gridAfter w:val="7"/>
          <w:wAfter w:w="6651" w:type="dxa"/>
          <w:trHeight w:val="315"/>
        </w:trPr>
        <w:tc>
          <w:tcPr>
            <w:tcW w:w="379" w:type="dxa"/>
            <w:tcBorders>
              <w:top w:val="nil"/>
              <w:left w:val="nil"/>
              <w:bottom w:val="nil"/>
              <w:right w:val="nil"/>
            </w:tcBorders>
            <w:shd w:val="clear" w:color="auto" w:fill="auto"/>
            <w:vAlign w:val="bottom"/>
          </w:tcPr>
          <w:p w:rsidR="00526D31" w:rsidRPr="00771DBD" w:rsidRDefault="00526D31">
            <w:pPr>
              <w:pStyle w:val="Normal1"/>
              <w:spacing w:after="0" w:line="240" w:lineRule="auto"/>
              <w:rPr>
                <w:rFonts w:ascii="Times New Roman" w:hAnsi="Times New Roman" w:cs="Times New Roman"/>
                <w:color w:val="000000"/>
              </w:rPr>
            </w:pPr>
          </w:p>
        </w:tc>
        <w:tc>
          <w:tcPr>
            <w:tcW w:w="379" w:type="dxa"/>
            <w:tcBorders>
              <w:top w:val="nil"/>
              <w:left w:val="nil"/>
              <w:bottom w:val="nil"/>
              <w:right w:val="nil"/>
            </w:tcBorders>
            <w:shd w:val="clear" w:color="auto" w:fill="auto"/>
            <w:vAlign w:val="bottom"/>
          </w:tcPr>
          <w:p w:rsidR="00526D31" w:rsidRPr="00771DBD" w:rsidRDefault="00526D31">
            <w:pPr>
              <w:pStyle w:val="Normal1"/>
              <w:spacing w:after="0" w:line="240" w:lineRule="auto"/>
              <w:rPr>
                <w:rFonts w:ascii="Times New Roman" w:hAnsi="Times New Roman" w:cs="Times New Roman"/>
                <w:color w:val="000000"/>
              </w:rPr>
            </w:pPr>
          </w:p>
        </w:tc>
        <w:tc>
          <w:tcPr>
            <w:tcW w:w="379" w:type="dxa"/>
            <w:tcBorders>
              <w:top w:val="nil"/>
              <w:left w:val="nil"/>
              <w:bottom w:val="nil"/>
              <w:right w:val="nil"/>
            </w:tcBorders>
            <w:shd w:val="clear" w:color="auto" w:fill="auto"/>
            <w:vAlign w:val="bottom"/>
          </w:tcPr>
          <w:p w:rsidR="00526D31" w:rsidRPr="00771DBD" w:rsidRDefault="00526D31">
            <w:pPr>
              <w:pStyle w:val="Normal1"/>
              <w:spacing w:after="0" w:line="240" w:lineRule="auto"/>
              <w:rPr>
                <w:rFonts w:ascii="Times New Roman" w:hAnsi="Times New Roman" w:cs="Times New Roman"/>
                <w:color w:val="000000"/>
              </w:rPr>
            </w:pPr>
          </w:p>
        </w:tc>
        <w:tc>
          <w:tcPr>
            <w:tcW w:w="379" w:type="dxa"/>
            <w:tcBorders>
              <w:top w:val="nil"/>
              <w:left w:val="nil"/>
              <w:bottom w:val="nil"/>
              <w:right w:val="nil"/>
            </w:tcBorders>
            <w:shd w:val="clear" w:color="auto" w:fill="auto"/>
            <w:vAlign w:val="bottom"/>
          </w:tcPr>
          <w:p w:rsidR="00526D31" w:rsidRPr="00771DBD" w:rsidRDefault="00526D31">
            <w:pPr>
              <w:pStyle w:val="Normal1"/>
              <w:spacing w:after="0" w:line="240" w:lineRule="auto"/>
              <w:rPr>
                <w:rFonts w:ascii="Times New Roman" w:hAnsi="Times New Roman" w:cs="Times New Roman"/>
                <w:color w:val="000000"/>
              </w:rPr>
            </w:pPr>
          </w:p>
        </w:tc>
        <w:tc>
          <w:tcPr>
            <w:tcW w:w="379" w:type="dxa"/>
            <w:tcBorders>
              <w:top w:val="nil"/>
              <w:left w:val="nil"/>
              <w:bottom w:val="nil"/>
              <w:right w:val="nil"/>
            </w:tcBorders>
            <w:shd w:val="clear" w:color="auto" w:fill="auto"/>
            <w:vAlign w:val="bottom"/>
          </w:tcPr>
          <w:p w:rsidR="00526D31" w:rsidRPr="00771DBD" w:rsidRDefault="00526D31">
            <w:pPr>
              <w:pStyle w:val="Normal1"/>
              <w:spacing w:after="0" w:line="240" w:lineRule="auto"/>
              <w:rPr>
                <w:rFonts w:ascii="Times New Roman" w:hAnsi="Times New Roman" w:cs="Times New Roman"/>
                <w:color w:val="000000"/>
              </w:rPr>
            </w:pPr>
          </w:p>
        </w:tc>
        <w:tc>
          <w:tcPr>
            <w:tcW w:w="379" w:type="dxa"/>
            <w:tcBorders>
              <w:top w:val="nil"/>
              <w:left w:val="nil"/>
              <w:bottom w:val="nil"/>
              <w:right w:val="nil"/>
            </w:tcBorders>
            <w:shd w:val="clear" w:color="auto" w:fill="auto"/>
            <w:vAlign w:val="bottom"/>
          </w:tcPr>
          <w:p w:rsidR="00526D31" w:rsidRPr="00771DBD" w:rsidRDefault="00526D31">
            <w:pPr>
              <w:pStyle w:val="Normal1"/>
              <w:spacing w:after="0" w:line="240" w:lineRule="auto"/>
              <w:rPr>
                <w:rFonts w:ascii="Times New Roman" w:hAnsi="Times New Roman" w:cs="Times New Roman"/>
                <w:color w:val="000000"/>
              </w:rPr>
            </w:pPr>
          </w:p>
        </w:tc>
        <w:tc>
          <w:tcPr>
            <w:tcW w:w="379" w:type="dxa"/>
            <w:tcBorders>
              <w:top w:val="nil"/>
              <w:left w:val="nil"/>
              <w:bottom w:val="nil"/>
              <w:right w:val="nil"/>
            </w:tcBorders>
            <w:shd w:val="clear" w:color="auto" w:fill="auto"/>
            <w:vAlign w:val="bottom"/>
          </w:tcPr>
          <w:p w:rsidR="00526D31" w:rsidRPr="00771DBD" w:rsidRDefault="00526D31">
            <w:pPr>
              <w:pStyle w:val="Normal1"/>
              <w:spacing w:after="0" w:line="240" w:lineRule="auto"/>
              <w:rPr>
                <w:rFonts w:ascii="Times New Roman" w:hAnsi="Times New Roman" w:cs="Times New Roman"/>
                <w:color w:val="000000"/>
              </w:rPr>
            </w:pPr>
          </w:p>
        </w:tc>
        <w:tc>
          <w:tcPr>
            <w:tcW w:w="465" w:type="dxa"/>
            <w:tcBorders>
              <w:top w:val="nil"/>
              <w:left w:val="nil"/>
              <w:bottom w:val="nil"/>
              <w:right w:val="nil"/>
            </w:tcBorders>
            <w:shd w:val="clear" w:color="auto" w:fill="auto"/>
            <w:vAlign w:val="bottom"/>
          </w:tcPr>
          <w:p w:rsidR="00526D31" w:rsidRPr="00771DBD" w:rsidRDefault="00526D31">
            <w:pPr>
              <w:pStyle w:val="Normal1"/>
              <w:spacing w:after="0" w:line="240" w:lineRule="auto"/>
              <w:rPr>
                <w:rFonts w:ascii="Times New Roman" w:hAnsi="Times New Roman" w:cs="Times New Roman"/>
                <w:color w:val="000000"/>
              </w:rPr>
            </w:pPr>
          </w:p>
        </w:tc>
        <w:tc>
          <w:tcPr>
            <w:tcW w:w="383" w:type="dxa"/>
            <w:tcBorders>
              <w:top w:val="nil"/>
              <w:left w:val="nil"/>
              <w:bottom w:val="nil"/>
              <w:right w:val="nil"/>
            </w:tcBorders>
            <w:shd w:val="clear" w:color="auto" w:fill="auto"/>
            <w:vAlign w:val="bottom"/>
          </w:tcPr>
          <w:p w:rsidR="00526D31" w:rsidRPr="00771DBD" w:rsidRDefault="00526D31">
            <w:pPr>
              <w:pStyle w:val="Normal1"/>
              <w:spacing w:after="0" w:line="240" w:lineRule="auto"/>
              <w:rPr>
                <w:rFonts w:ascii="Times New Roman" w:hAnsi="Times New Roman" w:cs="Times New Roman"/>
                <w:color w:val="000000"/>
              </w:rPr>
            </w:pPr>
          </w:p>
        </w:tc>
        <w:tc>
          <w:tcPr>
            <w:tcW w:w="468" w:type="dxa"/>
            <w:tcBorders>
              <w:top w:val="nil"/>
              <w:left w:val="nil"/>
              <w:bottom w:val="nil"/>
              <w:right w:val="nil"/>
            </w:tcBorders>
            <w:shd w:val="clear" w:color="auto" w:fill="auto"/>
            <w:vAlign w:val="bottom"/>
          </w:tcPr>
          <w:p w:rsidR="00526D31" w:rsidRPr="00771DBD" w:rsidRDefault="00526D31">
            <w:pPr>
              <w:pStyle w:val="Normal1"/>
              <w:spacing w:after="0" w:line="240" w:lineRule="auto"/>
              <w:rPr>
                <w:rFonts w:ascii="Times New Roman" w:hAnsi="Times New Roman" w:cs="Times New Roman"/>
                <w:color w:val="000000"/>
              </w:rPr>
            </w:pPr>
          </w:p>
        </w:tc>
        <w:tc>
          <w:tcPr>
            <w:tcW w:w="379" w:type="dxa"/>
            <w:tcBorders>
              <w:top w:val="nil"/>
              <w:left w:val="nil"/>
              <w:bottom w:val="nil"/>
              <w:right w:val="nil"/>
            </w:tcBorders>
            <w:shd w:val="clear" w:color="auto" w:fill="auto"/>
            <w:vAlign w:val="bottom"/>
          </w:tcPr>
          <w:p w:rsidR="00526D31" w:rsidRPr="00771DBD" w:rsidRDefault="00526D31">
            <w:pPr>
              <w:pStyle w:val="Normal1"/>
              <w:spacing w:after="0" w:line="240" w:lineRule="auto"/>
              <w:rPr>
                <w:rFonts w:ascii="Times New Roman" w:hAnsi="Times New Roman" w:cs="Times New Roman"/>
                <w:color w:val="000000"/>
              </w:rPr>
            </w:pPr>
          </w:p>
        </w:tc>
        <w:tc>
          <w:tcPr>
            <w:tcW w:w="379" w:type="dxa"/>
            <w:tcBorders>
              <w:top w:val="nil"/>
              <w:left w:val="nil"/>
              <w:bottom w:val="nil"/>
              <w:right w:val="nil"/>
            </w:tcBorders>
            <w:shd w:val="clear" w:color="auto" w:fill="auto"/>
            <w:vAlign w:val="bottom"/>
          </w:tcPr>
          <w:p w:rsidR="00526D31" w:rsidRPr="00771DBD" w:rsidRDefault="00526D31">
            <w:pPr>
              <w:pStyle w:val="Normal1"/>
              <w:spacing w:after="0" w:line="240" w:lineRule="auto"/>
              <w:rPr>
                <w:rFonts w:ascii="Times New Roman" w:hAnsi="Times New Roman" w:cs="Times New Roman"/>
                <w:color w:val="000000"/>
              </w:rPr>
            </w:pPr>
          </w:p>
        </w:tc>
        <w:tc>
          <w:tcPr>
            <w:tcW w:w="1824" w:type="dxa"/>
            <w:tcBorders>
              <w:top w:val="nil"/>
              <w:left w:val="nil"/>
              <w:bottom w:val="nil"/>
              <w:right w:val="nil"/>
            </w:tcBorders>
            <w:shd w:val="clear" w:color="auto" w:fill="auto"/>
            <w:vAlign w:val="bottom"/>
          </w:tcPr>
          <w:p w:rsidR="00526D31" w:rsidRPr="00771DBD" w:rsidRDefault="00526D31">
            <w:pPr>
              <w:pStyle w:val="Normal1"/>
              <w:spacing w:after="0" w:line="240" w:lineRule="auto"/>
              <w:rPr>
                <w:rFonts w:ascii="Times New Roman" w:hAnsi="Times New Roman" w:cs="Times New Roman"/>
                <w:color w:val="000000"/>
              </w:rPr>
            </w:pPr>
          </w:p>
        </w:tc>
        <w:tc>
          <w:tcPr>
            <w:tcW w:w="484" w:type="dxa"/>
            <w:tcBorders>
              <w:top w:val="nil"/>
              <w:left w:val="nil"/>
              <w:bottom w:val="nil"/>
              <w:right w:val="nil"/>
            </w:tcBorders>
            <w:shd w:val="clear" w:color="auto" w:fill="auto"/>
            <w:vAlign w:val="bottom"/>
          </w:tcPr>
          <w:p w:rsidR="00526D31" w:rsidRPr="00771DBD" w:rsidRDefault="00526D31">
            <w:pPr>
              <w:pStyle w:val="Normal1"/>
              <w:spacing w:after="0" w:line="240" w:lineRule="auto"/>
              <w:rPr>
                <w:rFonts w:ascii="Times New Roman" w:hAnsi="Times New Roman" w:cs="Times New Roman"/>
                <w:color w:val="000000"/>
              </w:rPr>
            </w:pPr>
          </w:p>
        </w:tc>
        <w:tc>
          <w:tcPr>
            <w:tcW w:w="480" w:type="dxa"/>
            <w:tcBorders>
              <w:top w:val="nil"/>
              <w:left w:val="nil"/>
              <w:bottom w:val="nil"/>
              <w:right w:val="nil"/>
            </w:tcBorders>
            <w:shd w:val="clear" w:color="auto" w:fill="auto"/>
            <w:vAlign w:val="bottom"/>
          </w:tcPr>
          <w:p w:rsidR="00526D31" w:rsidRPr="00771DBD" w:rsidRDefault="00526D31">
            <w:pPr>
              <w:pStyle w:val="Normal1"/>
              <w:spacing w:after="0" w:line="240" w:lineRule="auto"/>
              <w:rPr>
                <w:rFonts w:ascii="Times New Roman" w:hAnsi="Times New Roman" w:cs="Times New Roman"/>
                <w:color w:val="000000"/>
              </w:rPr>
            </w:pPr>
          </w:p>
        </w:tc>
        <w:tc>
          <w:tcPr>
            <w:tcW w:w="460" w:type="dxa"/>
            <w:tcBorders>
              <w:top w:val="nil"/>
              <w:left w:val="nil"/>
              <w:bottom w:val="nil"/>
              <w:right w:val="nil"/>
            </w:tcBorders>
            <w:shd w:val="clear" w:color="auto" w:fill="auto"/>
            <w:vAlign w:val="bottom"/>
          </w:tcPr>
          <w:p w:rsidR="00526D31" w:rsidRPr="00771DBD" w:rsidRDefault="00526D31">
            <w:pPr>
              <w:pStyle w:val="Normal1"/>
              <w:spacing w:after="0" w:line="240" w:lineRule="auto"/>
              <w:rPr>
                <w:rFonts w:ascii="Times New Roman" w:hAnsi="Times New Roman" w:cs="Times New Roman"/>
                <w:color w:val="000000"/>
              </w:rPr>
            </w:pPr>
          </w:p>
        </w:tc>
      </w:tr>
    </w:tbl>
    <w:p w:rsidR="00A62615" w:rsidRPr="00771DBD" w:rsidRDefault="00FA7EED">
      <w:pPr>
        <w:pStyle w:val="Normal1"/>
        <w:pBdr>
          <w:top w:val="nil"/>
          <w:left w:val="nil"/>
          <w:bottom w:val="nil"/>
          <w:right w:val="nil"/>
          <w:between w:val="nil"/>
        </w:pBdr>
        <w:shd w:val="clear" w:color="auto" w:fill="FFFFFF"/>
        <w:spacing w:line="240" w:lineRule="auto"/>
        <w:jc w:val="both"/>
        <w:rPr>
          <w:rFonts w:ascii="Times New Roman" w:eastAsia="Arial" w:hAnsi="Times New Roman" w:cs="Times New Roman"/>
          <w:b/>
          <w:color w:val="000000"/>
          <w:sz w:val="24"/>
          <w:szCs w:val="24"/>
        </w:rPr>
      </w:pPr>
      <w:r w:rsidRPr="00771DBD">
        <w:rPr>
          <w:rFonts w:ascii="Times New Roman" w:eastAsia="Arial" w:hAnsi="Times New Roman" w:cs="Times New Roman"/>
          <w:b/>
          <w:color w:val="000000"/>
          <w:sz w:val="24"/>
          <w:szCs w:val="24"/>
        </w:rPr>
        <w:t>Координатор и дежурни:</w:t>
      </w:r>
    </w:p>
    <w:p w:rsidR="00A62615" w:rsidRPr="00771DBD" w:rsidRDefault="00FA7EE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Чорба Ото</w:t>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r>
      <w:r w:rsidRPr="00771DBD">
        <w:rPr>
          <w:rFonts w:ascii="Times New Roman" w:eastAsia="Arial" w:hAnsi="Times New Roman" w:cs="Times New Roman"/>
          <w:color w:val="000000"/>
          <w:sz w:val="24"/>
          <w:szCs w:val="24"/>
        </w:rPr>
        <w:tab/>
        <w:t>моб:  064/64-52-065</w:t>
      </w:r>
    </w:p>
    <w:p w:rsidR="00A62615" w:rsidRPr="00771DBD" w:rsidRDefault="00A62615">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p>
    <w:p w:rsidR="00A62615" w:rsidRPr="00771DBD" w:rsidRDefault="00FA7EE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b/>
          <w:color w:val="000000"/>
          <w:sz w:val="24"/>
          <w:szCs w:val="24"/>
        </w:rPr>
      </w:pPr>
      <w:r w:rsidRPr="00771DBD">
        <w:rPr>
          <w:rFonts w:ascii="Times New Roman" w:eastAsia="Arial" w:hAnsi="Times New Roman" w:cs="Times New Roman"/>
          <w:b/>
          <w:color w:val="000000"/>
          <w:sz w:val="24"/>
          <w:szCs w:val="24"/>
        </w:rPr>
        <w:t>Дежурни:</w:t>
      </w:r>
    </w:p>
    <w:p w:rsidR="00A62615" w:rsidRPr="00771DBD" w:rsidRDefault="00FA7EE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Слободан Бореновић                                                          064/854-22-69</w:t>
      </w:r>
    </w:p>
    <w:p w:rsidR="00A62615" w:rsidRPr="00771DBD" w:rsidRDefault="00FA7EE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Кесеги Атила                                                                        064/854-22-39</w:t>
      </w:r>
    </w:p>
    <w:p w:rsidR="00A62615" w:rsidRPr="00771DBD" w:rsidRDefault="00FA7EE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Вујовић Зоран                                                                      064/854-22-11</w:t>
      </w:r>
    </w:p>
    <w:p w:rsidR="00A62615" w:rsidRPr="00771DBD" w:rsidRDefault="00FA7EE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Делић Никола                                                                      064/854-22-21</w:t>
      </w:r>
    </w:p>
    <w:p w:rsidR="00A62615" w:rsidRPr="00771DBD" w:rsidRDefault="00A62615">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p>
    <w:p w:rsidR="00A62615" w:rsidRPr="00771DBD" w:rsidRDefault="00FA7EE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b/>
          <w:color w:val="000000"/>
          <w:sz w:val="24"/>
          <w:szCs w:val="24"/>
        </w:rPr>
      </w:pPr>
      <w:r w:rsidRPr="00771DBD">
        <w:rPr>
          <w:rFonts w:ascii="Times New Roman" w:eastAsia="Arial" w:hAnsi="Times New Roman" w:cs="Times New Roman"/>
          <w:b/>
          <w:color w:val="000000"/>
          <w:sz w:val="24"/>
          <w:szCs w:val="24"/>
        </w:rPr>
        <w:t>Механичар:</w:t>
      </w:r>
    </w:p>
    <w:p w:rsidR="00A62615" w:rsidRPr="00771DBD" w:rsidRDefault="00FA7EE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Поповић Драган                                                                   064/854-22-74</w:t>
      </w:r>
    </w:p>
    <w:p w:rsidR="00A62615" w:rsidRPr="00771DBD" w:rsidRDefault="00FA7EE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Пап Иштван                                                                          064/854-22-72</w:t>
      </w:r>
    </w:p>
    <w:p w:rsidR="00A62615" w:rsidRPr="00771DBD" w:rsidRDefault="00A62615">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771DBD">
        <w:rPr>
          <w:rFonts w:ascii="Times New Roman" w:eastAsia="Arial" w:hAnsi="Times New Roman" w:cs="Times New Roman"/>
          <w:b/>
          <w:color w:val="000000"/>
          <w:sz w:val="24"/>
          <w:szCs w:val="24"/>
        </w:rPr>
        <w:t>Возачи</w:t>
      </w:r>
      <w:r w:rsidRPr="00771DBD">
        <w:rPr>
          <w:rFonts w:ascii="Times New Roman" w:eastAsia="Arial" w:hAnsi="Times New Roman" w:cs="Times New Roman"/>
          <w:color w:val="000000"/>
          <w:sz w:val="24"/>
          <w:szCs w:val="24"/>
        </w:rPr>
        <w:t xml:space="preserve">: </w:t>
      </w:r>
    </w:p>
    <w:p w:rsidR="00A62615" w:rsidRPr="00771DBD" w:rsidRDefault="00FA7EED">
      <w:pPr>
        <w:pStyle w:val="Normal1"/>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Мичко Атила                                                                        064/854-22-17</w:t>
      </w:r>
    </w:p>
    <w:p w:rsidR="00A62615" w:rsidRPr="00771DBD" w:rsidRDefault="00FA7EED">
      <w:pPr>
        <w:pStyle w:val="Normal1"/>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Мајор Саболч                                                                      064/854-22-83</w:t>
      </w:r>
    </w:p>
    <w:p w:rsidR="00A62615" w:rsidRPr="00771DBD" w:rsidRDefault="00FA7EE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Срдић Славко                                                                      064/854-22-18</w:t>
      </w:r>
    </w:p>
    <w:p w:rsidR="00A62615" w:rsidRPr="00771DBD" w:rsidRDefault="00FA7EE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Шупић Дражен                                                                     064/854-22-84</w:t>
      </w:r>
    </w:p>
    <w:p w:rsidR="00A62615" w:rsidRPr="00771DBD" w:rsidRDefault="00FA7EE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Хајтман Шандор                                                                  064/854-22-68</w:t>
      </w:r>
    </w:p>
    <w:p w:rsidR="00A62615" w:rsidRDefault="00FA7EED">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Красић Милан                                                                      064/854-22-19</w:t>
      </w:r>
    </w:p>
    <w:p w:rsidR="00526D31" w:rsidRPr="00526D31" w:rsidRDefault="00526D31">
      <w:pPr>
        <w:pStyle w:val="Normal1"/>
        <w:pBdr>
          <w:top w:val="nil"/>
          <w:left w:val="nil"/>
          <w:bottom w:val="nil"/>
          <w:right w:val="nil"/>
          <w:between w:val="nil"/>
        </w:pBdr>
        <w:shd w:val="clear" w:color="auto" w:fill="FFFFFF"/>
        <w:spacing w:after="0" w:line="240" w:lineRule="auto"/>
        <w:jc w:val="both"/>
        <w:rPr>
          <w:rFonts w:ascii="Times New Roman" w:eastAsia="Arial" w:hAnsi="Times New Roman" w:cs="Times New Roman"/>
          <w:color w:val="000000"/>
          <w:sz w:val="24"/>
          <w:szCs w:val="24"/>
        </w:rPr>
      </w:pPr>
    </w:p>
    <w:p w:rsidR="00A62615" w:rsidRPr="00771DBD" w:rsidRDefault="00FA7EED">
      <w:pPr>
        <w:pStyle w:val="Normal1"/>
        <w:pBdr>
          <w:top w:val="nil"/>
          <w:left w:val="nil"/>
          <w:bottom w:val="nil"/>
          <w:right w:val="nil"/>
          <w:between w:val="nil"/>
        </w:pBdr>
        <w:spacing w:after="0" w:line="240" w:lineRule="auto"/>
        <w:rPr>
          <w:rFonts w:ascii="Times New Roman" w:eastAsia="Arial" w:hAnsi="Times New Roman" w:cs="Times New Roman"/>
          <w:b/>
          <w:color w:val="000000"/>
          <w:sz w:val="24"/>
          <w:szCs w:val="24"/>
        </w:rPr>
      </w:pPr>
      <w:r w:rsidRPr="00771DBD">
        <w:rPr>
          <w:rFonts w:ascii="Times New Roman" w:eastAsia="Arial" w:hAnsi="Times New Roman" w:cs="Times New Roman"/>
          <w:b/>
          <w:color w:val="000000"/>
          <w:sz w:val="24"/>
          <w:szCs w:val="24"/>
        </w:rPr>
        <w:t>Помоћни радници:</w:t>
      </w:r>
    </w:p>
    <w:p w:rsidR="00A62615" w:rsidRPr="00771DBD" w:rsidRDefault="00FA7EED">
      <w:pPr>
        <w:pStyle w:val="Normal1"/>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-Калаи Адриан                                                                     064/854-32-22</w:t>
      </w:r>
    </w:p>
    <w:p w:rsidR="00A62615" w:rsidRPr="00771DBD" w:rsidRDefault="00FA7EED">
      <w:pPr>
        <w:pStyle w:val="Normal1"/>
        <w:pBdr>
          <w:top w:val="nil"/>
          <w:left w:val="nil"/>
          <w:bottom w:val="nil"/>
          <w:right w:val="nil"/>
          <w:between w:val="nil"/>
        </w:pBdr>
        <w:spacing w:after="0" w:line="240" w:lineRule="auto"/>
        <w:rPr>
          <w:rFonts w:ascii="Times New Roman" w:hAnsi="Times New Roman" w:cs="Times New Roman"/>
          <w:color w:val="000000"/>
        </w:rPr>
      </w:pPr>
      <w:r w:rsidRPr="00771DBD">
        <w:rPr>
          <w:rFonts w:ascii="Times New Roman" w:eastAsia="Arial" w:hAnsi="Times New Roman" w:cs="Times New Roman"/>
          <w:color w:val="000000"/>
          <w:sz w:val="24"/>
          <w:szCs w:val="24"/>
        </w:rPr>
        <w:t>-Бодор Алфред                                                                    064/854</w:t>
      </w:r>
      <w:r w:rsidRPr="00771DBD">
        <w:rPr>
          <w:rFonts w:ascii="Times New Roman" w:eastAsia="Arial" w:hAnsi="Times New Roman" w:cs="Times New Roman"/>
          <w:color w:val="000000"/>
        </w:rPr>
        <w:t>-</w:t>
      </w:r>
      <w:r w:rsidRPr="00771DBD">
        <w:rPr>
          <w:rFonts w:ascii="Times New Roman" w:eastAsia="Arial" w:hAnsi="Times New Roman" w:cs="Times New Roman"/>
          <w:color w:val="000000"/>
          <w:sz w:val="24"/>
          <w:szCs w:val="24"/>
        </w:rPr>
        <w:t>22-13</w:t>
      </w:r>
    </w:p>
    <w:p w:rsidR="00A62615" w:rsidRPr="00771DBD" w:rsidRDefault="00FA7EED">
      <w:pPr>
        <w:pStyle w:val="Normal1"/>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-Кокрехел Шандор                                                               064/854-22-26</w:t>
      </w:r>
    </w:p>
    <w:p w:rsidR="00A62615" w:rsidRPr="00771DBD" w:rsidRDefault="00FA7EED">
      <w:pPr>
        <w:pStyle w:val="Normal1"/>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-Филеп Рудолф                                                                    064/854-22-47</w:t>
      </w:r>
    </w:p>
    <w:p w:rsidR="00A62615" w:rsidRPr="00771DBD" w:rsidRDefault="00FA7EED">
      <w:pPr>
        <w:pStyle w:val="Normal1"/>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-Лакатош Петер                                                                    064/854-22-76</w:t>
      </w:r>
    </w:p>
    <w:p w:rsidR="00A62615" w:rsidRPr="00771DBD" w:rsidRDefault="00FA7EED">
      <w:pPr>
        <w:pStyle w:val="Normal1"/>
        <w:pBdr>
          <w:top w:val="nil"/>
          <w:left w:val="nil"/>
          <w:bottom w:val="nil"/>
          <w:right w:val="nil"/>
          <w:between w:val="nil"/>
        </w:pBdr>
        <w:spacing w:after="0" w:line="240" w:lineRule="auto"/>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-Доша Арпад                                                                         064/854-22-70</w:t>
      </w:r>
    </w:p>
    <w:p w:rsidR="00A62615" w:rsidRPr="00771DBD" w:rsidRDefault="00A62615">
      <w:pPr>
        <w:pStyle w:val="Normal1"/>
        <w:pBdr>
          <w:top w:val="nil"/>
          <w:left w:val="nil"/>
          <w:bottom w:val="nil"/>
          <w:right w:val="nil"/>
          <w:between w:val="nil"/>
        </w:pBdr>
        <w:shd w:val="clear" w:color="auto" w:fill="FFFFFF"/>
        <w:spacing w:line="240" w:lineRule="auto"/>
        <w:jc w:val="both"/>
        <w:rPr>
          <w:rFonts w:ascii="Times New Roman" w:eastAsia="Arial" w:hAnsi="Times New Roman" w:cs="Times New Roman"/>
          <w:color w:val="000000"/>
          <w:sz w:val="24"/>
          <w:szCs w:val="24"/>
        </w:rPr>
      </w:pPr>
    </w:p>
    <w:p w:rsidR="00A62615" w:rsidRPr="00771DBD" w:rsidRDefault="00FA7EED">
      <w:pPr>
        <w:pStyle w:val="Normal1"/>
        <w:pBdr>
          <w:top w:val="nil"/>
          <w:left w:val="nil"/>
          <w:bottom w:val="nil"/>
          <w:right w:val="nil"/>
          <w:between w:val="nil"/>
        </w:pBdr>
        <w:shd w:val="clear" w:color="auto" w:fill="FFFFFF"/>
        <w:spacing w:line="240" w:lineRule="auto"/>
        <w:rPr>
          <w:rFonts w:ascii="Times New Roman" w:eastAsia="Arial" w:hAnsi="Times New Roman" w:cs="Times New Roman"/>
          <w:b/>
          <w:color w:val="000000"/>
          <w:sz w:val="24"/>
          <w:szCs w:val="24"/>
        </w:rPr>
      </w:pPr>
      <w:r w:rsidRPr="00771DBD">
        <w:rPr>
          <w:rFonts w:ascii="Times New Roman" w:eastAsia="Arial" w:hAnsi="Times New Roman" w:cs="Times New Roman"/>
          <w:b/>
          <w:color w:val="000000"/>
          <w:sz w:val="24"/>
          <w:szCs w:val="24"/>
        </w:rPr>
        <w:t>АНГАЖОВАНА МЕХАНИЗАЦИЈА</w:t>
      </w:r>
    </w:p>
    <w:p w:rsidR="00A62615" w:rsidRPr="00771DBD" w:rsidRDefault="00FA7EED">
      <w:pPr>
        <w:pStyle w:val="Normal1"/>
        <w:pBdr>
          <w:top w:val="nil"/>
          <w:left w:val="nil"/>
          <w:bottom w:val="nil"/>
          <w:right w:val="nil"/>
          <w:between w:val="nil"/>
        </w:pBdr>
        <w:spacing w:before="280" w:after="280" w:line="240" w:lineRule="auto"/>
        <w:ind w:firstLine="720"/>
        <w:jc w:val="both"/>
        <w:rPr>
          <w:rFonts w:ascii="Times New Roman" w:eastAsia="Arial" w:hAnsi="Times New Roman" w:cs="Times New Roman"/>
          <w:b/>
          <w:color w:val="000000"/>
          <w:sz w:val="24"/>
          <w:szCs w:val="24"/>
        </w:rPr>
      </w:pPr>
      <w:r w:rsidRPr="00771DBD">
        <w:rPr>
          <w:rFonts w:ascii="Times New Roman" w:eastAsia="Arial" w:hAnsi="Times New Roman" w:cs="Times New Roman"/>
          <w:color w:val="000000"/>
          <w:sz w:val="24"/>
          <w:szCs w:val="24"/>
        </w:rPr>
        <w:t xml:space="preserve">Обавеза ЈП „Комград”-а да до 01. новембра 2020. године оспособи предвиђен број машина, обезбеди резервне делове, акумулаторе, моторно уље, гориво, антифриз, светлосну саобраћајну сигнализацију за возила.  </w:t>
      </w:r>
      <w:r w:rsidRPr="00771DBD">
        <w:rPr>
          <w:rFonts w:ascii="Times New Roman" w:eastAsia="Arial" w:hAnsi="Times New Roman" w:cs="Times New Roman"/>
          <w:color w:val="252525"/>
          <w:sz w:val="24"/>
          <w:szCs w:val="24"/>
        </w:rPr>
        <w:t xml:space="preserve">ЈП „Комград” је у обавези да припреми механизацију, којa je предвиђенa за реаговање у највећем степену приправности. Расположива механизација: </w:t>
      </w:r>
    </w:p>
    <w:p w:rsidR="00A62615" w:rsidRPr="00771DBD" w:rsidRDefault="00FA7EED">
      <w:pPr>
        <w:pStyle w:val="Normal1"/>
        <w:numPr>
          <w:ilvl w:val="0"/>
          <w:numId w:val="5"/>
        </w:numPr>
        <w:pBdr>
          <w:top w:val="nil"/>
          <w:left w:val="nil"/>
          <w:bottom w:val="nil"/>
          <w:right w:val="nil"/>
          <w:between w:val="nil"/>
        </w:pBdr>
        <w:shd w:val="clear" w:color="auto" w:fill="FFFFFF"/>
        <w:spacing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Улт 160</w:t>
      </w:r>
    </w:p>
    <w:p w:rsidR="00A62615" w:rsidRPr="00771DBD" w:rsidRDefault="00FA7EED">
      <w:pPr>
        <w:pStyle w:val="Normal1"/>
        <w:numPr>
          <w:ilvl w:val="0"/>
          <w:numId w:val="5"/>
        </w:numPr>
        <w:pBdr>
          <w:top w:val="nil"/>
          <w:left w:val="nil"/>
          <w:bottom w:val="nil"/>
          <w:right w:val="nil"/>
          <w:between w:val="nil"/>
        </w:pBdr>
        <w:shd w:val="clear" w:color="auto" w:fill="FFFFFF"/>
        <w:spacing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 xml:space="preserve">Трактор белорус </w:t>
      </w:r>
    </w:p>
    <w:p w:rsidR="00A62615" w:rsidRPr="00771DBD" w:rsidRDefault="00FA7EED">
      <w:pPr>
        <w:pStyle w:val="Normal1"/>
        <w:numPr>
          <w:ilvl w:val="0"/>
          <w:numId w:val="5"/>
        </w:numPr>
        <w:pBdr>
          <w:top w:val="nil"/>
          <w:left w:val="nil"/>
          <w:bottom w:val="nil"/>
          <w:right w:val="nil"/>
          <w:between w:val="nil"/>
        </w:pBdr>
        <w:shd w:val="clear" w:color="auto" w:fill="FFFFFF"/>
        <w:spacing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Камион ФАП са плугом за снег и растуривачем соли</w:t>
      </w:r>
    </w:p>
    <w:p w:rsidR="00A62615" w:rsidRPr="00771DBD" w:rsidRDefault="00FA7EED">
      <w:pPr>
        <w:pStyle w:val="Normal1"/>
        <w:numPr>
          <w:ilvl w:val="0"/>
          <w:numId w:val="5"/>
        </w:numPr>
        <w:pBdr>
          <w:top w:val="nil"/>
          <w:left w:val="nil"/>
          <w:bottom w:val="nil"/>
          <w:right w:val="nil"/>
          <w:between w:val="nil"/>
        </w:pBdr>
        <w:shd w:val="clear" w:color="auto" w:fill="FFFFFF"/>
        <w:spacing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ГЕХЛ са плугом за снег</w:t>
      </w:r>
    </w:p>
    <w:p w:rsidR="00A62615" w:rsidRPr="00771DBD" w:rsidRDefault="00FA7EED">
      <w:pPr>
        <w:pStyle w:val="Normal1"/>
        <w:numPr>
          <w:ilvl w:val="0"/>
          <w:numId w:val="5"/>
        </w:numPr>
        <w:pBdr>
          <w:top w:val="nil"/>
          <w:left w:val="nil"/>
          <w:bottom w:val="nil"/>
          <w:right w:val="nil"/>
          <w:between w:val="nil"/>
        </w:pBdr>
        <w:shd w:val="clear" w:color="auto" w:fill="FFFFFF"/>
        <w:spacing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Ровокопач утоваривач Хидормек</w:t>
      </w:r>
    </w:p>
    <w:p w:rsidR="00A62615" w:rsidRPr="00771DBD" w:rsidRDefault="00FA7EED">
      <w:pPr>
        <w:pStyle w:val="Normal1"/>
        <w:numPr>
          <w:ilvl w:val="0"/>
          <w:numId w:val="5"/>
        </w:numPr>
        <w:pBdr>
          <w:top w:val="nil"/>
          <w:left w:val="nil"/>
          <w:bottom w:val="nil"/>
          <w:right w:val="nil"/>
          <w:between w:val="nil"/>
        </w:pBdr>
        <w:shd w:val="clear" w:color="auto" w:fill="FFFFFF"/>
        <w:spacing w:line="240" w:lineRule="auto"/>
        <w:rPr>
          <w:rFonts w:ascii="Times New Roman" w:hAnsi="Times New Roman" w:cs="Times New Roman"/>
          <w:color w:val="000000"/>
          <w:sz w:val="24"/>
          <w:szCs w:val="24"/>
        </w:rPr>
      </w:pPr>
      <w:r w:rsidRPr="00771DBD">
        <w:rPr>
          <w:rFonts w:ascii="Times New Roman" w:eastAsia="Arial" w:hAnsi="Times New Roman" w:cs="Times New Roman"/>
          <w:color w:val="000000"/>
          <w:sz w:val="24"/>
          <w:szCs w:val="24"/>
        </w:rPr>
        <w:t>Полутеретно возило за обилазак</w:t>
      </w:r>
    </w:p>
    <w:p w:rsidR="001D3DDB" w:rsidRDefault="001D3DDB">
      <w:pPr>
        <w:pStyle w:val="Normal1"/>
        <w:pBdr>
          <w:top w:val="nil"/>
          <w:left w:val="nil"/>
          <w:bottom w:val="nil"/>
          <w:right w:val="nil"/>
          <w:between w:val="nil"/>
        </w:pBdr>
        <w:shd w:val="clear" w:color="auto" w:fill="FFFFFF"/>
        <w:spacing w:line="240" w:lineRule="auto"/>
        <w:rPr>
          <w:rFonts w:ascii="Times New Roman" w:eastAsia="Arial" w:hAnsi="Times New Roman" w:cs="Times New Roman"/>
          <w:b/>
          <w:color w:val="000000"/>
          <w:sz w:val="24"/>
          <w:szCs w:val="24"/>
        </w:rPr>
      </w:pPr>
    </w:p>
    <w:p w:rsidR="001D3DDB" w:rsidRDefault="001D3DDB">
      <w:pPr>
        <w:pStyle w:val="Normal1"/>
        <w:pBdr>
          <w:top w:val="nil"/>
          <w:left w:val="nil"/>
          <w:bottom w:val="nil"/>
          <w:right w:val="nil"/>
          <w:between w:val="nil"/>
        </w:pBdr>
        <w:shd w:val="clear" w:color="auto" w:fill="FFFFFF"/>
        <w:spacing w:line="240" w:lineRule="auto"/>
        <w:rPr>
          <w:rFonts w:ascii="Times New Roman" w:eastAsia="Arial" w:hAnsi="Times New Roman" w:cs="Times New Roman"/>
          <w:b/>
          <w:color w:val="000000"/>
          <w:sz w:val="24"/>
          <w:szCs w:val="24"/>
        </w:rPr>
      </w:pPr>
    </w:p>
    <w:p w:rsidR="001D3DDB" w:rsidRDefault="001D3DDB">
      <w:pPr>
        <w:pStyle w:val="Normal1"/>
        <w:pBdr>
          <w:top w:val="nil"/>
          <w:left w:val="nil"/>
          <w:bottom w:val="nil"/>
          <w:right w:val="nil"/>
          <w:between w:val="nil"/>
        </w:pBdr>
        <w:shd w:val="clear" w:color="auto" w:fill="FFFFFF"/>
        <w:spacing w:line="240" w:lineRule="auto"/>
        <w:rPr>
          <w:rFonts w:ascii="Times New Roman" w:eastAsia="Arial" w:hAnsi="Times New Roman" w:cs="Times New Roman"/>
          <w:b/>
          <w:color w:val="000000"/>
          <w:sz w:val="24"/>
          <w:szCs w:val="24"/>
        </w:rPr>
      </w:pPr>
    </w:p>
    <w:p w:rsidR="00A62615" w:rsidRPr="00771DBD" w:rsidRDefault="00FA7EED">
      <w:pPr>
        <w:pStyle w:val="Normal1"/>
        <w:pBdr>
          <w:top w:val="nil"/>
          <w:left w:val="nil"/>
          <w:bottom w:val="nil"/>
          <w:right w:val="nil"/>
          <w:between w:val="nil"/>
        </w:pBdr>
        <w:shd w:val="clear" w:color="auto" w:fill="FFFFFF"/>
        <w:spacing w:line="240" w:lineRule="auto"/>
        <w:rPr>
          <w:rFonts w:ascii="Times New Roman" w:eastAsia="Arial" w:hAnsi="Times New Roman" w:cs="Times New Roman"/>
          <w:b/>
          <w:color w:val="000000"/>
          <w:sz w:val="24"/>
          <w:szCs w:val="24"/>
        </w:rPr>
      </w:pPr>
      <w:r w:rsidRPr="00771DBD">
        <w:rPr>
          <w:rFonts w:ascii="Times New Roman" w:eastAsia="Arial" w:hAnsi="Times New Roman" w:cs="Times New Roman"/>
          <w:b/>
          <w:color w:val="000000"/>
          <w:sz w:val="24"/>
          <w:szCs w:val="24"/>
        </w:rPr>
        <w:t>РАСПОЛОЖИВЕ ЗАЛИХЕ СОЛИ</w:t>
      </w:r>
    </w:p>
    <w:p w:rsidR="00A62615" w:rsidRPr="00771DBD" w:rsidRDefault="00FA7EED">
      <w:pPr>
        <w:pStyle w:val="Normal1"/>
        <w:pBdr>
          <w:top w:val="nil"/>
          <w:left w:val="nil"/>
          <w:bottom w:val="nil"/>
          <w:right w:val="nil"/>
          <w:between w:val="nil"/>
        </w:pBdr>
        <w:shd w:val="clear" w:color="auto" w:fill="FFFFFF"/>
        <w:spacing w:line="240" w:lineRule="auto"/>
        <w:ind w:firstLine="720"/>
        <w:jc w:val="both"/>
        <w:rPr>
          <w:rFonts w:ascii="Times New Roman" w:eastAsia="Arial" w:hAnsi="Times New Roman" w:cs="Times New Roman"/>
          <w:color w:val="FF0000"/>
          <w:sz w:val="24"/>
          <w:szCs w:val="24"/>
        </w:rPr>
      </w:pPr>
      <w:r w:rsidRPr="00771DBD">
        <w:rPr>
          <w:rFonts w:ascii="Times New Roman" w:eastAsia="Arial" w:hAnsi="Times New Roman" w:cs="Times New Roman"/>
          <w:color w:val="000000"/>
          <w:sz w:val="24"/>
          <w:szCs w:val="24"/>
        </w:rPr>
        <w:t>У циљу тачног утврђивања потрошпње соли, ЈП КОМГРАД ја обавезнo да доставља Извештаје о потрошњи соли који садржи почетни извештај о стању залиха соли на почетку зимске службе, и извештај на крају зимске службе, на основу извршеног годишњег редовног пописа. Дана 30.10.2020. године ЈП КОМГРАД располаже са резервом соли за путеве у количини од 40 тона, и ризле у количини од 42 тоне.</w:t>
      </w:r>
    </w:p>
    <w:p w:rsidR="00A62615" w:rsidRPr="00771DBD" w:rsidRDefault="00FA7EED">
      <w:pPr>
        <w:pStyle w:val="Normal1"/>
        <w:pBdr>
          <w:top w:val="nil"/>
          <w:left w:val="nil"/>
          <w:bottom w:val="nil"/>
          <w:right w:val="nil"/>
          <w:between w:val="nil"/>
        </w:pBdr>
        <w:shd w:val="clear" w:color="auto" w:fill="FFFFFF"/>
        <w:spacing w:line="240" w:lineRule="auto"/>
        <w:jc w:val="both"/>
        <w:rPr>
          <w:rFonts w:ascii="Times New Roman" w:eastAsia="Arial" w:hAnsi="Times New Roman" w:cs="Times New Roman"/>
          <w:b/>
          <w:color w:val="000000"/>
          <w:sz w:val="24"/>
          <w:szCs w:val="24"/>
        </w:rPr>
      </w:pPr>
      <w:r w:rsidRPr="00771DBD">
        <w:rPr>
          <w:rFonts w:ascii="Times New Roman" w:eastAsia="Arial" w:hAnsi="Times New Roman" w:cs="Times New Roman"/>
          <w:b/>
          <w:color w:val="000000"/>
          <w:sz w:val="24"/>
          <w:szCs w:val="24"/>
        </w:rPr>
        <w:t>ОДНОСИ С ЈАВНОШЋУ</w:t>
      </w:r>
    </w:p>
    <w:p w:rsidR="00A62615" w:rsidRPr="00771DBD" w:rsidRDefault="00FA7EED">
      <w:pPr>
        <w:pStyle w:val="Normal1"/>
        <w:pBdr>
          <w:top w:val="nil"/>
          <w:left w:val="nil"/>
          <w:bottom w:val="nil"/>
          <w:right w:val="nil"/>
          <w:between w:val="nil"/>
        </w:pBdr>
        <w:shd w:val="clear" w:color="auto" w:fill="FFFFFF"/>
        <w:spacing w:line="240" w:lineRule="auto"/>
        <w:jc w:val="both"/>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xml:space="preserve">ЈП КОМГРАД благовремено извештава Општински штаб за ванредне ситуације, и обавештава јавност о стању на улицама и путевима и ангажованим капацитетима. </w:t>
      </w:r>
    </w:p>
    <w:p w:rsidR="00A62615" w:rsidRPr="00771DBD" w:rsidRDefault="00A62615">
      <w:pPr>
        <w:pStyle w:val="Normal1"/>
        <w:pBdr>
          <w:top w:val="nil"/>
          <w:left w:val="nil"/>
          <w:bottom w:val="nil"/>
          <w:right w:val="nil"/>
          <w:between w:val="nil"/>
        </w:pBdr>
        <w:shd w:val="clear" w:color="auto" w:fill="FFFFFF"/>
        <w:spacing w:line="240" w:lineRule="auto"/>
        <w:jc w:val="both"/>
        <w:rPr>
          <w:rFonts w:ascii="Times New Roman" w:eastAsia="Arial" w:hAnsi="Times New Roman" w:cs="Times New Roman"/>
          <w:color w:val="000000"/>
          <w:sz w:val="24"/>
          <w:szCs w:val="24"/>
        </w:rPr>
      </w:pPr>
    </w:p>
    <w:p w:rsidR="00A62615" w:rsidRPr="00771DBD" w:rsidRDefault="00A62615">
      <w:pPr>
        <w:pStyle w:val="Normal1"/>
        <w:pBdr>
          <w:top w:val="nil"/>
          <w:left w:val="nil"/>
          <w:bottom w:val="nil"/>
          <w:right w:val="nil"/>
          <w:between w:val="nil"/>
        </w:pBdr>
        <w:shd w:val="clear" w:color="auto" w:fill="FFFFFF"/>
        <w:spacing w:line="240" w:lineRule="auto"/>
        <w:jc w:val="both"/>
        <w:rPr>
          <w:rFonts w:ascii="Times New Roman" w:eastAsia="Arial" w:hAnsi="Times New Roman" w:cs="Times New Roman"/>
          <w:color w:val="000000"/>
          <w:sz w:val="24"/>
          <w:szCs w:val="24"/>
        </w:rPr>
      </w:pPr>
    </w:p>
    <w:p w:rsidR="00A62615" w:rsidRPr="00771DBD" w:rsidRDefault="00A62615">
      <w:pPr>
        <w:pStyle w:val="Normal1"/>
        <w:pBdr>
          <w:top w:val="nil"/>
          <w:left w:val="nil"/>
          <w:bottom w:val="nil"/>
          <w:right w:val="nil"/>
          <w:between w:val="nil"/>
        </w:pBdr>
        <w:shd w:val="clear" w:color="auto" w:fill="FFFFFF"/>
        <w:spacing w:line="240" w:lineRule="auto"/>
        <w:jc w:val="both"/>
        <w:rPr>
          <w:rFonts w:ascii="Times New Roman" w:eastAsia="Arial" w:hAnsi="Times New Roman" w:cs="Times New Roman"/>
          <w:color w:val="000000"/>
          <w:sz w:val="24"/>
          <w:szCs w:val="24"/>
        </w:rPr>
      </w:pPr>
    </w:p>
    <w:p w:rsidR="00A62615" w:rsidRPr="00771DBD" w:rsidRDefault="00FA7EED">
      <w:pPr>
        <w:pStyle w:val="Normal1"/>
        <w:pBdr>
          <w:top w:val="nil"/>
          <w:left w:val="nil"/>
          <w:bottom w:val="nil"/>
          <w:right w:val="nil"/>
          <w:between w:val="nil"/>
        </w:pBdr>
        <w:shd w:val="clear" w:color="auto" w:fill="FFFFFF"/>
        <w:spacing w:line="240" w:lineRule="auto"/>
        <w:jc w:val="right"/>
        <w:rPr>
          <w:rFonts w:ascii="Times New Roman" w:eastAsia="Arial" w:hAnsi="Times New Roman" w:cs="Times New Roman"/>
          <w:color w:val="000000"/>
          <w:sz w:val="24"/>
          <w:szCs w:val="24"/>
        </w:rPr>
      </w:pPr>
      <w:r w:rsidRPr="00771DBD">
        <w:rPr>
          <w:rFonts w:ascii="Times New Roman" w:eastAsia="Arial" w:hAnsi="Times New Roman" w:cs="Times New Roman"/>
          <w:color w:val="000000"/>
          <w:sz w:val="24"/>
          <w:szCs w:val="24"/>
        </w:rPr>
        <w:t xml:space="preserve">JP KOMGRAD </w:t>
      </w:r>
    </w:p>
    <w:p w:rsidR="00A62615" w:rsidRDefault="00A62615">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Default="005963DF">
      <w:pPr>
        <w:pStyle w:val="Normal1"/>
        <w:rPr>
          <w:rFonts w:ascii="Times New Roman" w:eastAsia="Times New Roman" w:hAnsi="Times New Roman" w:cs="Times New Roman"/>
          <w:sz w:val="24"/>
          <w:szCs w:val="24"/>
        </w:rPr>
      </w:pPr>
    </w:p>
    <w:p w:rsidR="005963DF" w:rsidRPr="00FC4B49" w:rsidRDefault="005963DF" w:rsidP="005963DF">
      <w:pPr>
        <w:pStyle w:val="normal0"/>
        <w:rPr>
          <w:sz w:val="26"/>
          <w:szCs w:val="26"/>
        </w:rPr>
      </w:pPr>
      <w:r w:rsidRPr="00FC4B49">
        <w:rPr>
          <w:sz w:val="26"/>
          <w:szCs w:val="26"/>
        </w:rPr>
        <w:t>ЈП „КОМГРАД”</w:t>
      </w:r>
    </w:p>
    <w:p w:rsidR="005963DF" w:rsidRPr="00FC4B49" w:rsidRDefault="005963DF" w:rsidP="005963DF">
      <w:pPr>
        <w:pStyle w:val="normal0"/>
        <w:rPr>
          <w:sz w:val="26"/>
          <w:szCs w:val="26"/>
        </w:rPr>
      </w:pPr>
      <w:r w:rsidRPr="00FC4B49">
        <w:rPr>
          <w:sz w:val="26"/>
          <w:szCs w:val="26"/>
        </w:rPr>
        <w:t>УЛ.МАТИЈЕ КОРВИНА БР. 18</w:t>
      </w:r>
    </w:p>
    <w:p w:rsidR="005963DF" w:rsidRPr="00FC4B49" w:rsidRDefault="005963DF" w:rsidP="005963DF">
      <w:pPr>
        <w:pStyle w:val="normal0"/>
        <w:rPr>
          <w:sz w:val="26"/>
          <w:szCs w:val="26"/>
        </w:rPr>
      </w:pPr>
      <w:r w:rsidRPr="00FC4B49">
        <w:rPr>
          <w:sz w:val="26"/>
          <w:szCs w:val="26"/>
        </w:rPr>
        <w:t>БАЧКА ТОПОЛА</w:t>
      </w:r>
    </w:p>
    <w:p w:rsidR="005963DF" w:rsidRPr="004B379E" w:rsidRDefault="005963DF" w:rsidP="005963DF">
      <w:pPr>
        <w:pStyle w:val="normal0"/>
        <w:shd w:val="clear" w:color="auto" w:fill="FFFFFF"/>
        <w:spacing w:after="280" w:line="240" w:lineRule="auto"/>
        <w:rPr>
          <w:rFonts w:ascii="Arial" w:eastAsia="Arial" w:hAnsi="Arial" w:cs="Arial"/>
          <w:color w:val="000000"/>
          <w:sz w:val="24"/>
          <w:szCs w:val="24"/>
        </w:rPr>
      </w:pPr>
    </w:p>
    <w:p w:rsidR="005963DF" w:rsidRDefault="005963DF" w:rsidP="005963DF">
      <w:pPr>
        <w:pStyle w:val="normal0"/>
        <w:shd w:val="clear" w:color="auto" w:fill="FFFFFF"/>
        <w:spacing w:after="280" w:line="240" w:lineRule="auto"/>
        <w:jc w:val="center"/>
        <w:rPr>
          <w:rFonts w:ascii="Arial" w:eastAsia="Arial" w:hAnsi="Arial" w:cs="Arial"/>
          <w:b/>
          <w:color w:val="000000"/>
          <w:sz w:val="24"/>
          <w:szCs w:val="24"/>
        </w:rPr>
      </w:pPr>
    </w:p>
    <w:p w:rsidR="005963DF" w:rsidRDefault="005963DF" w:rsidP="005963DF">
      <w:pPr>
        <w:pStyle w:val="normal0"/>
        <w:shd w:val="clear" w:color="auto" w:fill="FFFFFF"/>
        <w:spacing w:after="280" w:line="240" w:lineRule="auto"/>
        <w:jc w:val="center"/>
        <w:rPr>
          <w:rFonts w:ascii="Arial" w:eastAsia="Arial" w:hAnsi="Arial" w:cs="Arial"/>
          <w:b/>
          <w:color w:val="000000"/>
          <w:sz w:val="24"/>
          <w:szCs w:val="24"/>
        </w:rPr>
      </w:pPr>
    </w:p>
    <w:p w:rsidR="005963DF" w:rsidRDefault="005963DF" w:rsidP="005963DF">
      <w:pPr>
        <w:pStyle w:val="normal0"/>
        <w:shd w:val="clear" w:color="auto" w:fill="FFFFFF"/>
        <w:spacing w:after="280" w:line="240" w:lineRule="auto"/>
        <w:jc w:val="center"/>
        <w:rPr>
          <w:rFonts w:ascii="Arial" w:eastAsia="Arial" w:hAnsi="Arial" w:cs="Arial"/>
          <w:b/>
          <w:color w:val="000000"/>
          <w:sz w:val="24"/>
          <w:szCs w:val="24"/>
        </w:rPr>
      </w:pPr>
    </w:p>
    <w:p w:rsidR="005963DF" w:rsidRDefault="005963DF" w:rsidP="005963DF">
      <w:pPr>
        <w:pStyle w:val="normal0"/>
        <w:shd w:val="clear" w:color="auto" w:fill="FFFFFF"/>
        <w:spacing w:after="280" w:line="240" w:lineRule="auto"/>
        <w:jc w:val="center"/>
        <w:rPr>
          <w:rFonts w:ascii="Arial" w:eastAsia="Arial" w:hAnsi="Arial" w:cs="Arial"/>
          <w:b/>
          <w:color w:val="000000"/>
          <w:sz w:val="24"/>
          <w:szCs w:val="24"/>
        </w:rPr>
      </w:pPr>
    </w:p>
    <w:p w:rsidR="005963DF" w:rsidRDefault="005963DF" w:rsidP="005963DF">
      <w:pPr>
        <w:pStyle w:val="normal0"/>
        <w:shd w:val="clear" w:color="auto" w:fill="FFFFFF"/>
        <w:spacing w:after="280" w:line="240" w:lineRule="auto"/>
        <w:jc w:val="center"/>
        <w:rPr>
          <w:rFonts w:ascii="Arial" w:eastAsia="Arial" w:hAnsi="Arial" w:cs="Arial"/>
          <w:b/>
          <w:color w:val="000000"/>
          <w:sz w:val="24"/>
          <w:szCs w:val="24"/>
        </w:rPr>
      </w:pPr>
    </w:p>
    <w:p w:rsidR="005963DF" w:rsidRPr="00930420" w:rsidRDefault="005963DF" w:rsidP="005963DF">
      <w:pPr>
        <w:pStyle w:val="Normal1"/>
        <w:ind w:left="-567" w:right="-755"/>
        <w:jc w:val="center"/>
        <w:rPr>
          <w:rFonts w:ascii="Times New Roman" w:eastAsia="Times New Roman" w:hAnsi="Times New Roman" w:cs="Times New Roman"/>
          <w:sz w:val="36"/>
          <w:szCs w:val="36"/>
        </w:rPr>
      </w:pPr>
    </w:p>
    <w:p w:rsidR="005963DF" w:rsidRPr="00930420" w:rsidRDefault="005963DF" w:rsidP="005963DF">
      <w:pPr>
        <w:pStyle w:val="Normal1"/>
        <w:ind w:left="-567" w:right="-755"/>
        <w:jc w:val="center"/>
        <w:rPr>
          <w:rFonts w:ascii="Times New Roman" w:eastAsia="Times New Roman" w:hAnsi="Times New Roman" w:cs="Times New Roman"/>
          <w:sz w:val="36"/>
          <w:szCs w:val="36"/>
        </w:rPr>
      </w:pPr>
      <w:r w:rsidRPr="00930420">
        <w:rPr>
          <w:rFonts w:ascii="Times New Roman" w:eastAsia="Times New Roman" w:hAnsi="Times New Roman" w:cs="Times New Roman"/>
          <w:sz w:val="36"/>
          <w:szCs w:val="36"/>
        </w:rPr>
        <w:t>ПРОГРАМ ПОСТАВЉАЊА - ПРАЖЊЕЊА</w:t>
      </w:r>
    </w:p>
    <w:p w:rsidR="005963DF" w:rsidRDefault="005963DF" w:rsidP="005963DF">
      <w:pPr>
        <w:pStyle w:val="Normal1"/>
        <w:ind w:left="-567" w:right="-755"/>
        <w:jc w:val="center"/>
        <w:rPr>
          <w:rFonts w:ascii="Times New Roman" w:eastAsia="Times New Roman" w:hAnsi="Times New Roman" w:cs="Times New Roman"/>
          <w:sz w:val="36"/>
          <w:szCs w:val="36"/>
        </w:rPr>
      </w:pPr>
      <w:r w:rsidRPr="00930420">
        <w:rPr>
          <w:rFonts w:ascii="Times New Roman" w:eastAsia="Times New Roman" w:hAnsi="Times New Roman" w:cs="Times New Roman"/>
          <w:sz w:val="36"/>
          <w:szCs w:val="36"/>
        </w:rPr>
        <w:t>КОНТЕЈНЕРА</w:t>
      </w:r>
      <w:r>
        <w:rPr>
          <w:rFonts w:ascii="Times New Roman" w:eastAsia="Times New Roman" w:hAnsi="Times New Roman" w:cs="Times New Roman"/>
          <w:sz w:val="36"/>
          <w:szCs w:val="36"/>
        </w:rPr>
        <w:t xml:space="preserve"> И САКУПЉАЊА, ОДВОЖЕЊА И</w:t>
      </w:r>
    </w:p>
    <w:p w:rsidR="005963DF" w:rsidRDefault="005963DF" w:rsidP="005963DF">
      <w:pPr>
        <w:pStyle w:val="Normal1"/>
        <w:ind w:left="-567" w:right="-755"/>
        <w:jc w:val="center"/>
        <w:rPr>
          <w:rFonts w:ascii="Times New Roman" w:eastAsia="Times New Roman" w:hAnsi="Times New Roman" w:cs="Times New Roman"/>
          <w:sz w:val="36"/>
          <w:szCs w:val="36"/>
        </w:rPr>
      </w:pPr>
      <w:r w:rsidRPr="00930420">
        <w:rPr>
          <w:rFonts w:ascii="Times New Roman" w:eastAsia="Times New Roman" w:hAnsi="Times New Roman" w:cs="Times New Roman"/>
          <w:sz w:val="36"/>
          <w:szCs w:val="36"/>
        </w:rPr>
        <w:t>ОДЛАГАЊА СМЕЋА ИЗ ДОМАЋИНСТАВА ЗА</w:t>
      </w:r>
    </w:p>
    <w:p w:rsidR="005963DF" w:rsidRPr="00930420" w:rsidRDefault="005963DF" w:rsidP="005963DF">
      <w:pPr>
        <w:pStyle w:val="Normal1"/>
        <w:ind w:left="-567" w:right="-755"/>
        <w:jc w:val="center"/>
        <w:rPr>
          <w:rFonts w:ascii="Times New Roman" w:eastAsia="Times New Roman" w:hAnsi="Times New Roman" w:cs="Times New Roman"/>
          <w:sz w:val="36"/>
          <w:szCs w:val="36"/>
        </w:rPr>
      </w:pPr>
      <w:r w:rsidRPr="00930420">
        <w:rPr>
          <w:rFonts w:ascii="Times New Roman" w:eastAsia="Times New Roman" w:hAnsi="Times New Roman" w:cs="Times New Roman"/>
          <w:sz w:val="36"/>
          <w:szCs w:val="36"/>
        </w:rPr>
        <w:t>2021.годину</w:t>
      </w:r>
    </w:p>
    <w:p w:rsidR="005963DF" w:rsidRPr="00930420" w:rsidRDefault="005963DF" w:rsidP="005963DF">
      <w:pPr>
        <w:pStyle w:val="Normal1"/>
        <w:ind w:left="-567" w:right="-755"/>
        <w:jc w:val="center"/>
        <w:rPr>
          <w:rFonts w:ascii="Times New Roman" w:eastAsia="Times New Roman" w:hAnsi="Times New Roman" w:cs="Times New Roman"/>
          <w:sz w:val="36"/>
          <w:szCs w:val="36"/>
        </w:rPr>
      </w:pPr>
    </w:p>
    <w:p w:rsidR="005963DF" w:rsidRPr="00771DBD" w:rsidRDefault="005963DF" w:rsidP="005963DF">
      <w:pPr>
        <w:pStyle w:val="Normal1"/>
        <w:jc w:val="both"/>
        <w:rPr>
          <w:rFonts w:ascii="Times New Roman" w:eastAsia="Times New Roman" w:hAnsi="Times New Roman" w:cs="Times New Roman"/>
          <w:sz w:val="30"/>
          <w:szCs w:val="30"/>
        </w:rPr>
      </w:pPr>
    </w:p>
    <w:p w:rsidR="005963DF" w:rsidRPr="00771DBD" w:rsidRDefault="005963DF" w:rsidP="005963DF">
      <w:pPr>
        <w:pStyle w:val="Normal1"/>
        <w:jc w:val="both"/>
        <w:rPr>
          <w:rFonts w:ascii="Times New Roman" w:eastAsia="Times New Roman" w:hAnsi="Times New Roman" w:cs="Times New Roman"/>
          <w:sz w:val="30"/>
          <w:szCs w:val="30"/>
        </w:rPr>
      </w:pPr>
    </w:p>
    <w:p w:rsidR="005963DF" w:rsidRPr="00771DBD" w:rsidRDefault="005963DF" w:rsidP="005963DF">
      <w:pPr>
        <w:pStyle w:val="Normal1"/>
        <w:jc w:val="both"/>
        <w:rPr>
          <w:rFonts w:ascii="Times New Roman" w:eastAsia="Times New Roman" w:hAnsi="Times New Roman" w:cs="Times New Roman"/>
          <w:sz w:val="30"/>
          <w:szCs w:val="30"/>
        </w:rPr>
      </w:pPr>
    </w:p>
    <w:p w:rsidR="005963DF" w:rsidRPr="00771DBD" w:rsidRDefault="005963DF" w:rsidP="005963DF">
      <w:pPr>
        <w:pStyle w:val="Normal1"/>
        <w:jc w:val="both"/>
        <w:rPr>
          <w:rFonts w:ascii="Times New Roman" w:eastAsia="Times New Roman" w:hAnsi="Times New Roman" w:cs="Times New Roman"/>
          <w:sz w:val="30"/>
          <w:szCs w:val="30"/>
        </w:rPr>
      </w:pPr>
    </w:p>
    <w:p w:rsidR="005963DF" w:rsidRPr="00771DBD" w:rsidRDefault="005963DF" w:rsidP="005963DF">
      <w:pPr>
        <w:pStyle w:val="Normal1"/>
        <w:jc w:val="both"/>
        <w:rPr>
          <w:rFonts w:ascii="Times New Roman" w:eastAsia="Times New Roman" w:hAnsi="Times New Roman" w:cs="Times New Roman"/>
          <w:sz w:val="30"/>
          <w:szCs w:val="30"/>
        </w:rPr>
      </w:pPr>
    </w:p>
    <w:p w:rsidR="005963DF" w:rsidRPr="00771DBD" w:rsidRDefault="005963DF" w:rsidP="005963DF">
      <w:pPr>
        <w:pStyle w:val="Normal1"/>
        <w:jc w:val="both"/>
        <w:rPr>
          <w:rFonts w:ascii="Times New Roman" w:eastAsia="Times New Roman" w:hAnsi="Times New Roman" w:cs="Times New Roman"/>
          <w:sz w:val="30"/>
          <w:szCs w:val="30"/>
        </w:rPr>
      </w:pPr>
    </w:p>
    <w:p w:rsidR="005963DF" w:rsidRPr="00771DBD" w:rsidRDefault="005963DF" w:rsidP="005963DF">
      <w:pPr>
        <w:pStyle w:val="Normal1"/>
        <w:jc w:val="both"/>
        <w:rPr>
          <w:rFonts w:ascii="Times New Roman" w:eastAsia="Times New Roman" w:hAnsi="Times New Roman" w:cs="Times New Roman"/>
          <w:sz w:val="30"/>
          <w:szCs w:val="30"/>
        </w:rPr>
      </w:pPr>
    </w:p>
    <w:p w:rsidR="005963DF" w:rsidRDefault="005963DF" w:rsidP="005963DF">
      <w:pPr>
        <w:pStyle w:val="Normal1"/>
        <w:jc w:val="center"/>
        <w:rPr>
          <w:rFonts w:ascii="Times New Roman" w:eastAsia="Times New Roman" w:hAnsi="Times New Roman" w:cs="Times New Roman"/>
          <w:sz w:val="30"/>
          <w:szCs w:val="30"/>
        </w:rPr>
      </w:pPr>
    </w:p>
    <w:p w:rsidR="005963DF" w:rsidRDefault="005963DF" w:rsidP="005963DF">
      <w:pPr>
        <w:pStyle w:val="Normal1"/>
        <w:rPr>
          <w:rFonts w:ascii="Times New Roman" w:eastAsia="Times New Roman" w:hAnsi="Times New Roman" w:cs="Times New Roman"/>
          <w:sz w:val="30"/>
          <w:szCs w:val="30"/>
        </w:rPr>
      </w:pPr>
    </w:p>
    <w:p w:rsidR="005963DF" w:rsidRDefault="005963DF" w:rsidP="005963DF">
      <w:pPr>
        <w:pStyle w:val="Normal1"/>
        <w:jc w:val="center"/>
        <w:rPr>
          <w:rFonts w:ascii="Times New Roman" w:eastAsia="Times New Roman" w:hAnsi="Times New Roman" w:cs="Times New Roman"/>
          <w:sz w:val="30"/>
          <w:szCs w:val="30"/>
        </w:rPr>
      </w:pPr>
      <w:r w:rsidRPr="00771DBD">
        <w:rPr>
          <w:rFonts w:ascii="Times New Roman" w:eastAsia="Times New Roman" w:hAnsi="Times New Roman" w:cs="Times New Roman"/>
          <w:sz w:val="30"/>
          <w:szCs w:val="30"/>
        </w:rPr>
        <w:t>Новембар</w:t>
      </w:r>
      <w:r>
        <w:rPr>
          <w:rFonts w:ascii="Times New Roman" w:eastAsia="Times New Roman" w:hAnsi="Times New Roman" w:cs="Times New Roman"/>
          <w:sz w:val="30"/>
          <w:szCs w:val="30"/>
        </w:rPr>
        <w:t xml:space="preserve"> </w:t>
      </w:r>
      <w:r w:rsidRPr="00771DBD">
        <w:rPr>
          <w:rFonts w:ascii="Times New Roman" w:eastAsia="Times New Roman" w:hAnsi="Times New Roman" w:cs="Times New Roman"/>
          <w:sz w:val="30"/>
          <w:szCs w:val="30"/>
        </w:rPr>
        <w:t>2020.</w:t>
      </w:r>
    </w:p>
    <w:p w:rsidR="005963DF" w:rsidRDefault="005963DF" w:rsidP="005963DF">
      <w:pPr>
        <w:pStyle w:val="normal0"/>
        <w:rPr>
          <w:rFonts w:ascii="Arial" w:eastAsia="Arial" w:hAnsi="Arial" w:cs="Arial"/>
          <w:b/>
          <w:color w:val="000000"/>
          <w:sz w:val="24"/>
          <w:szCs w:val="24"/>
        </w:rPr>
      </w:pPr>
    </w:p>
    <w:p w:rsidR="005963DF" w:rsidRPr="00255F7E" w:rsidRDefault="005963DF" w:rsidP="005963DF">
      <w:pPr>
        <w:pStyle w:val="normal0"/>
        <w:rPr>
          <w:rFonts w:ascii="Arial" w:eastAsia="Arial" w:hAnsi="Arial" w:cs="Arial"/>
          <w:b/>
          <w:color w:val="000000"/>
          <w:sz w:val="24"/>
          <w:szCs w:val="24"/>
        </w:rPr>
      </w:pPr>
      <w:r w:rsidRPr="00255F7E">
        <w:rPr>
          <w:rFonts w:ascii="Arial" w:eastAsia="Arial" w:hAnsi="Arial" w:cs="Arial"/>
          <w:b/>
          <w:color w:val="000000"/>
          <w:sz w:val="24"/>
          <w:szCs w:val="24"/>
        </w:rPr>
        <w:t xml:space="preserve">САКУПЉАЊЕ, ОДВОЖЕЊЕ И ОДЛАГАЊЕ СМЕЋА </w:t>
      </w:r>
      <w:r>
        <w:rPr>
          <w:rFonts w:ascii="Arial" w:eastAsia="Arial" w:hAnsi="Arial" w:cs="Arial"/>
          <w:b/>
          <w:color w:val="000000"/>
          <w:sz w:val="24"/>
          <w:szCs w:val="24"/>
        </w:rPr>
        <w:t>У</w:t>
      </w:r>
      <w:r w:rsidRPr="00255F7E">
        <w:rPr>
          <w:rFonts w:ascii="Arial" w:eastAsia="Arial" w:hAnsi="Arial" w:cs="Arial"/>
          <w:b/>
          <w:color w:val="000000"/>
          <w:sz w:val="24"/>
          <w:szCs w:val="24"/>
        </w:rPr>
        <w:t xml:space="preserve"> БАЧК</w:t>
      </w:r>
      <w:r>
        <w:rPr>
          <w:rFonts w:ascii="Arial" w:eastAsia="Arial" w:hAnsi="Arial" w:cs="Arial"/>
          <w:b/>
          <w:color w:val="000000"/>
          <w:sz w:val="24"/>
          <w:szCs w:val="24"/>
        </w:rPr>
        <w:t>ОЈ</w:t>
      </w:r>
      <w:r w:rsidRPr="00255F7E">
        <w:rPr>
          <w:rFonts w:ascii="Arial" w:eastAsia="Arial" w:hAnsi="Arial" w:cs="Arial"/>
          <w:b/>
          <w:color w:val="000000"/>
          <w:sz w:val="24"/>
          <w:szCs w:val="24"/>
        </w:rPr>
        <w:t xml:space="preserve"> ТОПОЛ</w:t>
      </w:r>
      <w:r>
        <w:rPr>
          <w:rFonts w:ascii="Arial" w:eastAsia="Arial" w:hAnsi="Arial" w:cs="Arial"/>
          <w:b/>
          <w:color w:val="000000"/>
          <w:sz w:val="24"/>
          <w:szCs w:val="24"/>
        </w:rPr>
        <w:t>И</w:t>
      </w:r>
    </w:p>
    <w:p w:rsidR="005963DF" w:rsidRPr="00255F7E" w:rsidRDefault="005963DF" w:rsidP="005963DF">
      <w:pPr>
        <w:pStyle w:val="normal0"/>
        <w:rPr>
          <w:rFonts w:ascii="Arial" w:eastAsia="Arial" w:hAnsi="Arial" w:cs="Arial"/>
          <w:color w:val="000000"/>
          <w:sz w:val="24"/>
          <w:szCs w:val="24"/>
        </w:rPr>
      </w:pPr>
      <w:r>
        <w:rPr>
          <w:rFonts w:ascii="Arial" w:eastAsia="Arial" w:hAnsi="Arial" w:cs="Arial"/>
          <w:color w:val="000000"/>
          <w:sz w:val="24"/>
          <w:szCs w:val="24"/>
        </w:rPr>
        <w:t>О</w:t>
      </w:r>
      <w:r w:rsidRPr="00255F7E">
        <w:rPr>
          <w:rFonts w:ascii="Arial" w:eastAsia="Arial" w:hAnsi="Arial" w:cs="Arial"/>
          <w:color w:val="000000"/>
          <w:sz w:val="24"/>
          <w:szCs w:val="24"/>
        </w:rPr>
        <w:t>двожењ</w:t>
      </w:r>
      <w:r>
        <w:rPr>
          <w:rFonts w:ascii="Arial" w:eastAsia="Arial" w:hAnsi="Arial" w:cs="Arial"/>
          <w:color w:val="000000"/>
          <w:sz w:val="24"/>
          <w:szCs w:val="24"/>
        </w:rPr>
        <w:t>е</w:t>
      </w:r>
      <w:r w:rsidRPr="00255F7E">
        <w:rPr>
          <w:rFonts w:ascii="Arial" w:eastAsia="Arial" w:hAnsi="Arial" w:cs="Arial"/>
          <w:color w:val="000000"/>
          <w:sz w:val="24"/>
          <w:szCs w:val="24"/>
        </w:rPr>
        <w:t xml:space="preserve"> комуналног отпада у насељеном месту Бачка Топола</w:t>
      </w:r>
      <w:r>
        <w:rPr>
          <w:rFonts w:ascii="Arial" w:eastAsia="Arial" w:hAnsi="Arial" w:cs="Arial"/>
          <w:color w:val="000000"/>
          <w:sz w:val="24"/>
          <w:szCs w:val="24"/>
        </w:rPr>
        <w:t xml:space="preserve"> из домаћинстава</w:t>
      </w:r>
      <w:r w:rsidRPr="00255F7E">
        <w:rPr>
          <w:rFonts w:ascii="Arial" w:eastAsia="Arial" w:hAnsi="Arial" w:cs="Arial"/>
          <w:color w:val="000000"/>
          <w:sz w:val="24"/>
          <w:szCs w:val="24"/>
        </w:rPr>
        <w:t>:</w:t>
      </w:r>
    </w:p>
    <w:p w:rsidR="005963DF" w:rsidRPr="00255F7E" w:rsidRDefault="005963DF" w:rsidP="005963DF">
      <w:pPr>
        <w:pStyle w:val="normal0"/>
        <w:rPr>
          <w:rFonts w:ascii="Arial" w:eastAsia="Arial" w:hAnsi="Arial" w:cs="Arial"/>
          <w:b/>
          <w:color w:val="000000"/>
          <w:sz w:val="24"/>
          <w:szCs w:val="24"/>
        </w:rPr>
      </w:pPr>
    </w:p>
    <w:p w:rsidR="005963DF" w:rsidRDefault="005963DF" w:rsidP="005963DF">
      <w:pPr>
        <w:pStyle w:val="normal0"/>
        <w:rPr>
          <w:rFonts w:ascii="Arial" w:eastAsia="Arial" w:hAnsi="Arial" w:cs="Arial"/>
          <w:sz w:val="20"/>
          <w:szCs w:val="20"/>
        </w:rPr>
      </w:pPr>
      <w:r w:rsidRPr="00255F7E">
        <w:rPr>
          <w:rFonts w:ascii="Arial" w:eastAsia="Arial" w:hAnsi="Arial" w:cs="Arial"/>
          <w:b/>
          <w:color w:val="000000"/>
          <w:sz w:val="24"/>
          <w:szCs w:val="24"/>
        </w:rPr>
        <w:t>ВОЗИЛО: ИВЕЦО 190-250Л</w:t>
      </w:r>
    </w:p>
    <w:tbl>
      <w:tblPr>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6"/>
        <w:gridCol w:w="2268"/>
        <w:gridCol w:w="2126"/>
        <w:gridCol w:w="2410"/>
        <w:gridCol w:w="2268"/>
      </w:tblGrid>
      <w:tr w:rsidR="005963DF" w:rsidTr="00253FE0">
        <w:tc>
          <w:tcPr>
            <w:tcW w:w="1986" w:type="dxa"/>
          </w:tcPr>
          <w:p w:rsidR="005963DF" w:rsidRPr="00255F7E" w:rsidRDefault="005963DF" w:rsidP="00253FE0">
            <w:pPr>
              <w:pStyle w:val="normal0"/>
              <w:jc w:val="center"/>
              <w:rPr>
                <w:rFonts w:ascii="Arial" w:eastAsia="Arial" w:hAnsi="Arial" w:cs="Arial"/>
                <w:b/>
                <w:sz w:val="20"/>
                <w:szCs w:val="20"/>
              </w:rPr>
            </w:pPr>
            <w:r>
              <w:rPr>
                <w:rFonts w:ascii="Arial" w:eastAsia="Arial" w:hAnsi="Arial" w:cs="Arial"/>
                <w:b/>
                <w:sz w:val="20"/>
                <w:szCs w:val="20"/>
              </w:rPr>
              <w:t>Понедељак</w:t>
            </w:r>
          </w:p>
        </w:tc>
        <w:tc>
          <w:tcPr>
            <w:tcW w:w="2268" w:type="dxa"/>
          </w:tcPr>
          <w:p w:rsidR="005963DF" w:rsidRPr="00255F7E" w:rsidRDefault="005963DF" w:rsidP="00253FE0">
            <w:pPr>
              <w:pStyle w:val="normal0"/>
              <w:jc w:val="center"/>
              <w:rPr>
                <w:rFonts w:ascii="Arial" w:eastAsia="Arial" w:hAnsi="Arial" w:cs="Arial"/>
                <w:b/>
                <w:sz w:val="20"/>
                <w:szCs w:val="20"/>
              </w:rPr>
            </w:pPr>
            <w:r>
              <w:rPr>
                <w:rFonts w:ascii="Arial" w:eastAsia="Arial" w:hAnsi="Arial" w:cs="Arial"/>
                <w:b/>
                <w:sz w:val="20"/>
                <w:szCs w:val="20"/>
              </w:rPr>
              <w:t>Уторак</w:t>
            </w:r>
          </w:p>
        </w:tc>
        <w:tc>
          <w:tcPr>
            <w:tcW w:w="2126" w:type="dxa"/>
          </w:tcPr>
          <w:p w:rsidR="005963DF" w:rsidRPr="00255F7E" w:rsidRDefault="005963DF" w:rsidP="00253FE0">
            <w:pPr>
              <w:pStyle w:val="normal0"/>
              <w:jc w:val="center"/>
              <w:rPr>
                <w:rFonts w:ascii="Arial" w:eastAsia="Arial" w:hAnsi="Arial" w:cs="Arial"/>
                <w:b/>
                <w:sz w:val="20"/>
                <w:szCs w:val="20"/>
              </w:rPr>
            </w:pPr>
            <w:r>
              <w:rPr>
                <w:rFonts w:ascii="Arial" w:eastAsia="Arial" w:hAnsi="Arial" w:cs="Arial"/>
                <w:b/>
                <w:sz w:val="20"/>
                <w:szCs w:val="20"/>
              </w:rPr>
              <w:t>Среда</w:t>
            </w:r>
          </w:p>
        </w:tc>
        <w:tc>
          <w:tcPr>
            <w:tcW w:w="2410" w:type="dxa"/>
          </w:tcPr>
          <w:p w:rsidR="005963DF" w:rsidRPr="00255F7E" w:rsidRDefault="005963DF" w:rsidP="00253FE0">
            <w:pPr>
              <w:pStyle w:val="normal0"/>
              <w:jc w:val="center"/>
              <w:rPr>
                <w:rFonts w:ascii="Arial" w:eastAsia="Arial" w:hAnsi="Arial" w:cs="Arial"/>
                <w:b/>
                <w:sz w:val="20"/>
                <w:szCs w:val="20"/>
              </w:rPr>
            </w:pPr>
            <w:r>
              <w:rPr>
                <w:rFonts w:ascii="Arial" w:eastAsia="Arial" w:hAnsi="Arial" w:cs="Arial"/>
                <w:b/>
                <w:sz w:val="20"/>
                <w:szCs w:val="20"/>
              </w:rPr>
              <w:t>Четвртак</w:t>
            </w:r>
          </w:p>
        </w:tc>
        <w:tc>
          <w:tcPr>
            <w:tcW w:w="2268" w:type="dxa"/>
          </w:tcPr>
          <w:p w:rsidR="005963DF" w:rsidRPr="00255F7E" w:rsidRDefault="005963DF" w:rsidP="00253FE0">
            <w:pPr>
              <w:pStyle w:val="normal0"/>
              <w:jc w:val="center"/>
              <w:rPr>
                <w:rFonts w:ascii="Arial" w:eastAsia="Arial" w:hAnsi="Arial" w:cs="Arial"/>
                <w:b/>
                <w:sz w:val="20"/>
                <w:szCs w:val="20"/>
              </w:rPr>
            </w:pPr>
            <w:r>
              <w:rPr>
                <w:rFonts w:ascii="Arial" w:eastAsia="Arial" w:hAnsi="Arial" w:cs="Arial"/>
                <w:b/>
                <w:sz w:val="20"/>
                <w:szCs w:val="20"/>
              </w:rPr>
              <w:t>Петак</w:t>
            </w:r>
          </w:p>
        </w:tc>
      </w:tr>
      <w:tr w:rsidR="005963DF" w:rsidTr="00253FE0">
        <w:tc>
          <w:tcPr>
            <w:tcW w:w="1986" w:type="dxa"/>
          </w:tcPr>
          <w:p w:rsidR="005963DF" w:rsidRPr="002D6C58" w:rsidRDefault="005963DF" w:rsidP="00253FE0">
            <w:r w:rsidRPr="002D6C58">
              <w:t>ЛЕПА</w:t>
            </w:r>
          </w:p>
        </w:tc>
        <w:tc>
          <w:tcPr>
            <w:tcW w:w="2268" w:type="dxa"/>
          </w:tcPr>
          <w:p w:rsidR="005963DF" w:rsidRPr="00864B8E" w:rsidRDefault="005963DF" w:rsidP="00253FE0">
            <w:r w:rsidRPr="00864B8E">
              <w:t>БРАТСВА</w:t>
            </w:r>
          </w:p>
        </w:tc>
        <w:tc>
          <w:tcPr>
            <w:tcW w:w="2126" w:type="dxa"/>
          </w:tcPr>
          <w:p w:rsidR="005963DF" w:rsidRPr="00AD32E2" w:rsidRDefault="005963DF" w:rsidP="00253FE0">
            <w:r w:rsidRPr="00AD32E2">
              <w:t xml:space="preserve">БЕОГРАДСКА </w:t>
            </w:r>
          </w:p>
        </w:tc>
        <w:tc>
          <w:tcPr>
            <w:tcW w:w="2410" w:type="dxa"/>
          </w:tcPr>
          <w:p w:rsidR="005963DF" w:rsidRPr="00A64D6E" w:rsidRDefault="005963DF" w:rsidP="00253FE0">
            <w:r w:rsidRPr="00A64D6E">
              <w:t>ЈОВАНА ПОПОВИЋА</w:t>
            </w:r>
          </w:p>
        </w:tc>
        <w:tc>
          <w:tcPr>
            <w:tcW w:w="2268" w:type="dxa"/>
          </w:tcPr>
          <w:p w:rsidR="005963DF" w:rsidRPr="00F135F3" w:rsidRDefault="005963DF" w:rsidP="00253FE0">
            <w:r w:rsidRPr="00F135F3">
              <w:t>МАТИЈЕ КОРВИНА</w:t>
            </w:r>
          </w:p>
        </w:tc>
      </w:tr>
      <w:tr w:rsidR="005963DF" w:rsidTr="00253FE0">
        <w:tc>
          <w:tcPr>
            <w:tcW w:w="1986" w:type="dxa"/>
          </w:tcPr>
          <w:p w:rsidR="005963DF" w:rsidRPr="002D6C58" w:rsidRDefault="005963DF" w:rsidP="00253FE0">
            <w:r w:rsidRPr="002D6C58">
              <w:t>КОЗАРАЧКА</w:t>
            </w:r>
          </w:p>
        </w:tc>
        <w:tc>
          <w:tcPr>
            <w:tcW w:w="2268" w:type="dxa"/>
          </w:tcPr>
          <w:p w:rsidR="005963DF" w:rsidRPr="00864B8E" w:rsidRDefault="005963DF" w:rsidP="00253FE0">
            <w:r w:rsidRPr="00864B8E">
              <w:t>БАРТОК БЕЛЕ</w:t>
            </w:r>
          </w:p>
        </w:tc>
        <w:tc>
          <w:tcPr>
            <w:tcW w:w="2126" w:type="dxa"/>
          </w:tcPr>
          <w:p w:rsidR="005963DF" w:rsidRPr="00AD32E2" w:rsidRDefault="005963DF" w:rsidP="00253FE0">
            <w:r w:rsidRPr="00AD32E2">
              <w:t>ДРАВСКА</w:t>
            </w:r>
          </w:p>
        </w:tc>
        <w:tc>
          <w:tcPr>
            <w:tcW w:w="2410" w:type="dxa"/>
          </w:tcPr>
          <w:p w:rsidR="005963DF" w:rsidRPr="00A64D6E" w:rsidRDefault="005963DF" w:rsidP="00253FE0">
            <w:r w:rsidRPr="00A64D6E">
              <w:t>СОЊА МАРИНКОВИЋ</w:t>
            </w:r>
          </w:p>
        </w:tc>
        <w:tc>
          <w:tcPr>
            <w:tcW w:w="2268" w:type="dxa"/>
          </w:tcPr>
          <w:p w:rsidR="005963DF" w:rsidRPr="00F135F3" w:rsidRDefault="005963DF" w:rsidP="00253FE0">
            <w:r w:rsidRPr="00F135F3">
              <w:t>ИНДУСТРИЈСКА</w:t>
            </w:r>
          </w:p>
        </w:tc>
      </w:tr>
      <w:tr w:rsidR="005963DF" w:rsidTr="00253FE0">
        <w:tc>
          <w:tcPr>
            <w:tcW w:w="1986" w:type="dxa"/>
          </w:tcPr>
          <w:p w:rsidR="005963DF" w:rsidRPr="002D6C58" w:rsidRDefault="005963DF" w:rsidP="00253FE0">
            <w:r w:rsidRPr="002D6C58">
              <w:t>БАЧКА</w:t>
            </w:r>
          </w:p>
        </w:tc>
        <w:tc>
          <w:tcPr>
            <w:tcW w:w="2268" w:type="dxa"/>
          </w:tcPr>
          <w:p w:rsidR="005963DF" w:rsidRPr="00864B8E" w:rsidRDefault="005963DF" w:rsidP="00253FE0">
            <w:r w:rsidRPr="00864B8E">
              <w:t xml:space="preserve">ВОЈВОЂАНСКИХ БРИГАДА </w:t>
            </w:r>
          </w:p>
        </w:tc>
        <w:tc>
          <w:tcPr>
            <w:tcW w:w="2126" w:type="dxa"/>
          </w:tcPr>
          <w:p w:rsidR="005963DF" w:rsidRPr="00AD32E2" w:rsidRDefault="005963DF" w:rsidP="00253FE0">
            <w:r w:rsidRPr="00AD32E2">
              <w:t>ЕДВАРДА КАРДЕЉА</w:t>
            </w:r>
          </w:p>
        </w:tc>
        <w:tc>
          <w:tcPr>
            <w:tcW w:w="2410" w:type="dxa"/>
          </w:tcPr>
          <w:p w:rsidR="005963DF" w:rsidRPr="00A64D6E" w:rsidRDefault="005963DF" w:rsidP="00253FE0">
            <w:r w:rsidRPr="00A64D6E">
              <w:t>СПЛИТСКА</w:t>
            </w:r>
          </w:p>
        </w:tc>
        <w:tc>
          <w:tcPr>
            <w:tcW w:w="2268" w:type="dxa"/>
          </w:tcPr>
          <w:p w:rsidR="005963DF" w:rsidRPr="00F135F3" w:rsidRDefault="005963DF" w:rsidP="00253FE0">
            <w:r w:rsidRPr="00F135F3">
              <w:t>ТРГ СВЕТОГ ИЛИЈЕ ИИ</w:t>
            </w:r>
          </w:p>
        </w:tc>
      </w:tr>
      <w:tr w:rsidR="005963DF" w:rsidTr="00253FE0">
        <w:tc>
          <w:tcPr>
            <w:tcW w:w="1986" w:type="dxa"/>
          </w:tcPr>
          <w:p w:rsidR="005963DF" w:rsidRPr="002D6C58" w:rsidRDefault="005963DF" w:rsidP="00253FE0">
            <w:r w:rsidRPr="002D6C58">
              <w:t xml:space="preserve">ЉУДЕВИТА ПОСАВСКОГ </w:t>
            </w:r>
          </w:p>
        </w:tc>
        <w:tc>
          <w:tcPr>
            <w:tcW w:w="2268" w:type="dxa"/>
          </w:tcPr>
          <w:p w:rsidR="005963DF" w:rsidRPr="00864B8E" w:rsidRDefault="005963DF" w:rsidP="00253FE0">
            <w:r w:rsidRPr="00864B8E">
              <w:t>МАЈЕВИЧКА</w:t>
            </w:r>
          </w:p>
        </w:tc>
        <w:tc>
          <w:tcPr>
            <w:tcW w:w="2126" w:type="dxa"/>
          </w:tcPr>
          <w:p w:rsidR="005963DF" w:rsidRPr="00AD32E2" w:rsidRDefault="005963DF" w:rsidP="00253FE0">
            <w:r w:rsidRPr="00AD32E2">
              <w:t>МАТИЈЕ ГУПЦА</w:t>
            </w:r>
          </w:p>
        </w:tc>
        <w:tc>
          <w:tcPr>
            <w:tcW w:w="2410" w:type="dxa"/>
          </w:tcPr>
          <w:p w:rsidR="005963DF" w:rsidRPr="00A64D6E" w:rsidRDefault="005963DF" w:rsidP="00253FE0">
            <w:r w:rsidRPr="00A64D6E">
              <w:t>ТИМОЧКА</w:t>
            </w:r>
          </w:p>
        </w:tc>
        <w:tc>
          <w:tcPr>
            <w:tcW w:w="2268" w:type="dxa"/>
          </w:tcPr>
          <w:p w:rsidR="005963DF" w:rsidRPr="00F135F3" w:rsidRDefault="005963DF" w:rsidP="00253FE0">
            <w:r w:rsidRPr="00F135F3">
              <w:t>ЉИЉАНА</w:t>
            </w:r>
          </w:p>
        </w:tc>
      </w:tr>
      <w:tr w:rsidR="005963DF" w:rsidTr="00253FE0">
        <w:tc>
          <w:tcPr>
            <w:tcW w:w="1986" w:type="dxa"/>
          </w:tcPr>
          <w:p w:rsidR="005963DF" w:rsidRPr="002D6C58" w:rsidRDefault="005963DF" w:rsidP="00253FE0">
            <w:r w:rsidRPr="002D6C58">
              <w:t>БАРАЊСКА</w:t>
            </w:r>
          </w:p>
        </w:tc>
        <w:tc>
          <w:tcPr>
            <w:tcW w:w="2268" w:type="dxa"/>
          </w:tcPr>
          <w:p w:rsidR="005963DF" w:rsidRPr="00864B8E" w:rsidRDefault="005963DF" w:rsidP="00253FE0">
            <w:r w:rsidRPr="00864B8E">
              <w:t>МИХАЈЛА ПУПИНА</w:t>
            </w:r>
          </w:p>
        </w:tc>
        <w:tc>
          <w:tcPr>
            <w:tcW w:w="2126" w:type="dxa"/>
          </w:tcPr>
          <w:p w:rsidR="005963DF" w:rsidRPr="00AD32E2" w:rsidRDefault="005963DF" w:rsidP="00253FE0">
            <w:r w:rsidRPr="00AD32E2">
              <w:t>ВАСЕ ПЕЛАГИЋА</w:t>
            </w:r>
          </w:p>
        </w:tc>
        <w:tc>
          <w:tcPr>
            <w:tcW w:w="2410" w:type="dxa"/>
          </w:tcPr>
          <w:p w:rsidR="005963DF" w:rsidRPr="00A64D6E" w:rsidRDefault="005963DF" w:rsidP="00253FE0">
            <w:r w:rsidRPr="00A64D6E">
              <w:t>ХАЈДУК ВЕЉКА</w:t>
            </w:r>
          </w:p>
        </w:tc>
        <w:tc>
          <w:tcPr>
            <w:tcW w:w="2268" w:type="dxa"/>
          </w:tcPr>
          <w:p w:rsidR="005963DF" w:rsidRPr="00F135F3" w:rsidRDefault="005963DF" w:rsidP="00253FE0">
            <w:r w:rsidRPr="00F135F3">
              <w:t>ДОЖЕ ЂЕРЂА</w:t>
            </w:r>
          </w:p>
        </w:tc>
      </w:tr>
      <w:tr w:rsidR="005963DF" w:rsidTr="00253FE0">
        <w:tc>
          <w:tcPr>
            <w:tcW w:w="1986" w:type="dxa"/>
          </w:tcPr>
          <w:p w:rsidR="005963DF" w:rsidRPr="002D6C58" w:rsidRDefault="005963DF" w:rsidP="00253FE0">
            <w:r w:rsidRPr="002D6C58">
              <w:t>КУПРЕШКА</w:t>
            </w:r>
          </w:p>
        </w:tc>
        <w:tc>
          <w:tcPr>
            <w:tcW w:w="2268" w:type="dxa"/>
          </w:tcPr>
          <w:p w:rsidR="005963DF" w:rsidRPr="00864B8E" w:rsidRDefault="005963DF" w:rsidP="00253FE0">
            <w:r w:rsidRPr="00864B8E">
              <w:t>КИШ ФЕРЕНЦА</w:t>
            </w:r>
          </w:p>
        </w:tc>
        <w:tc>
          <w:tcPr>
            <w:tcW w:w="2126" w:type="dxa"/>
          </w:tcPr>
          <w:p w:rsidR="005963DF" w:rsidRPr="00AD32E2" w:rsidRDefault="005963DF" w:rsidP="00253FE0">
            <w:r w:rsidRPr="00AD32E2">
              <w:t>ПРОЛЕТЕРСКА</w:t>
            </w:r>
          </w:p>
        </w:tc>
        <w:tc>
          <w:tcPr>
            <w:tcW w:w="2410" w:type="dxa"/>
          </w:tcPr>
          <w:p w:rsidR="005963DF" w:rsidRPr="00A64D6E" w:rsidRDefault="005963DF" w:rsidP="00253FE0">
            <w:r w:rsidRPr="00A64D6E">
              <w:t>ГОЦЕ ДОЛЧЕВА</w:t>
            </w:r>
          </w:p>
        </w:tc>
        <w:tc>
          <w:tcPr>
            <w:tcW w:w="2268" w:type="dxa"/>
          </w:tcPr>
          <w:p w:rsidR="005963DF" w:rsidRPr="00F135F3" w:rsidRDefault="005963DF" w:rsidP="00253FE0">
            <w:r w:rsidRPr="00F135F3">
              <w:t>ВАШАРИШТЕ</w:t>
            </w:r>
          </w:p>
        </w:tc>
      </w:tr>
      <w:tr w:rsidR="005963DF" w:rsidTr="00253FE0">
        <w:tc>
          <w:tcPr>
            <w:tcW w:w="1986" w:type="dxa"/>
          </w:tcPr>
          <w:p w:rsidR="005963DF" w:rsidRPr="002D6C58" w:rsidRDefault="005963DF" w:rsidP="00253FE0">
            <w:r w:rsidRPr="002D6C58">
              <w:t>ЗАДРУЖА</w:t>
            </w:r>
          </w:p>
        </w:tc>
        <w:tc>
          <w:tcPr>
            <w:tcW w:w="2268" w:type="dxa"/>
          </w:tcPr>
          <w:p w:rsidR="005963DF" w:rsidRPr="00864B8E" w:rsidRDefault="005963DF" w:rsidP="00253FE0">
            <w:r w:rsidRPr="00864B8E">
              <w:t>ЖАКИ ЈОЖЕФА</w:t>
            </w:r>
          </w:p>
        </w:tc>
        <w:tc>
          <w:tcPr>
            <w:tcW w:w="2126" w:type="dxa"/>
          </w:tcPr>
          <w:p w:rsidR="005963DF" w:rsidRPr="00AD32E2" w:rsidRDefault="005963DF" w:rsidP="00253FE0">
            <w:r w:rsidRPr="00AD32E2">
              <w:t>НЕРЕТВАНСКА</w:t>
            </w:r>
          </w:p>
        </w:tc>
        <w:tc>
          <w:tcPr>
            <w:tcW w:w="2410" w:type="dxa"/>
          </w:tcPr>
          <w:p w:rsidR="005963DF" w:rsidRPr="00A64D6E" w:rsidRDefault="005963DF" w:rsidP="00253FE0">
            <w:r w:rsidRPr="00A64D6E">
              <w:t>СРЕМСКА</w:t>
            </w:r>
          </w:p>
        </w:tc>
        <w:tc>
          <w:tcPr>
            <w:tcW w:w="2268" w:type="dxa"/>
          </w:tcPr>
          <w:p w:rsidR="005963DF" w:rsidRPr="00F135F3" w:rsidRDefault="005963DF" w:rsidP="00253FE0">
            <w:r w:rsidRPr="00F135F3">
              <w:t>ШТИТ ИИ</w:t>
            </w:r>
          </w:p>
        </w:tc>
      </w:tr>
      <w:tr w:rsidR="005963DF" w:rsidTr="00253FE0">
        <w:tc>
          <w:tcPr>
            <w:tcW w:w="1986" w:type="dxa"/>
          </w:tcPr>
          <w:p w:rsidR="005963DF" w:rsidRPr="002D6C58" w:rsidRDefault="005963DF" w:rsidP="00253FE0">
            <w:r w:rsidRPr="002D6C58">
              <w:t>БАНАТСКА</w:t>
            </w:r>
          </w:p>
        </w:tc>
        <w:tc>
          <w:tcPr>
            <w:tcW w:w="2268" w:type="dxa"/>
          </w:tcPr>
          <w:p w:rsidR="005963DF" w:rsidRPr="00864B8E" w:rsidRDefault="005963DF" w:rsidP="00253FE0">
            <w:r w:rsidRPr="00864B8E">
              <w:t xml:space="preserve">СКАДАРСКА </w:t>
            </w:r>
          </w:p>
        </w:tc>
        <w:tc>
          <w:tcPr>
            <w:tcW w:w="2126" w:type="dxa"/>
          </w:tcPr>
          <w:p w:rsidR="005963DF" w:rsidRPr="00AD32E2" w:rsidRDefault="005963DF" w:rsidP="00253FE0">
            <w:r w:rsidRPr="00AD32E2">
              <w:t>ДУРМИТОРСКА</w:t>
            </w:r>
          </w:p>
        </w:tc>
        <w:tc>
          <w:tcPr>
            <w:tcW w:w="2410" w:type="dxa"/>
          </w:tcPr>
          <w:p w:rsidR="005963DF" w:rsidRPr="00A64D6E" w:rsidRDefault="005963DF" w:rsidP="00253FE0">
            <w:r w:rsidRPr="00A64D6E">
              <w:t>ВАРГА ИШТВАНА</w:t>
            </w:r>
          </w:p>
        </w:tc>
        <w:tc>
          <w:tcPr>
            <w:tcW w:w="2268" w:type="dxa"/>
          </w:tcPr>
          <w:p w:rsidR="005963DF" w:rsidRPr="00F135F3" w:rsidRDefault="005963DF" w:rsidP="00253FE0">
            <w:r w:rsidRPr="00F135F3">
              <w:t>БЕЧЕЈСКИ ПУТ</w:t>
            </w:r>
          </w:p>
        </w:tc>
      </w:tr>
      <w:tr w:rsidR="005963DF" w:rsidTr="00253FE0">
        <w:tc>
          <w:tcPr>
            <w:tcW w:w="1986" w:type="dxa"/>
          </w:tcPr>
          <w:p w:rsidR="005963DF" w:rsidRPr="002D6C58" w:rsidRDefault="005963DF" w:rsidP="00253FE0">
            <w:r w:rsidRPr="002D6C58">
              <w:t>ВОЈВОЂАНСКА</w:t>
            </w:r>
          </w:p>
        </w:tc>
        <w:tc>
          <w:tcPr>
            <w:tcW w:w="2268" w:type="dxa"/>
          </w:tcPr>
          <w:p w:rsidR="005963DF" w:rsidRPr="00864B8E" w:rsidRDefault="005963DF" w:rsidP="00253FE0">
            <w:r w:rsidRPr="00864B8E">
              <w:t xml:space="preserve">БАЧКОПАЛАНАЧКА </w:t>
            </w:r>
          </w:p>
        </w:tc>
        <w:tc>
          <w:tcPr>
            <w:tcW w:w="2126" w:type="dxa"/>
          </w:tcPr>
          <w:p w:rsidR="005963DF" w:rsidRPr="00AD32E2" w:rsidRDefault="005963DF" w:rsidP="00253FE0">
            <w:r w:rsidRPr="00AD32E2">
              <w:t>СЕНЋАНСКИ ПУТ</w:t>
            </w:r>
          </w:p>
        </w:tc>
        <w:tc>
          <w:tcPr>
            <w:tcW w:w="2410" w:type="dxa"/>
          </w:tcPr>
          <w:p w:rsidR="005963DF" w:rsidRPr="00A64D6E" w:rsidRDefault="005963DF" w:rsidP="00253FE0">
            <w:r w:rsidRPr="00A64D6E">
              <w:t>КРАТКА</w:t>
            </w:r>
          </w:p>
        </w:tc>
        <w:tc>
          <w:tcPr>
            <w:tcW w:w="2268" w:type="dxa"/>
          </w:tcPr>
          <w:p w:rsidR="005963DF" w:rsidRPr="00F135F3" w:rsidRDefault="005963DF" w:rsidP="00253FE0">
            <w:r w:rsidRPr="00F135F3">
              <w:t>ГОМБОШ ЈАНОША</w:t>
            </w:r>
          </w:p>
        </w:tc>
      </w:tr>
      <w:tr w:rsidR="005963DF" w:rsidTr="00253FE0">
        <w:tc>
          <w:tcPr>
            <w:tcW w:w="1986" w:type="dxa"/>
          </w:tcPr>
          <w:p w:rsidR="005963DF" w:rsidRPr="002D6C58" w:rsidRDefault="005963DF" w:rsidP="00253FE0">
            <w:r w:rsidRPr="002D6C58">
              <w:t>РАДНИХ БРИГАДА</w:t>
            </w:r>
          </w:p>
        </w:tc>
        <w:tc>
          <w:tcPr>
            <w:tcW w:w="2268" w:type="dxa"/>
          </w:tcPr>
          <w:p w:rsidR="005963DF" w:rsidRPr="00864B8E" w:rsidRDefault="005963DF" w:rsidP="00253FE0">
            <w:r w:rsidRPr="00864B8E">
              <w:t xml:space="preserve">КИЗУР ИШТВАНА </w:t>
            </w:r>
          </w:p>
        </w:tc>
        <w:tc>
          <w:tcPr>
            <w:tcW w:w="2126" w:type="dxa"/>
          </w:tcPr>
          <w:p w:rsidR="005963DF" w:rsidRPr="00AD32E2" w:rsidRDefault="005963DF" w:rsidP="00253FE0">
            <w:r w:rsidRPr="00AD32E2">
              <w:t>ЗРИНСКА</w:t>
            </w:r>
          </w:p>
        </w:tc>
        <w:tc>
          <w:tcPr>
            <w:tcW w:w="2410" w:type="dxa"/>
          </w:tcPr>
          <w:p w:rsidR="005963DF" w:rsidRPr="00A64D6E" w:rsidRDefault="005963DF" w:rsidP="00253FE0">
            <w:r w:rsidRPr="00A64D6E">
              <w:t>ЉУБЈАНСКА</w:t>
            </w:r>
          </w:p>
        </w:tc>
        <w:tc>
          <w:tcPr>
            <w:tcW w:w="2268" w:type="dxa"/>
          </w:tcPr>
          <w:p w:rsidR="005963DF" w:rsidRPr="00F135F3" w:rsidRDefault="005963DF" w:rsidP="00253FE0">
            <w:r w:rsidRPr="00F135F3">
              <w:t>ЛОВАЧКА</w:t>
            </w:r>
          </w:p>
        </w:tc>
      </w:tr>
      <w:tr w:rsidR="005963DF" w:rsidTr="00253FE0">
        <w:tc>
          <w:tcPr>
            <w:tcW w:w="1986" w:type="dxa"/>
          </w:tcPr>
          <w:p w:rsidR="005963DF" w:rsidRPr="002D6C58" w:rsidRDefault="005963DF" w:rsidP="00253FE0">
            <w:r w:rsidRPr="002D6C58">
              <w:t>ПЕТЕФИ ШАНДОРА</w:t>
            </w:r>
          </w:p>
        </w:tc>
        <w:tc>
          <w:tcPr>
            <w:tcW w:w="2268" w:type="dxa"/>
          </w:tcPr>
          <w:p w:rsidR="005963DF" w:rsidRPr="00864B8E" w:rsidRDefault="005963DF" w:rsidP="00253FE0">
            <w:r w:rsidRPr="00864B8E">
              <w:t>АНЕ ФРАНК</w:t>
            </w:r>
          </w:p>
        </w:tc>
        <w:tc>
          <w:tcPr>
            <w:tcW w:w="2126" w:type="dxa"/>
          </w:tcPr>
          <w:p w:rsidR="005963DF" w:rsidRPr="00AD32E2" w:rsidRDefault="005963DF" w:rsidP="00253FE0">
            <w:r w:rsidRPr="00AD32E2">
              <w:t>ТРГ СВЕТОГ ИЛИЈЕ И</w:t>
            </w:r>
          </w:p>
        </w:tc>
        <w:tc>
          <w:tcPr>
            <w:tcW w:w="2410" w:type="dxa"/>
          </w:tcPr>
          <w:p w:rsidR="005963DF" w:rsidRPr="00A64D6E" w:rsidRDefault="005963DF" w:rsidP="00253FE0">
            <w:r w:rsidRPr="00A64D6E">
              <w:t>ПАРТИЗАНСКА</w:t>
            </w:r>
          </w:p>
        </w:tc>
        <w:tc>
          <w:tcPr>
            <w:tcW w:w="2268" w:type="dxa"/>
          </w:tcPr>
          <w:p w:rsidR="005963DF" w:rsidRPr="00F135F3" w:rsidRDefault="005963DF" w:rsidP="00253FE0">
            <w:r w:rsidRPr="00F135F3">
              <w:t>ДУБРОВАЧКА</w:t>
            </w:r>
          </w:p>
        </w:tc>
      </w:tr>
      <w:tr w:rsidR="005963DF" w:rsidTr="00253FE0">
        <w:tc>
          <w:tcPr>
            <w:tcW w:w="1986" w:type="dxa"/>
          </w:tcPr>
          <w:p w:rsidR="005963DF" w:rsidRPr="002D6C58" w:rsidRDefault="005963DF" w:rsidP="00253FE0">
            <w:r w:rsidRPr="002D6C58">
              <w:t>САВЕ КОВАЧЕВИЋА</w:t>
            </w:r>
          </w:p>
        </w:tc>
        <w:tc>
          <w:tcPr>
            <w:tcW w:w="2268" w:type="dxa"/>
          </w:tcPr>
          <w:p w:rsidR="005963DF" w:rsidRPr="00864B8E" w:rsidRDefault="005963DF" w:rsidP="00253FE0">
            <w:r w:rsidRPr="00864B8E">
              <w:t>ВАШИНГТОНСКА</w:t>
            </w:r>
          </w:p>
        </w:tc>
        <w:tc>
          <w:tcPr>
            <w:tcW w:w="2126" w:type="dxa"/>
          </w:tcPr>
          <w:p w:rsidR="005963DF" w:rsidRPr="00AD32E2" w:rsidRDefault="005963DF" w:rsidP="00253FE0">
            <w:r w:rsidRPr="00AD32E2">
              <w:t>НОВОСАДСКА</w:t>
            </w:r>
          </w:p>
        </w:tc>
        <w:tc>
          <w:tcPr>
            <w:tcW w:w="2410" w:type="dxa"/>
          </w:tcPr>
          <w:p w:rsidR="005963DF" w:rsidRPr="00A64D6E" w:rsidRDefault="005963DF" w:rsidP="00253FE0">
            <w:r w:rsidRPr="00A64D6E">
              <w:t>ОХРИДСКА</w:t>
            </w:r>
          </w:p>
        </w:tc>
        <w:tc>
          <w:tcPr>
            <w:tcW w:w="2268" w:type="dxa"/>
          </w:tcPr>
          <w:p w:rsidR="005963DF" w:rsidRPr="00F135F3" w:rsidRDefault="005963DF" w:rsidP="00253FE0">
            <w:r w:rsidRPr="00F135F3">
              <w:t>ЗЕМУНСКА</w:t>
            </w:r>
          </w:p>
        </w:tc>
      </w:tr>
      <w:tr w:rsidR="005963DF" w:rsidTr="00253FE0">
        <w:tc>
          <w:tcPr>
            <w:tcW w:w="1986" w:type="dxa"/>
          </w:tcPr>
          <w:p w:rsidR="005963DF" w:rsidRPr="002D6C58" w:rsidRDefault="005963DF" w:rsidP="00253FE0">
            <w:r w:rsidRPr="002D6C58">
              <w:t>ЛИЧКА</w:t>
            </w:r>
          </w:p>
        </w:tc>
        <w:tc>
          <w:tcPr>
            <w:tcW w:w="2268" w:type="dxa"/>
          </w:tcPr>
          <w:p w:rsidR="005963DF" w:rsidRPr="00864B8E" w:rsidRDefault="005963DF" w:rsidP="00253FE0">
            <w:r w:rsidRPr="00864B8E">
              <w:t>РАДНИЧКА</w:t>
            </w:r>
          </w:p>
        </w:tc>
        <w:tc>
          <w:tcPr>
            <w:tcW w:w="2126" w:type="dxa"/>
          </w:tcPr>
          <w:p w:rsidR="005963DF" w:rsidRPr="00AD32E2" w:rsidRDefault="005963DF" w:rsidP="00253FE0">
            <w:r w:rsidRPr="00AD32E2">
              <w:t>СТЕФАНА НЕМАЊЕ</w:t>
            </w:r>
          </w:p>
        </w:tc>
        <w:tc>
          <w:tcPr>
            <w:tcW w:w="2410" w:type="dxa"/>
          </w:tcPr>
          <w:p w:rsidR="005963DF" w:rsidRPr="00A64D6E" w:rsidRDefault="005963DF" w:rsidP="00253FE0">
            <w:r w:rsidRPr="00A64D6E">
              <w:t>МАКСИМА ГОРКОГ</w:t>
            </w:r>
          </w:p>
        </w:tc>
        <w:tc>
          <w:tcPr>
            <w:tcW w:w="2268" w:type="dxa"/>
          </w:tcPr>
          <w:p w:rsidR="005963DF" w:rsidRPr="00F135F3" w:rsidRDefault="005963DF" w:rsidP="00253FE0">
            <w:r w:rsidRPr="00F135F3">
              <w:t>СОМБОРСКА</w:t>
            </w:r>
          </w:p>
        </w:tc>
      </w:tr>
      <w:tr w:rsidR="005963DF" w:rsidTr="00253FE0">
        <w:tc>
          <w:tcPr>
            <w:tcW w:w="1986" w:type="dxa"/>
          </w:tcPr>
          <w:p w:rsidR="005963DF" w:rsidRPr="002D6C58" w:rsidRDefault="005963DF" w:rsidP="00253FE0">
            <w:r w:rsidRPr="002D6C58">
              <w:t>ИВАНА ЦАНКАРА</w:t>
            </w:r>
          </w:p>
        </w:tc>
        <w:tc>
          <w:tcPr>
            <w:tcW w:w="2268" w:type="dxa"/>
          </w:tcPr>
          <w:p w:rsidR="005963DF" w:rsidRPr="00864B8E" w:rsidRDefault="005963DF" w:rsidP="00253FE0">
            <w:r w:rsidRPr="00864B8E">
              <w:t>ЖИКИЦЕ ЈОВАНОВИЋА ШПАНЦА</w:t>
            </w:r>
          </w:p>
        </w:tc>
        <w:tc>
          <w:tcPr>
            <w:tcW w:w="2126" w:type="dxa"/>
          </w:tcPr>
          <w:p w:rsidR="005963DF" w:rsidRPr="00AD32E2" w:rsidRDefault="005963DF" w:rsidP="00253FE0">
            <w:r w:rsidRPr="00AD32E2">
              <w:t>МОРАВСКА</w:t>
            </w:r>
          </w:p>
        </w:tc>
        <w:tc>
          <w:tcPr>
            <w:tcW w:w="2410" w:type="dxa"/>
          </w:tcPr>
          <w:p w:rsidR="005963DF" w:rsidRPr="00A64D6E" w:rsidRDefault="005963DF" w:rsidP="00253FE0">
            <w:r w:rsidRPr="00A64D6E">
              <w:t>КОСАЧКА</w:t>
            </w:r>
          </w:p>
        </w:tc>
        <w:tc>
          <w:tcPr>
            <w:tcW w:w="2268" w:type="dxa"/>
          </w:tcPr>
          <w:p w:rsidR="005963DF" w:rsidRPr="00F135F3" w:rsidRDefault="005963DF" w:rsidP="00253FE0">
            <w:r w:rsidRPr="00F135F3">
              <w:t>ОТОНА ЖУПАНЧИЋА</w:t>
            </w:r>
          </w:p>
        </w:tc>
      </w:tr>
      <w:tr w:rsidR="005963DF" w:rsidTr="00253FE0">
        <w:tc>
          <w:tcPr>
            <w:tcW w:w="1986" w:type="dxa"/>
          </w:tcPr>
          <w:p w:rsidR="005963DF" w:rsidRPr="002D6C58" w:rsidRDefault="005963DF" w:rsidP="00253FE0">
            <w:r w:rsidRPr="002D6C58">
              <w:t>ЦРВЕНЕ ЗВЕЗДЕ</w:t>
            </w:r>
          </w:p>
        </w:tc>
        <w:tc>
          <w:tcPr>
            <w:tcW w:w="2268" w:type="dxa"/>
          </w:tcPr>
          <w:p w:rsidR="005963DF" w:rsidRPr="00864B8E" w:rsidRDefault="005963DF" w:rsidP="00253FE0">
            <w:r w:rsidRPr="00864B8E">
              <w:t xml:space="preserve"> ЗАНАТЛИЈСКА</w:t>
            </w:r>
          </w:p>
        </w:tc>
        <w:tc>
          <w:tcPr>
            <w:tcW w:w="2126" w:type="dxa"/>
          </w:tcPr>
          <w:p w:rsidR="005963DF" w:rsidRPr="00AD32E2" w:rsidRDefault="005963DF" w:rsidP="00253FE0">
            <w:r w:rsidRPr="00AD32E2">
              <w:t>КУЧЕРКА ЈОЖЕФА</w:t>
            </w:r>
          </w:p>
        </w:tc>
        <w:tc>
          <w:tcPr>
            <w:tcW w:w="2410" w:type="dxa"/>
          </w:tcPr>
          <w:p w:rsidR="005963DF" w:rsidRPr="00A64D6E" w:rsidRDefault="005963DF" w:rsidP="00253FE0">
            <w:r w:rsidRPr="00A64D6E">
              <w:t>СЕВЕРНА</w:t>
            </w:r>
          </w:p>
        </w:tc>
        <w:tc>
          <w:tcPr>
            <w:tcW w:w="2268" w:type="dxa"/>
          </w:tcPr>
          <w:p w:rsidR="005963DF" w:rsidRPr="00F135F3" w:rsidRDefault="005963DF" w:rsidP="00253FE0">
            <w:r w:rsidRPr="00F135F3">
              <w:t>АДИ ЕНДРЕ</w:t>
            </w:r>
          </w:p>
        </w:tc>
      </w:tr>
      <w:tr w:rsidR="005963DF" w:rsidTr="00253FE0">
        <w:tc>
          <w:tcPr>
            <w:tcW w:w="1986" w:type="dxa"/>
          </w:tcPr>
          <w:p w:rsidR="005963DF" w:rsidRPr="002D6C58" w:rsidRDefault="005963DF" w:rsidP="00253FE0">
            <w:r w:rsidRPr="002D6C58">
              <w:t>ВЛАДИМИРА НАЗОРА</w:t>
            </w:r>
          </w:p>
        </w:tc>
        <w:tc>
          <w:tcPr>
            <w:tcW w:w="2268" w:type="dxa"/>
          </w:tcPr>
          <w:p w:rsidR="005963DF" w:rsidRPr="00930420" w:rsidRDefault="005963DF" w:rsidP="00253FE0">
            <w:pPr>
              <w:rPr>
                <w:b/>
              </w:rPr>
            </w:pPr>
            <w:r w:rsidRPr="00930420">
              <w:rPr>
                <w:b/>
              </w:rPr>
              <w:t>КАРАЂОРЂЕВО (СВАКЕ ДРУГЕ НЕДЕЉЕ)</w:t>
            </w:r>
          </w:p>
        </w:tc>
        <w:tc>
          <w:tcPr>
            <w:tcW w:w="2126" w:type="dxa"/>
          </w:tcPr>
          <w:p w:rsidR="005963DF" w:rsidRPr="00AD32E2" w:rsidRDefault="005963DF" w:rsidP="00253FE0">
            <w:r w:rsidRPr="00AD32E2">
              <w:t>ИСТОЧНА</w:t>
            </w:r>
          </w:p>
        </w:tc>
        <w:tc>
          <w:tcPr>
            <w:tcW w:w="2410" w:type="dxa"/>
          </w:tcPr>
          <w:p w:rsidR="005963DF" w:rsidRPr="00A64D6E" w:rsidRDefault="005963DF" w:rsidP="00253FE0">
            <w:r w:rsidRPr="00A64D6E">
              <w:t>ПЕРЕ СЕГЕДИНЦА</w:t>
            </w:r>
          </w:p>
        </w:tc>
        <w:tc>
          <w:tcPr>
            <w:tcW w:w="2268" w:type="dxa"/>
          </w:tcPr>
          <w:p w:rsidR="005963DF" w:rsidRPr="00F135F3" w:rsidRDefault="005963DF" w:rsidP="00253FE0">
            <w:r w:rsidRPr="00F135F3">
              <w:t>РУЖА</w:t>
            </w:r>
          </w:p>
        </w:tc>
      </w:tr>
      <w:tr w:rsidR="005963DF" w:rsidTr="00253FE0">
        <w:tc>
          <w:tcPr>
            <w:tcW w:w="1986" w:type="dxa"/>
          </w:tcPr>
          <w:p w:rsidR="005963DF" w:rsidRPr="002D6C58" w:rsidRDefault="005963DF" w:rsidP="00253FE0">
            <w:r w:rsidRPr="002D6C58">
              <w:t>КОСОВСКА</w:t>
            </w:r>
          </w:p>
        </w:tc>
        <w:tc>
          <w:tcPr>
            <w:tcW w:w="2268" w:type="dxa"/>
          </w:tcPr>
          <w:p w:rsidR="005963DF" w:rsidRDefault="005963DF" w:rsidP="00253FE0">
            <w:pPr>
              <w:pStyle w:val="normal0"/>
              <w:rPr>
                <w:rFonts w:ascii="Arial" w:eastAsia="Arial" w:hAnsi="Arial" w:cs="Arial"/>
                <w:sz w:val="20"/>
                <w:szCs w:val="20"/>
              </w:rPr>
            </w:pPr>
          </w:p>
        </w:tc>
        <w:tc>
          <w:tcPr>
            <w:tcW w:w="2126" w:type="dxa"/>
          </w:tcPr>
          <w:p w:rsidR="005963DF" w:rsidRPr="00AD32E2" w:rsidRDefault="005963DF" w:rsidP="00253FE0">
            <w:r w:rsidRPr="00AD32E2">
              <w:t>ЦИГЛАРСКА</w:t>
            </w:r>
          </w:p>
        </w:tc>
        <w:tc>
          <w:tcPr>
            <w:tcW w:w="2410" w:type="dxa"/>
          </w:tcPr>
          <w:p w:rsidR="005963DF" w:rsidRPr="00930420" w:rsidRDefault="005963DF" w:rsidP="00253FE0">
            <w:r w:rsidRPr="00A64D6E">
              <w:t xml:space="preserve"> 7 ЈУЛИ </w:t>
            </w:r>
            <w:r>
              <w:t>/2/</w:t>
            </w:r>
          </w:p>
        </w:tc>
        <w:tc>
          <w:tcPr>
            <w:tcW w:w="2268" w:type="dxa"/>
          </w:tcPr>
          <w:p w:rsidR="005963DF" w:rsidRPr="00F135F3" w:rsidRDefault="005963DF" w:rsidP="00253FE0">
            <w:r w:rsidRPr="00F135F3">
              <w:t>ЈОРГОВАНА</w:t>
            </w:r>
          </w:p>
        </w:tc>
      </w:tr>
      <w:tr w:rsidR="005963DF" w:rsidTr="00253FE0">
        <w:tc>
          <w:tcPr>
            <w:tcW w:w="1986" w:type="dxa"/>
          </w:tcPr>
          <w:p w:rsidR="005963DF" w:rsidRPr="002D6C58" w:rsidRDefault="005963DF" w:rsidP="00253FE0">
            <w:r w:rsidRPr="002D6C58">
              <w:t>ИВАНА МАЖУРАНИЋА</w:t>
            </w:r>
          </w:p>
        </w:tc>
        <w:tc>
          <w:tcPr>
            <w:tcW w:w="2268" w:type="dxa"/>
          </w:tcPr>
          <w:p w:rsidR="005963DF" w:rsidRDefault="005963DF" w:rsidP="00253FE0">
            <w:pPr>
              <w:pStyle w:val="normal0"/>
              <w:rPr>
                <w:rFonts w:ascii="Arial" w:eastAsia="Arial" w:hAnsi="Arial" w:cs="Arial"/>
                <w:sz w:val="20"/>
                <w:szCs w:val="20"/>
              </w:rPr>
            </w:pPr>
          </w:p>
        </w:tc>
        <w:tc>
          <w:tcPr>
            <w:tcW w:w="2126" w:type="dxa"/>
          </w:tcPr>
          <w:p w:rsidR="005963DF" w:rsidRPr="00AD32E2" w:rsidRDefault="005963DF" w:rsidP="00253FE0">
            <w:r w:rsidRPr="00AD32E2">
              <w:t>КРАЉЕВИЋ МАРКА</w:t>
            </w:r>
          </w:p>
        </w:tc>
        <w:tc>
          <w:tcPr>
            <w:tcW w:w="2410" w:type="dxa"/>
          </w:tcPr>
          <w:p w:rsidR="005963DF" w:rsidRPr="00A64D6E" w:rsidRDefault="005963DF" w:rsidP="00253FE0">
            <w:r w:rsidRPr="00A64D6E">
              <w:t>МАРШАЛА ТИТА</w:t>
            </w:r>
          </w:p>
        </w:tc>
        <w:tc>
          <w:tcPr>
            <w:tcW w:w="2268" w:type="dxa"/>
          </w:tcPr>
          <w:p w:rsidR="005963DF" w:rsidRPr="00E82387" w:rsidRDefault="005963DF" w:rsidP="00253FE0">
            <w:r w:rsidRPr="00F135F3">
              <w:t xml:space="preserve">СВЕТОЗАРА МИЛЕТИЋА </w:t>
            </w:r>
            <w:r>
              <w:t>/2/</w:t>
            </w:r>
          </w:p>
        </w:tc>
      </w:tr>
      <w:tr w:rsidR="005963DF" w:rsidTr="00253FE0">
        <w:tc>
          <w:tcPr>
            <w:tcW w:w="1986" w:type="dxa"/>
          </w:tcPr>
          <w:p w:rsidR="005963DF" w:rsidRPr="002D6C58" w:rsidRDefault="005963DF" w:rsidP="00253FE0">
            <w:r w:rsidRPr="002D6C58">
              <w:t xml:space="preserve"> ЈОСИПА КРАША</w:t>
            </w:r>
          </w:p>
        </w:tc>
        <w:tc>
          <w:tcPr>
            <w:tcW w:w="2268" w:type="dxa"/>
          </w:tcPr>
          <w:p w:rsidR="005963DF" w:rsidRDefault="005963DF" w:rsidP="00253FE0">
            <w:pPr>
              <w:pStyle w:val="normal0"/>
              <w:rPr>
                <w:rFonts w:ascii="Arial" w:eastAsia="Arial" w:hAnsi="Arial" w:cs="Arial"/>
                <w:sz w:val="20"/>
                <w:szCs w:val="20"/>
              </w:rPr>
            </w:pPr>
          </w:p>
        </w:tc>
        <w:tc>
          <w:tcPr>
            <w:tcW w:w="2126" w:type="dxa"/>
          </w:tcPr>
          <w:p w:rsidR="005963DF" w:rsidRDefault="005963DF" w:rsidP="00253FE0">
            <w:r w:rsidRPr="00AD32E2">
              <w:t>КРАЉА МИЛУТИНА</w:t>
            </w:r>
          </w:p>
        </w:tc>
        <w:tc>
          <w:tcPr>
            <w:tcW w:w="2410" w:type="dxa"/>
          </w:tcPr>
          <w:p w:rsidR="005963DF" w:rsidRDefault="005963DF" w:rsidP="00253FE0">
            <w:r w:rsidRPr="00A64D6E">
              <w:t>ЛАСТА</w:t>
            </w:r>
          </w:p>
        </w:tc>
        <w:tc>
          <w:tcPr>
            <w:tcW w:w="2268" w:type="dxa"/>
          </w:tcPr>
          <w:p w:rsidR="005963DF" w:rsidRDefault="005963DF" w:rsidP="00253FE0">
            <w:r w:rsidRPr="00F135F3">
              <w:t>ЕТВЕШ ЛОРАНТА</w:t>
            </w:r>
          </w:p>
        </w:tc>
      </w:tr>
      <w:tr w:rsidR="005963DF" w:rsidTr="00253FE0">
        <w:tc>
          <w:tcPr>
            <w:tcW w:w="1986" w:type="dxa"/>
          </w:tcPr>
          <w:p w:rsidR="005963DF" w:rsidRPr="00734FE1" w:rsidRDefault="005963DF" w:rsidP="00253FE0">
            <w:r w:rsidRPr="00734FE1">
              <w:t>УДАРНИЧКА И</w:t>
            </w:r>
          </w:p>
        </w:tc>
        <w:tc>
          <w:tcPr>
            <w:tcW w:w="2268" w:type="dxa"/>
          </w:tcPr>
          <w:p w:rsidR="005963DF" w:rsidRDefault="005963DF" w:rsidP="00253FE0">
            <w:pPr>
              <w:pStyle w:val="normal0"/>
              <w:rPr>
                <w:rFonts w:ascii="Arial" w:eastAsia="Arial" w:hAnsi="Arial" w:cs="Arial"/>
                <w:sz w:val="20"/>
                <w:szCs w:val="20"/>
              </w:rPr>
            </w:pPr>
          </w:p>
        </w:tc>
        <w:tc>
          <w:tcPr>
            <w:tcW w:w="2126" w:type="dxa"/>
          </w:tcPr>
          <w:p w:rsidR="005963DF" w:rsidRPr="001F421D" w:rsidRDefault="005963DF" w:rsidP="00253FE0">
            <w:r w:rsidRPr="001F421D">
              <w:t>ИВО АНДРИЋА</w:t>
            </w:r>
          </w:p>
        </w:tc>
        <w:tc>
          <w:tcPr>
            <w:tcW w:w="2410" w:type="dxa"/>
          </w:tcPr>
          <w:p w:rsidR="005963DF" w:rsidRPr="00165DEB" w:rsidRDefault="005963DF" w:rsidP="00253FE0">
            <w:r w:rsidRPr="00165DEB">
              <w:t>БЕЗДАНСКА</w:t>
            </w:r>
          </w:p>
        </w:tc>
        <w:tc>
          <w:tcPr>
            <w:tcW w:w="2268" w:type="dxa"/>
          </w:tcPr>
          <w:p w:rsidR="005963DF" w:rsidRPr="00A75177" w:rsidRDefault="005963DF" w:rsidP="00253FE0">
            <w:r w:rsidRPr="00A75177">
              <w:t>ЊЕГОШЕВА</w:t>
            </w:r>
          </w:p>
        </w:tc>
      </w:tr>
      <w:tr w:rsidR="005963DF" w:rsidTr="00253FE0">
        <w:tc>
          <w:tcPr>
            <w:tcW w:w="1986" w:type="dxa"/>
          </w:tcPr>
          <w:p w:rsidR="005963DF" w:rsidRPr="00930420" w:rsidRDefault="005963DF" w:rsidP="00253FE0">
            <w:pPr>
              <w:rPr>
                <w:b/>
              </w:rPr>
            </w:pPr>
            <w:r w:rsidRPr="00930420">
              <w:rPr>
                <w:b/>
              </w:rPr>
              <w:t>ТОМИСЛАВЦИ (СВАКЕ ДРУГЕ НЕДЕЉЕ)</w:t>
            </w:r>
          </w:p>
        </w:tc>
        <w:tc>
          <w:tcPr>
            <w:tcW w:w="2268" w:type="dxa"/>
          </w:tcPr>
          <w:p w:rsidR="005963DF" w:rsidRDefault="005963DF" w:rsidP="00253FE0">
            <w:pPr>
              <w:pStyle w:val="normal0"/>
              <w:rPr>
                <w:rFonts w:ascii="Arial" w:eastAsia="Arial" w:hAnsi="Arial" w:cs="Arial"/>
                <w:sz w:val="20"/>
                <w:szCs w:val="20"/>
              </w:rPr>
            </w:pPr>
          </w:p>
        </w:tc>
        <w:tc>
          <w:tcPr>
            <w:tcW w:w="2126" w:type="dxa"/>
          </w:tcPr>
          <w:p w:rsidR="005963DF" w:rsidRPr="001F421D" w:rsidRDefault="005963DF" w:rsidP="00253FE0">
            <w:r w:rsidRPr="001F421D">
              <w:t>ЧАЊИ ЛАЈОША</w:t>
            </w:r>
          </w:p>
        </w:tc>
        <w:tc>
          <w:tcPr>
            <w:tcW w:w="2410" w:type="dxa"/>
          </w:tcPr>
          <w:p w:rsidR="005963DF" w:rsidRPr="00165DEB" w:rsidRDefault="005963DF" w:rsidP="00253FE0">
            <w:r w:rsidRPr="00165DEB">
              <w:t>ПЛИТВИЧКА</w:t>
            </w:r>
          </w:p>
        </w:tc>
        <w:tc>
          <w:tcPr>
            <w:tcW w:w="2268" w:type="dxa"/>
          </w:tcPr>
          <w:p w:rsidR="005963DF" w:rsidRPr="00A75177" w:rsidRDefault="005963DF" w:rsidP="00253FE0">
            <w:r w:rsidRPr="00A75177">
              <w:t>БОЉАИ ФАРКАША</w:t>
            </w:r>
          </w:p>
        </w:tc>
      </w:tr>
      <w:tr w:rsidR="005963DF" w:rsidTr="00253FE0">
        <w:tc>
          <w:tcPr>
            <w:tcW w:w="1986" w:type="dxa"/>
          </w:tcPr>
          <w:p w:rsidR="005963DF" w:rsidRDefault="005963DF" w:rsidP="00253FE0">
            <w:pPr>
              <w:pStyle w:val="normal0"/>
              <w:rPr>
                <w:rFonts w:ascii="Arial" w:eastAsia="Arial" w:hAnsi="Arial" w:cs="Arial"/>
                <w:b/>
                <w:sz w:val="20"/>
                <w:szCs w:val="20"/>
              </w:rPr>
            </w:pPr>
          </w:p>
        </w:tc>
        <w:tc>
          <w:tcPr>
            <w:tcW w:w="2268" w:type="dxa"/>
          </w:tcPr>
          <w:p w:rsidR="005963DF" w:rsidRDefault="005963DF" w:rsidP="00253FE0">
            <w:pPr>
              <w:pStyle w:val="normal0"/>
              <w:rPr>
                <w:rFonts w:ascii="Arial" w:eastAsia="Arial" w:hAnsi="Arial" w:cs="Arial"/>
                <w:sz w:val="20"/>
                <w:szCs w:val="20"/>
              </w:rPr>
            </w:pPr>
          </w:p>
        </w:tc>
        <w:tc>
          <w:tcPr>
            <w:tcW w:w="2126" w:type="dxa"/>
          </w:tcPr>
          <w:p w:rsidR="005963DF" w:rsidRPr="001F421D" w:rsidRDefault="005963DF" w:rsidP="00253FE0">
            <w:r w:rsidRPr="001F421D">
              <w:t>ШТИТ И</w:t>
            </w:r>
          </w:p>
        </w:tc>
        <w:tc>
          <w:tcPr>
            <w:tcW w:w="2410" w:type="dxa"/>
          </w:tcPr>
          <w:p w:rsidR="005963DF" w:rsidRDefault="005963DF" w:rsidP="00253FE0">
            <w:r w:rsidRPr="00165DEB">
              <w:t>БРАНКА РАДИЧЕВИЋА</w:t>
            </w:r>
          </w:p>
        </w:tc>
        <w:tc>
          <w:tcPr>
            <w:tcW w:w="2268" w:type="dxa"/>
          </w:tcPr>
          <w:p w:rsidR="005963DF" w:rsidRPr="00A75177" w:rsidRDefault="005963DF" w:rsidP="00253FE0">
            <w:r w:rsidRPr="00A75177">
              <w:t>ЗМАЈ ЈОВИНА</w:t>
            </w:r>
          </w:p>
        </w:tc>
      </w:tr>
      <w:tr w:rsidR="005963DF" w:rsidTr="00253FE0">
        <w:tc>
          <w:tcPr>
            <w:tcW w:w="1986"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pPr>
              <w:pStyle w:val="normal0"/>
              <w:rPr>
                <w:rFonts w:ascii="Arial" w:eastAsia="Arial" w:hAnsi="Arial" w:cs="Arial"/>
                <w:sz w:val="20"/>
                <w:szCs w:val="20"/>
              </w:rPr>
            </w:pPr>
          </w:p>
        </w:tc>
        <w:tc>
          <w:tcPr>
            <w:tcW w:w="2126" w:type="dxa"/>
          </w:tcPr>
          <w:p w:rsidR="005963DF" w:rsidRPr="001F421D" w:rsidRDefault="005963DF" w:rsidP="00253FE0">
            <w:r w:rsidRPr="001F421D">
              <w:t>ИШТВАН АНДРЕ</w:t>
            </w: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Pr="00A75177" w:rsidRDefault="005963DF" w:rsidP="00253FE0">
            <w:r w:rsidRPr="00A75177">
              <w:t>СВЕТОСАВСКА</w:t>
            </w:r>
          </w:p>
        </w:tc>
      </w:tr>
      <w:tr w:rsidR="005963DF" w:rsidTr="00253FE0">
        <w:tc>
          <w:tcPr>
            <w:tcW w:w="1986"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pPr>
              <w:pStyle w:val="normal0"/>
              <w:rPr>
                <w:rFonts w:ascii="Arial" w:eastAsia="Arial" w:hAnsi="Arial" w:cs="Arial"/>
                <w:sz w:val="20"/>
                <w:szCs w:val="20"/>
              </w:rPr>
            </w:pPr>
          </w:p>
        </w:tc>
        <w:tc>
          <w:tcPr>
            <w:tcW w:w="2126" w:type="dxa"/>
          </w:tcPr>
          <w:p w:rsidR="005963DF" w:rsidRPr="001F421D" w:rsidRDefault="005963DF" w:rsidP="00253FE0">
            <w:r w:rsidRPr="001F421D">
              <w:t>ПАРИСКЕ КОМУНЕ</w:t>
            </w: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Pr="00A75177" w:rsidRDefault="005963DF" w:rsidP="00253FE0">
            <w:r w:rsidRPr="00A75177">
              <w:t>СВЕТОГ СТЕФАНА</w:t>
            </w:r>
          </w:p>
        </w:tc>
      </w:tr>
      <w:tr w:rsidR="005963DF" w:rsidTr="00253FE0">
        <w:tc>
          <w:tcPr>
            <w:tcW w:w="1986"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pPr>
              <w:pStyle w:val="normal0"/>
              <w:rPr>
                <w:rFonts w:ascii="Arial" w:eastAsia="Arial" w:hAnsi="Arial" w:cs="Arial"/>
                <w:sz w:val="20"/>
                <w:szCs w:val="20"/>
              </w:rPr>
            </w:pPr>
          </w:p>
        </w:tc>
        <w:tc>
          <w:tcPr>
            <w:tcW w:w="2126" w:type="dxa"/>
          </w:tcPr>
          <w:p w:rsidR="005963DF" w:rsidRPr="001F421D" w:rsidRDefault="005963DF" w:rsidP="00253FE0">
            <w:r w:rsidRPr="001F421D">
              <w:t>ВЕЉКА ВЛАХОВИЋА</w:t>
            </w: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Pr="00930420" w:rsidRDefault="005963DF" w:rsidP="00253FE0">
            <w:r w:rsidRPr="00A75177">
              <w:t>АЛЕКСАНДРА ПУШКИНА</w:t>
            </w:r>
            <w:r>
              <w:t>/2/</w:t>
            </w:r>
          </w:p>
        </w:tc>
      </w:tr>
      <w:tr w:rsidR="005963DF" w:rsidTr="00253FE0">
        <w:tc>
          <w:tcPr>
            <w:tcW w:w="1986"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pPr>
              <w:pStyle w:val="normal0"/>
              <w:rPr>
                <w:rFonts w:ascii="Arial" w:eastAsia="Arial" w:hAnsi="Arial" w:cs="Arial"/>
                <w:sz w:val="20"/>
                <w:szCs w:val="20"/>
              </w:rPr>
            </w:pPr>
          </w:p>
        </w:tc>
        <w:tc>
          <w:tcPr>
            <w:tcW w:w="2126" w:type="dxa"/>
          </w:tcPr>
          <w:p w:rsidR="005963DF" w:rsidRPr="00930420" w:rsidRDefault="005963DF" w:rsidP="00253FE0">
            <w:pPr>
              <w:rPr>
                <w:b/>
              </w:rPr>
            </w:pPr>
            <w:r w:rsidRPr="00930420">
              <w:rPr>
                <w:b/>
              </w:rPr>
              <w:t>ГУНАРОШ (СВАКЕ ДРУГЕ НЕДЕЉЕ)</w:t>
            </w: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Pr="00A75177" w:rsidRDefault="005963DF" w:rsidP="00253FE0">
            <w:r w:rsidRPr="00A75177">
              <w:t>ПЕТРА КОЧИЋА ИИ</w:t>
            </w:r>
          </w:p>
        </w:tc>
      </w:tr>
      <w:tr w:rsidR="005963DF" w:rsidTr="00253FE0">
        <w:tc>
          <w:tcPr>
            <w:tcW w:w="1986"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pPr>
              <w:pStyle w:val="normal0"/>
              <w:rPr>
                <w:rFonts w:ascii="Arial" w:eastAsia="Arial" w:hAnsi="Arial" w:cs="Arial"/>
                <w:sz w:val="20"/>
                <w:szCs w:val="20"/>
              </w:rPr>
            </w:pPr>
          </w:p>
        </w:tc>
        <w:tc>
          <w:tcPr>
            <w:tcW w:w="2126" w:type="dxa"/>
          </w:tcPr>
          <w:p w:rsidR="005963DF" w:rsidRDefault="005963DF" w:rsidP="00253FE0">
            <w:pPr>
              <w:pStyle w:val="normal0"/>
              <w:rPr>
                <w:rFonts w:ascii="Arial" w:eastAsia="Arial" w:hAnsi="Arial" w:cs="Arial"/>
                <w:sz w:val="20"/>
                <w:szCs w:val="20"/>
              </w:rPr>
            </w:pP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r w:rsidRPr="00A75177">
              <w:t>АРАЊ ЈАНОШ</w:t>
            </w:r>
          </w:p>
        </w:tc>
      </w:tr>
    </w:tbl>
    <w:p w:rsidR="005963DF" w:rsidRDefault="005963DF" w:rsidP="005963DF">
      <w:pPr>
        <w:pStyle w:val="normal0"/>
        <w:rPr>
          <w:rFonts w:ascii="Arial" w:eastAsia="Arial" w:hAnsi="Arial" w:cs="Arial"/>
          <w:sz w:val="20"/>
          <w:szCs w:val="20"/>
        </w:rPr>
      </w:pPr>
    </w:p>
    <w:p w:rsidR="005963DF" w:rsidRDefault="005963DF" w:rsidP="005963DF">
      <w:pPr>
        <w:pStyle w:val="normal0"/>
        <w:spacing w:after="0" w:line="240" w:lineRule="auto"/>
        <w:rPr>
          <w:rFonts w:ascii="Arial" w:eastAsia="Arial" w:hAnsi="Arial" w:cs="Arial"/>
          <w:b/>
        </w:rPr>
      </w:pPr>
    </w:p>
    <w:p w:rsidR="005963DF" w:rsidRDefault="005963DF" w:rsidP="005963DF">
      <w:pPr>
        <w:pStyle w:val="normal0"/>
        <w:spacing w:after="0" w:line="240" w:lineRule="auto"/>
        <w:rPr>
          <w:rFonts w:ascii="Arial" w:eastAsia="Arial" w:hAnsi="Arial" w:cs="Arial"/>
          <w:b/>
        </w:rPr>
      </w:pPr>
      <w:r>
        <w:rPr>
          <w:rFonts w:ascii="Arial" w:eastAsia="Arial" w:hAnsi="Arial" w:cs="Arial"/>
          <w:b/>
        </w:rPr>
        <w:t>ВОЗИЛО: ИВЕЦО 150-210</w:t>
      </w:r>
    </w:p>
    <w:p w:rsidR="005963DF" w:rsidRDefault="005963DF" w:rsidP="005963DF">
      <w:pPr>
        <w:pStyle w:val="normal0"/>
        <w:rPr>
          <w:rFonts w:ascii="Arial" w:eastAsia="Arial" w:hAnsi="Arial" w:cs="Arial"/>
          <w:sz w:val="20"/>
          <w:szCs w:val="20"/>
        </w:rPr>
      </w:pPr>
    </w:p>
    <w:tbl>
      <w:tblPr>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86"/>
        <w:gridCol w:w="2268"/>
        <w:gridCol w:w="2126"/>
        <w:gridCol w:w="2410"/>
        <w:gridCol w:w="2268"/>
      </w:tblGrid>
      <w:tr w:rsidR="005963DF" w:rsidTr="00253FE0">
        <w:tc>
          <w:tcPr>
            <w:tcW w:w="1986" w:type="dxa"/>
          </w:tcPr>
          <w:p w:rsidR="005963DF" w:rsidRPr="00255F7E" w:rsidRDefault="005963DF" w:rsidP="00253FE0">
            <w:pPr>
              <w:pStyle w:val="normal0"/>
              <w:jc w:val="center"/>
              <w:rPr>
                <w:rFonts w:ascii="Arial" w:eastAsia="Arial" w:hAnsi="Arial" w:cs="Arial"/>
                <w:b/>
                <w:sz w:val="20"/>
                <w:szCs w:val="20"/>
              </w:rPr>
            </w:pPr>
            <w:r>
              <w:rPr>
                <w:rFonts w:ascii="Arial" w:eastAsia="Arial" w:hAnsi="Arial" w:cs="Arial"/>
                <w:b/>
                <w:sz w:val="20"/>
                <w:szCs w:val="20"/>
              </w:rPr>
              <w:t>Понедељак</w:t>
            </w:r>
          </w:p>
        </w:tc>
        <w:tc>
          <w:tcPr>
            <w:tcW w:w="2268" w:type="dxa"/>
          </w:tcPr>
          <w:p w:rsidR="005963DF" w:rsidRPr="00255F7E" w:rsidRDefault="005963DF" w:rsidP="00253FE0">
            <w:pPr>
              <w:pStyle w:val="normal0"/>
              <w:jc w:val="center"/>
              <w:rPr>
                <w:rFonts w:ascii="Arial" w:eastAsia="Arial" w:hAnsi="Arial" w:cs="Arial"/>
                <w:b/>
                <w:sz w:val="20"/>
                <w:szCs w:val="20"/>
              </w:rPr>
            </w:pPr>
            <w:r>
              <w:rPr>
                <w:rFonts w:ascii="Arial" w:eastAsia="Arial" w:hAnsi="Arial" w:cs="Arial"/>
                <w:b/>
                <w:sz w:val="20"/>
                <w:szCs w:val="20"/>
              </w:rPr>
              <w:t>Уторак</w:t>
            </w:r>
          </w:p>
        </w:tc>
        <w:tc>
          <w:tcPr>
            <w:tcW w:w="2126" w:type="dxa"/>
          </w:tcPr>
          <w:p w:rsidR="005963DF" w:rsidRPr="00255F7E" w:rsidRDefault="005963DF" w:rsidP="00253FE0">
            <w:pPr>
              <w:pStyle w:val="normal0"/>
              <w:jc w:val="center"/>
              <w:rPr>
                <w:rFonts w:ascii="Arial" w:eastAsia="Arial" w:hAnsi="Arial" w:cs="Arial"/>
                <w:b/>
                <w:sz w:val="20"/>
                <w:szCs w:val="20"/>
              </w:rPr>
            </w:pPr>
            <w:r>
              <w:rPr>
                <w:rFonts w:ascii="Arial" w:eastAsia="Arial" w:hAnsi="Arial" w:cs="Arial"/>
                <w:b/>
                <w:sz w:val="20"/>
                <w:szCs w:val="20"/>
              </w:rPr>
              <w:t>Среда</w:t>
            </w:r>
          </w:p>
        </w:tc>
        <w:tc>
          <w:tcPr>
            <w:tcW w:w="2410" w:type="dxa"/>
          </w:tcPr>
          <w:p w:rsidR="005963DF" w:rsidRPr="00255F7E" w:rsidRDefault="005963DF" w:rsidP="00253FE0">
            <w:pPr>
              <w:pStyle w:val="normal0"/>
              <w:jc w:val="center"/>
              <w:rPr>
                <w:rFonts w:ascii="Arial" w:eastAsia="Arial" w:hAnsi="Arial" w:cs="Arial"/>
                <w:b/>
                <w:sz w:val="20"/>
                <w:szCs w:val="20"/>
              </w:rPr>
            </w:pPr>
            <w:r>
              <w:rPr>
                <w:rFonts w:ascii="Arial" w:eastAsia="Arial" w:hAnsi="Arial" w:cs="Arial"/>
                <w:b/>
                <w:sz w:val="20"/>
                <w:szCs w:val="20"/>
              </w:rPr>
              <w:t>Четвртак</w:t>
            </w:r>
          </w:p>
        </w:tc>
        <w:tc>
          <w:tcPr>
            <w:tcW w:w="2268" w:type="dxa"/>
          </w:tcPr>
          <w:p w:rsidR="005963DF" w:rsidRPr="00255F7E" w:rsidRDefault="005963DF" w:rsidP="00253FE0">
            <w:pPr>
              <w:pStyle w:val="normal0"/>
              <w:jc w:val="center"/>
              <w:rPr>
                <w:rFonts w:ascii="Arial" w:eastAsia="Arial" w:hAnsi="Arial" w:cs="Arial"/>
                <w:b/>
                <w:sz w:val="20"/>
                <w:szCs w:val="20"/>
              </w:rPr>
            </w:pPr>
            <w:r>
              <w:rPr>
                <w:rFonts w:ascii="Arial" w:eastAsia="Arial" w:hAnsi="Arial" w:cs="Arial"/>
                <w:b/>
                <w:sz w:val="20"/>
                <w:szCs w:val="20"/>
              </w:rPr>
              <w:t>Петак</w:t>
            </w:r>
          </w:p>
        </w:tc>
      </w:tr>
      <w:tr w:rsidR="005963DF" w:rsidTr="00253FE0">
        <w:tc>
          <w:tcPr>
            <w:tcW w:w="1986" w:type="dxa"/>
          </w:tcPr>
          <w:p w:rsidR="005963DF" w:rsidRPr="001F6493" w:rsidRDefault="005963DF" w:rsidP="00253FE0">
            <w:r w:rsidRPr="001F6493">
              <w:t>ГАВРИЛА ПРИНЦИПА</w:t>
            </w:r>
          </w:p>
        </w:tc>
        <w:tc>
          <w:tcPr>
            <w:tcW w:w="2268" w:type="dxa"/>
          </w:tcPr>
          <w:p w:rsidR="005963DF" w:rsidRPr="0067416C" w:rsidRDefault="005963DF" w:rsidP="00253FE0">
            <w:r>
              <w:t>7 ЈУЛ</w:t>
            </w:r>
            <w:r w:rsidRPr="0067416C">
              <w:t>И</w:t>
            </w:r>
          </w:p>
        </w:tc>
        <w:tc>
          <w:tcPr>
            <w:tcW w:w="2126" w:type="dxa"/>
          </w:tcPr>
          <w:p w:rsidR="005963DF" w:rsidRPr="00FC3914" w:rsidRDefault="005963DF" w:rsidP="00253FE0">
            <w:r w:rsidRPr="00FC3914">
              <w:t>ЛЕЊИНОВА</w:t>
            </w:r>
          </w:p>
        </w:tc>
        <w:tc>
          <w:tcPr>
            <w:tcW w:w="2410" w:type="dxa"/>
          </w:tcPr>
          <w:p w:rsidR="005963DF" w:rsidRPr="0072784A" w:rsidRDefault="005963DF" w:rsidP="00253FE0">
            <w:r w:rsidRPr="0072784A">
              <w:t>ПЕТРА КОЧИЋА</w:t>
            </w:r>
          </w:p>
        </w:tc>
        <w:tc>
          <w:tcPr>
            <w:tcW w:w="2268" w:type="dxa"/>
          </w:tcPr>
          <w:p w:rsidR="005963DF" w:rsidRPr="00FC23A1" w:rsidRDefault="005963DF" w:rsidP="00253FE0">
            <w:r w:rsidRPr="00FC23A1">
              <w:t>ГОЈКА БАБИЋА</w:t>
            </w:r>
          </w:p>
        </w:tc>
      </w:tr>
      <w:tr w:rsidR="005963DF" w:rsidTr="00253FE0">
        <w:tc>
          <w:tcPr>
            <w:tcW w:w="1986" w:type="dxa"/>
          </w:tcPr>
          <w:p w:rsidR="005963DF" w:rsidRPr="001F6493" w:rsidRDefault="005963DF" w:rsidP="00253FE0">
            <w:r w:rsidRPr="001F6493">
              <w:t>ДАЛМАТИНСКА</w:t>
            </w:r>
          </w:p>
        </w:tc>
        <w:tc>
          <w:tcPr>
            <w:tcW w:w="2268" w:type="dxa"/>
          </w:tcPr>
          <w:p w:rsidR="005963DF" w:rsidRPr="0067416C" w:rsidRDefault="005963DF" w:rsidP="00253FE0">
            <w:r w:rsidRPr="0067416C">
              <w:t>ЦВЕТНА</w:t>
            </w:r>
          </w:p>
        </w:tc>
        <w:tc>
          <w:tcPr>
            <w:tcW w:w="2126" w:type="dxa"/>
          </w:tcPr>
          <w:p w:rsidR="005963DF" w:rsidRPr="00FC3914" w:rsidRDefault="005963DF" w:rsidP="00253FE0">
            <w:r w:rsidRPr="00FC3914">
              <w:t>ОМЛАДИНСКА</w:t>
            </w:r>
          </w:p>
        </w:tc>
        <w:tc>
          <w:tcPr>
            <w:tcW w:w="2410" w:type="dxa"/>
          </w:tcPr>
          <w:p w:rsidR="005963DF" w:rsidRPr="00930420" w:rsidRDefault="005963DF" w:rsidP="00253FE0">
            <w:r w:rsidRPr="0072784A">
              <w:t xml:space="preserve">АЛЕКСАНДРА ПУШКИНА </w:t>
            </w:r>
            <w:r>
              <w:t>1</w:t>
            </w:r>
          </w:p>
        </w:tc>
        <w:tc>
          <w:tcPr>
            <w:tcW w:w="2268" w:type="dxa"/>
          </w:tcPr>
          <w:p w:rsidR="005963DF" w:rsidRPr="00FC23A1" w:rsidRDefault="005963DF" w:rsidP="00253FE0">
            <w:r w:rsidRPr="00FC23A1">
              <w:t>СИМЕ ШОЛАЈЕ</w:t>
            </w:r>
          </w:p>
        </w:tc>
      </w:tr>
      <w:tr w:rsidR="005963DF" w:rsidTr="00253FE0">
        <w:tc>
          <w:tcPr>
            <w:tcW w:w="1986" w:type="dxa"/>
          </w:tcPr>
          <w:p w:rsidR="005963DF" w:rsidRPr="001F6493" w:rsidRDefault="005963DF" w:rsidP="00253FE0">
            <w:r w:rsidRPr="001F6493">
              <w:t xml:space="preserve"> НАСЕРОВА</w:t>
            </w:r>
          </w:p>
        </w:tc>
        <w:tc>
          <w:tcPr>
            <w:tcW w:w="2268" w:type="dxa"/>
          </w:tcPr>
          <w:p w:rsidR="005963DF" w:rsidRPr="0067416C" w:rsidRDefault="005963DF" w:rsidP="00253FE0">
            <w:r w:rsidRPr="0067416C">
              <w:t>ШУМАДИЈСКА</w:t>
            </w:r>
          </w:p>
        </w:tc>
        <w:tc>
          <w:tcPr>
            <w:tcW w:w="2126" w:type="dxa"/>
          </w:tcPr>
          <w:p w:rsidR="005963DF" w:rsidRPr="00FC3914" w:rsidRDefault="005963DF" w:rsidP="00253FE0">
            <w:r w:rsidRPr="00FC3914">
              <w:t>1. МАЈА</w:t>
            </w:r>
          </w:p>
        </w:tc>
        <w:tc>
          <w:tcPr>
            <w:tcW w:w="2410" w:type="dxa"/>
          </w:tcPr>
          <w:p w:rsidR="005963DF" w:rsidRPr="0072784A" w:rsidRDefault="005963DF" w:rsidP="00253FE0">
            <w:r w:rsidRPr="0072784A">
              <w:t>АРАЊ ЈАНОША И</w:t>
            </w:r>
          </w:p>
        </w:tc>
        <w:tc>
          <w:tcPr>
            <w:tcW w:w="2268" w:type="dxa"/>
          </w:tcPr>
          <w:p w:rsidR="005963DF" w:rsidRPr="00FC23A1" w:rsidRDefault="005963DF" w:rsidP="00253FE0">
            <w:r w:rsidRPr="00FC23A1">
              <w:t>ПАВЛЕ МИЋУНОВИЋА</w:t>
            </w:r>
          </w:p>
        </w:tc>
      </w:tr>
      <w:tr w:rsidR="005963DF" w:rsidTr="00253FE0">
        <w:tc>
          <w:tcPr>
            <w:tcW w:w="1986" w:type="dxa"/>
          </w:tcPr>
          <w:p w:rsidR="005963DF" w:rsidRPr="001F6493" w:rsidRDefault="005963DF" w:rsidP="00253FE0">
            <w:r w:rsidRPr="001F6493">
              <w:t>ТУРЗО МИХАЉА</w:t>
            </w:r>
          </w:p>
        </w:tc>
        <w:tc>
          <w:tcPr>
            <w:tcW w:w="2268" w:type="dxa"/>
          </w:tcPr>
          <w:p w:rsidR="005963DF" w:rsidRPr="0067416C" w:rsidRDefault="005963DF" w:rsidP="00253FE0">
            <w:r w:rsidRPr="0067416C">
              <w:t>ЛИСТ ФЕРЕНЦ</w:t>
            </w:r>
          </w:p>
        </w:tc>
        <w:tc>
          <w:tcPr>
            <w:tcW w:w="2126" w:type="dxa"/>
          </w:tcPr>
          <w:p w:rsidR="005963DF" w:rsidRPr="00FC3914" w:rsidRDefault="005963DF" w:rsidP="00253FE0">
            <w:r w:rsidRPr="00FC3914">
              <w:t>КАРАЂОРЂЕВА</w:t>
            </w:r>
          </w:p>
        </w:tc>
        <w:tc>
          <w:tcPr>
            <w:tcW w:w="2410" w:type="dxa"/>
          </w:tcPr>
          <w:p w:rsidR="005963DF" w:rsidRPr="0072784A" w:rsidRDefault="005963DF" w:rsidP="00253FE0">
            <w:r w:rsidRPr="0072784A">
              <w:t>АЧ ЈОЖЕФА</w:t>
            </w:r>
          </w:p>
        </w:tc>
        <w:tc>
          <w:tcPr>
            <w:tcW w:w="2268" w:type="dxa"/>
          </w:tcPr>
          <w:p w:rsidR="005963DF" w:rsidRPr="00FC23A1" w:rsidRDefault="005963DF" w:rsidP="00253FE0">
            <w:r w:rsidRPr="00FC23A1">
              <w:t>ДРАГУТИН МАТИЋА</w:t>
            </w:r>
          </w:p>
        </w:tc>
      </w:tr>
      <w:tr w:rsidR="005963DF" w:rsidTr="00253FE0">
        <w:tc>
          <w:tcPr>
            <w:tcW w:w="1986" w:type="dxa"/>
          </w:tcPr>
          <w:p w:rsidR="005963DF" w:rsidRPr="001F6493" w:rsidRDefault="005963DF" w:rsidP="00253FE0">
            <w:r w:rsidRPr="001F6493">
              <w:t xml:space="preserve"> ПАЈЕ ЈОВАНОВИЋА</w:t>
            </w:r>
          </w:p>
        </w:tc>
        <w:tc>
          <w:tcPr>
            <w:tcW w:w="2268" w:type="dxa"/>
          </w:tcPr>
          <w:p w:rsidR="005963DF" w:rsidRPr="0067416C" w:rsidRDefault="005963DF" w:rsidP="00253FE0">
            <w:r w:rsidRPr="0067416C">
              <w:t>ТОЛСТОЈЕВА</w:t>
            </w:r>
          </w:p>
        </w:tc>
        <w:tc>
          <w:tcPr>
            <w:tcW w:w="2126" w:type="dxa"/>
          </w:tcPr>
          <w:p w:rsidR="005963DF" w:rsidRPr="00FC3914" w:rsidRDefault="005963DF" w:rsidP="00253FE0">
            <w:r w:rsidRPr="00FC3914">
              <w:t>ЦАРА ДУШАНА</w:t>
            </w:r>
          </w:p>
        </w:tc>
        <w:tc>
          <w:tcPr>
            <w:tcW w:w="2410" w:type="dxa"/>
          </w:tcPr>
          <w:p w:rsidR="005963DF" w:rsidRPr="0072784A" w:rsidRDefault="005963DF" w:rsidP="00253FE0">
            <w:r w:rsidRPr="0072784A">
              <w:t>ЦВЕТНА</w:t>
            </w:r>
          </w:p>
        </w:tc>
        <w:tc>
          <w:tcPr>
            <w:tcW w:w="2268" w:type="dxa"/>
          </w:tcPr>
          <w:p w:rsidR="005963DF" w:rsidRPr="00FC23A1" w:rsidRDefault="005963DF" w:rsidP="00253FE0">
            <w:r w:rsidRPr="00FC23A1">
              <w:t>ДУШАНА ПОПИВОДА</w:t>
            </w:r>
          </w:p>
        </w:tc>
      </w:tr>
      <w:tr w:rsidR="005963DF" w:rsidTr="00253FE0">
        <w:tc>
          <w:tcPr>
            <w:tcW w:w="1986" w:type="dxa"/>
          </w:tcPr>
          <w:p w:rsidR="005963DF" w:rsidRPr="001F6493" w:rsidRDefault="005963DF" w:rsidP="00253FE0">
            <w:r w:rsidRPr="001F6493">
              <w:t>ВИРАГ БАЛАЖА</w:t>
            </w:r>
          </w:p>
        </w:tc>
        <w:tc>
          <w:tcPr>
            <w:tcW w:w="2268" w:type="dxa"/>
          </w:tcPr>
          <w:p w:rsidR="005963DF" w:rsidRPr="00930420" w:rsidRDefault="005963DF" w:rsidP="00253FE0">
            <w:r w:rsidRPr="0067416C">
              <w:t xml:space="preserve"> АЛЕКСАНДРА ШИЈАЧИЋА</w:t>
            </w:r>
            <w:r>
              <w:t xml:space="preserve"> /1/</w:t>
            </w:r>
          </w:p>
        </w:tc>
        <w:tc>
          <w:tcPr>
            <w:tcW w:w="2126" w:type="dxa"/>
          </w:tcPr>
          <w:p w:rsidR="005963DF" w:rsidRPr="00FC3914" w:rsidRDefault="005963DF" w:rsidP="00253FE0">
            <w:r w:rsidRPr="00FC3914">
              <w:t xml:space="preserve"> МАРШАЛА ТИТА 26-10</w:t>
            </w:r>
          </w:p>
        </w:tc>
        <w:tc>
          <w:tcPr>
            <w:tcW w:w="2410" w:type="dxa"/>
          </w:tcPr>
          <w:p w:rsidR="005963DF" w:rsidRPr="0072784A" w:rsidRDefault="005963DF" w:rsidP="00253FE0">
            <w:r w:rsidRPr="0072784A">
              <w:t>ИБАРСКА</w:t>
            </w:r>
          </w:p>
        </w:tc>
        <w:tc>
          <w:tcPr>
            <w:tcW w:w="2268" w:type="dxa"/>
          </w:tcPr>
          <w:p w:rsidR="005963DF" w:rsidRPr="00FC23A1" w:rsidRDefault="005963DF" w:rsidP="00253FE0">
            <w:r w:rsidRPr="00FC23A1">
              <w:t>СПАСЕНИЈЕ ЦАНЕ БАБОВИЋ</w:t>
            </w:r>
          </w:p>
        </w:tc>
      </w:tr>
      <w:tr w:rsidR="005963DF" w:rsidTr="00253FE0">
        <w:tc>
          <w:tcPr>
            <w:tcW w:w="1986" w:type="dxa"/>
          </w:tcPr>
          <w:p w:rsidR="005963DF" w:rsidRPr="001F6493" w:rsidRDefault="005963DF" w:rsidP="00253FE0">
            <w:r w:rsidRPr="001F6493">
              <w:t xml:space="preserve"> ВИНОГРАДСКА</w:t>
            </w:r>
          </w:p>
        </w:tc>
        <w:tc>
          <w:tcPr>
            <w:tcW w:w="2268" w:type="dxa"/>
          </w:tcPr>
          <w:p w:rsidR="005963DF" w:rsidRPr="0067416C" w:rsidRDefault="005963DF" w:rsidP="00253FE0">
            <w:r w:rsidRPr="0067416C">
              <w:t>СПОРТСКА</w:t>
            </w:r>
          </w:p>
        </w:tc>
        <w:tc>
          <w:tcPr>
            <w:tcW w:w="2126" w:type="dxa"/>
          </w:tcPr>
          <w:p w:rsidR="005963DF" w:rsidRPr="00FC3914" w:rsidRDefault="005963DF" w:rsidP="00253FE0">
            <w:r w:rsidRPr="00FC3914">
              <w:t>ДЕЧАНСКА</w:t>
            </w:r>
          </w:p>
        </w:tc>
        <w:tc>
          <w:tcPr>
            <w:tcW w:w="2410" w:type="dxa"/>
          </w:tcPr>
          <w:p w:rsidR="005963DF" w:rsidRPr="0072784A" w:rsidRDefault="005963DF" w:rsidP="00253FE0">
            <w:r w:rsidRPr="0072784A">
              <w:t>ВАРДАРСКА</w:t>
            </w:r>
          </w:p>
        </w:tc>
        <w:tc>
          <w:tcPr>
            <w:tcW w:w="2268" w:type="dxa"/>
          </w:tcPr>
          <w:p w:rsidR="005963DF" w:rsidRPr="00FC23A1" w:rsidRDefault="005963DF" w:rsidP="00253FE0">
            <w:r w:rsidRPr="00FC23A1">
              <w:t>ЧАНТАВИРСКИ ПУТ</w:t>
            </w:r>
          </w:p>
        </w:tc>
      </w:tr>
      <w:tr w:rsidR="005963DF" w:rsidTr="00253FE0">
        <w:tc>
          <w:tcPr>
            <w:tcW w:w="1986" w:type="dxa"/>
          </w:tcPr>
          <w:p w:rsidR="005963DF" w:rsidRPr="001F6493" w:rsidRDefault="005963DF" w:rsidP="00253FE0">
            <w:r w:rsidRPr="001F6493">
              <w:t xml:space="preserve"> АТИЛА</w:t>
            </w:r>
          </w:p>
        </w:tc>
        <w:tc>
          <w:tcPr>
            <w:tcW w:w="2268" w:type="dxa"/>
          </w:tcPr>
          <w:p w:rsidR="005963DF" w:rsidRPr="0067416C" w:rsidRDefault="005963DF" w:rsidP="00253FE0">
            <w:r w:rsidRPr="0067416C">
              <w:t>БРАНИСЛАВА НУШИЋА</w:t>
            </w:r>
          </w:p>
        </w:tc>
        <w:tc>
          <w:tcPr>
            <w:tcW w:w="2126" w:type="dxa"/>
          </w:tcPr>
          <w:p w:rsidR="005963DF" w:rsidRPr="00FC3914" w:rsidRDefault="005963DF" w:rsidP="00253FE0">
            <w:r w:rsidRPr="00FC3914">
              <w:t xml:space="preserve"> ЂУРЕ ЈАКШИЋА</w:t>
            </w:r>
          </w:p>
        </w:tc>
        <w:tc>
          <w:tcPr>
            <w:tcW w:w="2410" w:type="dxa"/>
          </w:tcPr>
          <w:p w:rsidR="005963DF" w:rsidRPr="0072784A" w:rsidRDefault="005963DF" w:rsidP="00253FE0">
            <w:r w:rsidRPr="0072784A">
              <w:t>НИКОЛЕ ТЕСЛЕ</w:t>
            </w:r>
          </w:p>
        </w:tc>
        <w:tc>
          <w:tcPr>
            <w:tcW w:w="2268" w:type="dxa"/>
          </w:tcPr>
          <w:p w:rsidR="005963DF" w:rsidRPr="00FC23A1" w:rsidRDefault="005963DF" w:rsidP="00253FE0">
            <w:r w:rsidRPr="00FC23A1">
              <w:t>МЛИНСКА</w:t>
            </w:r>
          </w:p>
        </w:tc>
      </w:tr>
      <w:tr w:rsidR="005963DF" w:rsidTr="00253FE0">
        <w:tc>
          <w:tcPr>
            <w:tcW w:w="1986" w:type="dxa"/>
          </w:tcPr>
          <w:p w:rsidR="005963DF" w:rsidRPr="001F6493" w:rsidRDefault="005963DF" w:rsidP="00253FE0">
            <w:r w:rsidRPr="001F6493">
              <w:t>9. МАЈА</w:t>
            </w:r>
          </w:p>
        </w:tc>
        <w:tc>
          <w:tcPr>
            <w:tcW w:w="2268" w:type="dxa"/>
          </w:tcPr>
          <w:p w:rsidR="005963DF" w:rsidRPr="0067416C" w:rsidRDefault="005963DF" w:rsidP="00253FE0">
            <w:r w:rsidRPr="0067416C">
              <w:t>ФРУШКАГОРСКА</w:t>
            </w:r>
          </w:p>
        </w:tc>
        <w:tc>
          <w:tcPr>
            <w:tcW w:w="2126" w:type="dxa"/>
          </w:tcPr>
          <w:p w:rsidR="005963DF" w:rsidRPr="00FC3914" w:rsidRDefault="005963DF" w:rsidP="00253FE0">
            <w:r w:rsidRPr="00FC3914">
              <w:t>СУТЈЕСКА</w:t>
            </w:r>
          </w:p>
        </w:tc>
        <w:tc>
          <w:tcPr>
            <w:tcW w:w="2410" w:type="dxa"/>
          </w:tcPr>
          <w:p w:rsidR="005963DF" w:rsidRPr="0072784A" w:rsidRDefault="005963DF" w:rsidP="00253FE0">
            <w:r w:rsidRPr="0072784A">
              <w:t>ИВАНА МИЛУТИНОВИЋА</w:t>
            </w:r>
          </w:p>
        </w:tc>
        <w:tc>
          <w:tcPr>
            <w:tcW w:w="2268" w:type="dxa"/>
          </w:tcPr>
          <w:p w:rsidR="005963DF" w:rsidRPr="00FC23A1" w:rsidRDefault="005963DF" w:rsidP="00253FE0">
            <w:r w:rsidRPr="00FC23A1">
              <w:t>КРИВАЈСКА</w:t>
            </w:r>
          </w:p>
        </w:tc>
      </w:tr>
      <w:tr w:rsidR="005963DF" w:rsidTr="00253FE0">
        <w:tc>
          <w:tcPr>
            <w:tcW w:w="1986" w:type="dxa"/>
          </w:tcPr>
          <w:p w:rsidR="005963DF" w:rsidRPr="001F6493" w:rsidRDefault="005963DF" w:rsidP="00253FE0">
            <w:r w:rsidRPr="001F6493">
              <w:t xml:space="preserve"> ХВАРСКА</w:t>
            </w:r>
          </w:p>
        </w:tc>
        <w:tc>
          <w:tcPr>
            <w:tcW w:w="2268" w:type="dxa"/>
          </w:tcPr>
          <w:p w:rsidR="005963DF" w:rsidRPr="0067416C" w:rsidRDefault="005963DF" w:rsidP="00253FE0">
            <w:r w:rsidRPr="0067416C">
              <w:t>ТАНЧИЋ МИХАЉА</w:t>
            </w:r>
          </w:p>
        </w:tc>
        <w:tc>
          <w:tcPr>
            <w:tcW w:w="2126" w:type="dxa"/>
          </w:tcPr>
          <w:p w:rsidR="005963DF" w:rsidRPr="00FC3914" w:rsidRDefault="005963DF" w:rsidP="00253FE0">
            <w:r w:rsidRPr="00FC3914">
              <w:t>ЈОЖЕФ АТИЛЕ</w:t>
            </w:r>
          </w:p>
        </w:tc>
        <w:tc>
          <w:tcPr>
            <w:tcW w:w="2410" w:type="dxa"/>
          </w:tcPr>
          <w:p w:rsidR="005963DF" w:rsidRPr="0072784A" w:rsidRDefault="005963DF" w:rsidP="00253FE0">
            <w:r w:rsidRPr="0072784A">
              <w:t>ЈОВАНА МИКИЋА</w:t>
            </w:r>
          </w:p>
        </w:tc>
        <w:tc>
          <w:tcPr>
            <w:tcW w:w="2268" w:type="dxa"/>
          </w:tcPr>
          <w:p w:rsidR="005963DF" w:rsidRPr="00FC23A1" w:rsidRDefault="005963DF" w:rsidP="00253FE0">
            <w:r w:rsidRPr="00FC23A1">
              <w:t>ДЕАК ФЕРЕНЦА</w:t>
            </w:r>
          </w:p>
        </w:tc>
      </w:tr>
      <w:tr w:rsidR="005963DF" w:rsidTr="00253FE0">
        <w:tc>
          <w:tcPr>
            <w:tcW w:w="1986" w:type="dxa"/>
          </w:tcPr>
          <w:p w:rsidR="005963DF" w:rsidRPr="001F6493" w:rsidRDefault="005963DF" w:rsidP="00253FE0">
            <w:r w:rsidRPr="001F6493">
              <w:t>ЈОКАИ МОРА</w:t>
            </w:r>
          </w:p>
        </w:tc>
        <w:tc>
          <w:tcPr>
            <w:tcW w:w="2268" w:type="dxa"/>
          </w:tcPr>
          <w:p w:rsidR="005963DF" w:rsidRPr="0067416C" w:rsidRDefault="005963DF" w:rsidP="00253FE0">
            <w:r w:rsidRPr="0067416C">
              <w:t>БОСАНСКА</w:t>
            </w:r>
          </w:p>
        </w:tc>
        <w:tc>
          <w:tcPr>
            <w:tcW w:w="2126" w:type="dxa"/>
          </w:tcPr>
          <w:p w:rsidR="005963DF" w:rsidRPr="00FC3914" w:rsidRDefault="005963DF" w:rsidP="00253FE0">
            <w:r w:rsidRPr="00FC3914">
              <w:t>ИВО ЛОЛЕ РИБАРА</w:t>
            </w:r>
          </w:p>
        </w:tc>
        <w:tc>
          <w:tcPr>
            <w:tcW w:w="2410" w:type="dxa"/>
          </w:tcPr>
          <w:p w:rsidR="005963DF" w:rsidRPr="0072784A" w:rsidRDefault="005963DF" w:rsidP="00253FE0">
            <w:r w:rsidRPr="0072784A">
              <w:t>ИСТАРСКА</w:t>
            </w:r>
          </w:p>
        </w:tc>
        <w:tc>
          <w:tcPr>
            <w:tcW w:w="2268" w:type="dxa"/>
          </w:tcPr>
          <w:p w:rsidR="005963DF" w:rsidRPr="00FC23A1" w:rsidRDefault="005963DF" w:rsidP="00253FE0">
            <w:r w:rsidRPr="00FC23A1">
              <w:t>ВУКА КАРАЏИЋА</w:t>
            </w:r>
          </w:p>
        </w:tc>
      </w:tr>
      <w:tr w:rsidR="005963DF" w:rsidTr="00253FE0">
        <w:tc>
          <w:tcPr>
            <w:tcW w:w="1986" w:type="dxa"/>
          </w:tcPr>
          <w:p w:rsidR="005963DF" w:rsidRPr="009D519C" w:rsidRDefault="005963DF" w:rsidP="00253FE0">
            <w:r w:rsidRPr="009D519C">
              <w:t>ФЕХЕР ФЕРЕНЦ</w:t>
            </w:r>
          </w:p>
        </w:tc>
        <w:tc>
          <w:tcPr>
            <w:tcW w:w="2268" w:type="dxa"/>
          </w:tcPr>
          <w:p w:rsidR="005963DF" w:rsidRPr="00D36BE0" w:rsidRDefault="005963DF" w:rsidP="00253FE0">
            <w:r w:rsidRPr="00D36BE0">
              <w:t>ЧИЗОВСКИ ФЕРЕНЦ</w:t>
            </w:r>
          </w:p>
        </w:tc>
        <w:tc>
          <w:tcPr>
            <w:tcW w:w="2126" w:type="dxa"/>
          </w:tcPr>
          <w:p w:rsidR="005963DF" w:rsidRPr="00E870FF" w:rsidRDefault="005963DF" w:rsidP="00253FE0">
            <w:r w:rsidRPr="00E870FF">
              <w:t>8. МАРТА</w:t>
            </w:r>
          </w:p>
        </w:tc>
        <w:tc>
          <w:tcPr>
            <w:tcW w:w="2410" w:type="dxa"/>
          </w:tcPr>
          <w:p w:rsidR="005963DF" w:rsidRPr="00BA278C" w:rsidRDefault="005963DF" w:rsidP="00253FE0">
            <w:r w:rsidRPr="00BA278C">
              <w:t>ШКОЛСКА</w:t>
            </w:r>
          </w:p>
        </w:tc>
        <w:tc>
          <w:tcPr>
            <w:tcW w:w="2268" w:type="dxa"/>
          </w:tcPr>
          <w:p w:rsidR="005963DF" w:rsidRPr="00A157FE" w:rsidRDefault="005963DF" w:rsidP="00253FE0">
            <w:r w:rsidRPr="00A157FE">
              <w:t>ШИРОКА</w:t>
            </w:r>
          </w:p>
        </w:tc>
      </w:tr>
      <w:tr w:rsidR="005963DF" w:rsidTr="00253FE0">
        <w:tc>
          <w:tcPr>
            <w:tcW w:w="1986" w:type="dxa"/>
          </w:tcPr>
          <w:p w:rsidR="005963DF" w:rsidRPr="009D519C" w:rsidRDefault="005963DF" w:rsidP="00253FE0">
            <w:r w:rsidRPr="009D519C">
              <w:t>ШЕБОЈ</w:t>
            </w:r>
          </w:p>
        </w:tc>
        <w:tc>
          <w:tcPr>
            <w:tcW w:w="2268" w:type="dxa"/>
          </w:tcPr>
          <w:p w:rsidR="005963DF" w:rsidRPr="00D36BE0" w:rsidRDefault="005963DF" w:rsidP="00253FE0">
            <w:r w:rsidRPr="00D36BE0">
              <w:t>БИХАЋКА</w:t>
            </w:r>
          </w:p>
        </w:tc>
        <w:tc>
          <w:tcPr>
            <w:tcW w:w="2126" w:type="dxa"/>
          </w:tcPr>
          <w:p w:rsidR="005963DF" w:rsidRPr="00E870FF" w:rsidRDefault="005963DF" w:rsidP="00253FE0">
            <w:r w:rsidRPr="00E870FF">
              <w:t>БАЛЗАКОВА</w:t>
            </w:r>
          </w:p>
        </w:tc>
        <w:tc>
          <w:tcPr>
            <w:tcW w:w="2410" w:type="dxa"/>
          </w:tcPr>
          <w:p w:rsidR="005963DF" w:rsidRPr="00BA278C" w:rsidRDefault="005963DF" w:rsidP="00253FE0">
            <w:r w:rsidRPr="00BA278C">
              <w:t>ЈАДРАНСКА</w:t>
            </w:r>
          </w:p>
        </w:tc>
        <w:tc>
          <w:tcPr>
            <w:tcW w:w="2268" w:type="dxa"/>
          </w:tcPr>
          <w:p w:rsidR="005963DF" w:rsidRPr="00A157FE" w:rsidRDefault="005963DF" w:rsidP="00253FE0">
            <w:r w:rsidRPr="00A157FE">
              <w:t>КОШУТ ЛАЈОША</w:t>
            </w:r>
          </w:p>
        </w:tc>
      </w:tr>
      <w:tr w:rsidR="005963DF" w:rsidTr="00253FE0">
        <w:tc>
          <w:tcPr>
            <w:tcW w:w="1986" w:type="dxa"/>
          </w:tcPr>
          <w:p w:rsidR="005963DF" w:rsidRPr="009D519C" w:rsidRDefault="005963DF" w:rsidP="00253FE0">
            <w:r w:rsidRPr="009D519C">
              <w:t>ЈО ЛАЈОШ</w:t>
            </w:r>
          </w:p>
        </w:tc>
        <w:tc>
          <w:tcPr>
            <w:tcW w:w="2268" w:type="dxa"/>
          </w:tcPr>
          <w:p w:rsidR="005963DF" w:rsidRPr="00D36BE0" w:rsidRDefault="005963DF" w:rsidP="00253FE0">
            <w:r w:rsidRPr="00D36BE0">
              <w:t>МАРКСОВА</w:t>
            </w:r>
          </w:p>
        </w:tc>
        <w:tc>
          <w:tcPr>
            <w:tcW w:w="2126" w:type="dxa"/>
          </w:tcPr>
          <w:p w:rsidR="005963DF" w:rsidRPr="00E870FF" w:rsidRDefault="005963DF" w:rsidP="00253FE0">
            <w:r w:rsidRPr="00E870FF">
              <w:t>ШИРОКА</w:t>
            </w:r>
          </w:p>
        </w:tc>
        <w:tc>
          <w:tcPr>
            <w:tcW w:w="2410" w:type="dxa"/>
          </w:tcPr>
          <w:p w:rsidR="005963DF" w:rsidRPr="00BA278C" w:rsidRDefault="005963DF" w:rsidP="00253FE0">
            <w:r w:rsidRPr="00BA278C">
              <w:t>ГЛАВНА</w:t>
            </w:r>
          </w:p>
        </w:tc>
        <w:tc>
          <w:tcPr>
            <w:tcW w:w="2268" w:type="dxa"/>
          </w:tcPr>
          <w:p w:rsidR="005963DF" w:rsidRPr="00A157FE" w:rsidRDefault="005963DF" w:rsidP="00253FE0">
            <w:r w:rsidRPr="00A157FE">
              <w:t>БОЛМАНСКА</w:t>
            </w:r>
          </w:p>
        </w:tc>
      </w:tr>
      <w:tr w:rsidR="005963DF" w:rsidTr="00253FE0">
        <w:tc>
          <w:tcPr>
            <w:tcW w:w="1986" w:type="dxa"/>
          </w:tcPr>
          <w:p w:rsidR="005963DF" w:rsidRPr="009D519C" w:rsidRDefault="005963DF" w:rsidP="00253FE0">
            <w:r w:rsidRPr="009D519C">
              <w:t>КУН БЕЛА</w:t>
            </w:r>
          </w:p>
        </w:tc>
        <w:tc>
          <w:tcPr>
            <w:tcW w:w="2268" w:type="dxa"/>
          </w:tcPr>
          <w:p w:rsidR="005963DF" w:rsidRPr="00D36BE0" w:rsidRDefault="005963DF" w:rsidP="00253FE0">
            <w:r w:rsidRPr="00D36BE0">
              <w:t>ДРИНСКА</w:t>
            </w:r>
          </w:p>
        </w:tc>
        <w:tc>
          <w:tcPr>
            <w:tcW w:w="2126" w:type="dxa"/>
          </w:tcPr>
          <w:p w:rsidR="005963DF" w:rsidRPr="00E870FF" w:rsidRDefault="005963DF" w:rsidP="00253FE0">
            <w:r w:rsidRPr="00E870FF">
              <w:t>ДУДОВА</w:t>
            </w:r>
          </w:p>
        </w:tc>
        <w:tc>
          <w:tcPr>
            <w:tcW w:w="2410" w:type="dxa"/>
          </w:tcPr>
          <w:p w:rsidR="005963DF" w:rsidRPr="00930420" w:rsidRDefault="005963DF" w:rsidP="00253FE0">
            <w:r w:rsidRPr="00BA278C">
              <w:t xml:space="preserve">СВЕТОЗАР МИЛЕТИЋА </w:t>
            </w:r>
            <w:r>
              <w:t>/1/</w:t>
            </w:r>
          </w:p>
        </w:tc>
        <w:tc>
          <w:tcPr>
            <w:tcW w:w="2268" w:type="dxa"/>
          </w:tcPr>
          <w:p w:rsidR="005963DF" w:rsidRPr="00A157FE" w:rsidRDefault="005963DF" w:rsidP="00253FE0">
            <w:r w:rsidRPr="00A157FE">
              <w:t>СТРМА</w:t>
            </w:r>
          </w:p>
        </w:tc>
      </w:tr>
      <w:tr w:rsidR="005963DF" w:rsidTr="00253FE0">
        <w:tc>
          <w:tcPr>
            <w:tcW w:w="1986" w:type="dxa"/>
          </w:tcPr>
          <w:p w:rsidR="005963DF" w:rsidRPr="009D519C" w:rsidRDefault="005963DF" w:rsidP="00253FE0">
            <w:r w:rsidRPr="009D519C">
              <w:t>СЕРВО МИХАЉ</w:t>
            </w:r>
          </w:p>
        </w:tc>
        <w:tc>
          <w:tcPr>
            <w:tcW w:w="2268" w:type="dxa"/>
          </w:tcPr>
          <w:p w:rsidR="005963DF" w:rsidRPr="00D36BE0" w:rsidRDefault="005963DF" w:rsidP="00253FE0">
            <w:r w:rsidRPr="00D36BE0">
              <w:t>ЗАГРЕБАЧКА</w:t>
            </w:r>
          </w:p>
        </w:tc>
        <w:tc>
          <w:tcPr>
            <w:tcW w:w="2126" w:type="dxa"/>
          </w:tcPr>
          <w:p w:rsidR="005963DF" w:rsidRPr="00E870FF" w:rsidRDefault="005963DF" w:rsidP="00253FE0">
            <w:r>
              <w:t>2</w:t>
            </w:r>
            <w:r w:rsidRPr="00E870FF">
              <w:t xml:space="preserve"> РАКОЦИ ФЕРЕНЦА</w:t>
            </w:r>
          </w:p>
        </w:tc>
        <w:tc>
          <w:tcPr>
            <w:tcW w:w="2410" w:type="dxa"/>
          </w:tcPr>
          <w:p w:rsidR="005963DF" w:rsidRPr="00BA278C" w:rsidRDefault="005963DF" w:rsidP="00253FE0">
            <w:r w:rsidRPr="00BA278C">
              <w:t>ПЕТЕФИ БРИГАДА</w:t>
            </w:r>
          </w:p>
        </w:tc>
        <w:tc>
          <w:tcPr>
            <w:tcW w:w="2268" w:type="dxa"/>
          </w:tcPr>
          <w:p w:rsidR="005963DF" w:rsidRPr="00A157FE" w:rsidRDefault="005963DF" w:rsidP="00253FE0">
            <w:r w:rsidRPr="00A157FE">
              <w:t>ТРИГЛАВСКА</w:t>
            </w:r>
          </w:p>
        </w:tc>
      </w:tr>
      <w:tr w:rsidR="005963DF" w:rsidTr="00253FE0">
        <w:tc>
          <w:tcPr>
            <w:tcW w:w="1986" w:type="dxa"/>
          </w:tcPr>
          <w:p w:rsidR="005963DF" w:rsidRPr="009D519C" w:rsidRDefault="005963DF" w:rsidP="00253FE0">
            <w:r w:rsidRPr="009D519C">
              <w:t>СТЕВАНА СРЕМЦА</w:t>
            </w:r>
          </w:p>
        </w:tc>
        <w:tc>
          <w:tcPr>
            <w:tcW w:w="2268" w:type="dxa"/>
          </w:tcPr>
          <w:p w:rsidR="005963DF" w:rsidRPr="00D36BE0" w:rsidRDefault="005963DF" w:rsidP="00253FE0">
            <w:r w:rsidRPr="00D36BE0">
              <w:t>ЛАЗЕ ЛАЗАРЕВИЋ</w:t>
            </w:r>
          </w:p>
        </w:tc>
        <w:tc>
          <w:tcPr>
            <w:tcW w:w="2126" w:type="dxa"/>
          </w:tcPr>
          <w:p w:rsidR="005963DF" w:rsidRPr="00E870FF" w:rsidRDefault="005963DF" w:rsidP="00253FE0">
            <w:r w:rsidRPr="00E870FF">
              <w:t>МОРАВИЧКИ ПУТ</w:t>
            </w:r>
          </w:p>
        </w:tc>
        <w:tc>
          <w:tcPr>
            <w:tcW w:w="2410" w:type="dxa"/>
          </w:tcPr>
          <w:p w:rsidR="005963DF" w:rsidRDefault="005963DF" w:rsidP="00253FE0">
            <w:r w:rsidRPr="00BA278C">
              <w:t>БАЈШАНСКИ ПУТ</w:t>
            </w:r>
          </w:p>
        </w:tc>
        <w:tc>
          <w:tcPr>
            <w:tcW w:w="2268" w:type="dxa"/>
          </w:tcPr>
          <w:p w:rsidR="005963DF" w:rsidRPr="00A157FE" w:rsidRDefault="005963DF" w:rsidP="00253FE0">
            <w:r w:rsidRPr="00A157FE">
              <w:t>ПРЕШЕРНОВА</w:t>
            </w:r>
          </w:p>
        </w:tc>
      </w:tr>
      <w:tr w:rsidR="005963DF" w:rsidTr="00253FE0">
        <w:tc>
          <w:tcPr>
            <w:tcW w:w="1986" w:type="dxa"/>
          </w:tcPr>
          <w:p w:rsidR="005963DF" w:rsidRPr="009D519C" w:rsidRDefault="005963DF" w:rsidP="00253FE0">
            <w:r w:rsidRPr="009D519C">
              <w:t>ЧАКИ ЛАЈОШ</w:t>
            </w:r>
          </w:p>
        </w:tc>
        <w:tc>
          <w:tcPr>
            <w:tcW w:w="2268" w:type="dxa"/>
          </w:tcPr>
          <w:p w:rsidR="005963DF" w:rsidRPr="00D36BE0" w:rsidRDefault="005963DF" w:rsidP="00253FE0">
            <w:r w:rsidRPr="00D36BE0">
              <w:t xml:space="preserve"> ИВАНА МЕШТРОВИЋА</w:t>
            </w:r>
          </w:p>
        </w:tc>
        <w:tc>
          <w:tcPr>
            <w:tcW w:w="2126" w:type="dxa"/>
          </w:tcPr>
          <w:p w:rsidR="005963DF" w:rsidRPr="00930420" w:rsidRDefault="005963DF" w:rsidP="00253FE0">
            <w:r w:rsidRPr="00E870FF">
              <w:t>АЛЕКСАДРА ШИЈАЧИЋА</w:t>
            </w:r>
            <w:r>
              <w:t xml:space="preserve"> /2/</w:t>
            </w: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Pr="00A157FE" w:rsidRDefault="005963DF" w:rsidP="00253FE0">
            <w:r w:rsidRPr="00A157FE">
              <w:t>СТЕВАН ЈОВАНОВИЋ</w:t>
            </w:r>
          </w:p>
        </w:tc>
      </w:tr>
      <w:tr w:rsidR="005963DF" w:rsidTr="00253FE0">
        <w:tc>
          <w:tcPr>
            <w:tcW w:w="1986" w:type="dxa"/>
          </w:tcPr>
          <w:p w:rsidR="005963DF" w:rsidRPr="009D519C" w:rsidRDefault="005963DF" w:rsidP="00253FE0">
            <w:r w:rsidRPr="009D519C">
              <w:t>ГАГАРИНОВА</w:t>
            </w:r>
          </w:p>
        </w:tc>
        <w:tc>
          <w:tcPr>
            <w:tcW w:w="2268" w:type="dxa"/>
          </w:tcPr>
          <w:p w:rsidR="005963DF" w:rsidRPr="00D36BE0" w:rsidRDefault="005963DF" w:rsidP="00253FE0">
            <w:r w:rsidRPr="00D36BE0">
              <w:t xml:space="preserve"> ЈОСИП МЕРКОВИЋА</w:t>
            </w:r>
          </w:p>
        </w:tc>
        <w:tc>
          <w:tcPr>
            <w:tcW w:w="2126" w:type="dxa"/>
          </w:tcPr>
          <w:p w:rsidR="005963DF" w:rsidRPr="00E870FF" w:rsidRDefault="005963DF" w:rsidP="00253FE0">
            <w:r w:rsidRPr="00E870FF">
              <w:t>ХЕРОЈ ПИНКИ</w:t>
            </w: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Pr="00E82387" w:rsidRDefault="005963DF" w:rsidP="00253FE0">
            <w:r w:rsidRPr="00A157FE">
              <w:t xml:space="preserve">УДАРНИЧКА </w:t>
            </w:r>
            <w:r>
              <w:t>/2/</w:t>
            </w:r>
          </w:p>
        </w:tc>
      </w:tr>
      <w:tr w:rsidR="005963DF" w:rsidTr="00253FE0">
        <w:tc>
          <w:tcPr>
            <w:tcW w:w="1986" w:type="dxa"/>
          </w:tcPr>
          <w:p w:rsidR="005963DF" w:rsidRPr="009D519C" w:rsidRDefault="005963DF" w:rsidP="00253FE0">
            <w:r w:rsidRPr="009D519C">
              <w:t>ВОЈВОДЕ МИШИЋА</w:t>
            </w:r>
          </w:p>
        </w:tc>
        <w:tc>
          <w:tcPr>
            <w:tcW w:w="2268" w:type="dxa"/>
          </w:tcPr>
          <w:p w:rsidR="005963DF" w:rsidRPr="00D36BE0" w:rsidRDefault="005963DF" w:rsidP="00253FE0">
            <w:r w:rsidRPr="00D36BE0">
              <w:t xml:space="preserve"> КОДАЉ ЗОЛТАНА</w:t>
            </w:r>
          </w:p>
        </w:tc>
        <w:tc>
          <w:tcPr>
            <w:tcW w:w="2126" w:type="dxa"/>
          </w:tcPr>
          <w:p w:rsidR="005963DF" w:rsidRPr="00E870FF" w:rsidRDefault="005963DF" w:rsidP="00253FE0">
            <w:r w:rsidRPr="00E870FF">
              <w:t xml:space="preserve"> СВЕТОЗАР МАРКОВИЋА</w:t>
            </w: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Pr="00A157FE" w:rsidRDefault="005963DF" w:rsidP="00253FE0">
            <w:r w:rsidRPr="00A157FE">
              <w:t>МАРИБОРСКА</w:t>
            </w:r>
          </w:p>
        </w:tc>
      </w:tr>
      <w:tr w:rsidR="005963DF" w:rsidTr="00253FE0">
        <w:tc>
          <w:tcPr>
            <w:tcW w:w="1986" w:type="dxa"/>
          </w:tcPr>
          <w:p w:rsidR="005963DF" w:rsidRPr="009D519C" w:rsidRDefault="005963DF" w:rsidP="00253FE0">
            <w:r w:rsidRPr="009D519C">
              <w:t>ЈАНКА ВЕСЕЛИНОВИЋА</w:t>
            </w:r>
          </w:p>
        </w:tc>
        <w:tc>
          <w:tcPr>
            <w:tcW w:w="2268" w:type="dxa"/>
          </w:tcPr>
          <w:p w:rsidR="005963DF" w:rsidRPr="00D36BE0" w:rsidRDefault="005963DF" w:rsidP="00253FE0">
            <w:r w:rsidRPr="00D36BE0">
              <w:t>ИВАНА ГОРАНА КОВАЧИЋА</w:t>
            </w:r>
          </w:p>
        </w:tc>
        <w:tc>
          <w:tcPr>
            <w:tcW w:w="2126" w:type="dxa"/>
          </w:tcPr>
          <w:p w:rsidR="005963DF" w:rsidRPr="00930420" w:rsidRDefault="005963DF" w:rsidP="00253FE0">
            <w:pPr>
              <w:rPr>
                <w:b/>
              </w:rPr>
            </w:pPr>
            <w:r w:rsidRPr="00E870FF">
              <w:t xml:space="preserve"> </w:t>
            </w:r>
            <w:r w:rsidRPr="00930420">
              <w:rPr>
                <w:b/>
              </w:rPr>
              <w:t>БРАЗИЛИА, ГУНАРОШ (СВАКЕ ДРУГЕ НЕДЕЉЕ)</w:t>
            </w: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Pr="00A157FE" w:rsidRDefault="005963DF" w:rsidP="00253FE0">
            <w:r w:rsidRPr="00A157FE">
              <w:t>САРАЈЕВСКА</w:t>
            </w:r>
          </w:p>
        </w:tc>
      </w:tr>
      <w:tr w:rsidR="005963DF" w:rsidTr="00253FE0">
        <w:tc>
          <w:tcPr>
            <w:tcW w:w="1986" w:type="dxa"/>
          </w:tcPr>
          <w:p w:rsidR="005963DF" w:rsidRPr="009D519C" w:rsidRDefault="005963DF" w:rsidP="00253FE0">
            <w:r w:rsidRPr="009D519C">
              <w:t>БАЛКАНСКА</w:t>
            </w:r>
          </w:p>
        </w:tc>
        <w:tc>
          <w:tcPr>
            <w:tcW w:w="2268" w:type="dxa"/>
          </w:tcPr>
          <w:p w:rsidR="005963DF" w:rsidRPr="00D36BE0" w:rsidRDefault="005963DF" w:rsidP="00253FE0">
            <w:r w:rsidRPr="00D36BE0">
              <w:t>ВОЈВОДЕ СИНЂЕЛИЋА</w:t>
            </w:r>
          </w:p>
        </w:tc>
        <w:tc>
          <w:tcPr>
            <w:tcW w:w="2126" w:type="dxa"/>
          </w:tcPr>
          <w:p w:rsidR="005963DF" w:rsidRDefault="005963DF" w:rsidP="00253FE0">
            <w:pPr>
              <w:pStyle w:val="normal0"/>
              <w:rPr>
                <w:rFonts w:ascii="Arial" w:eastAsia="Arial" w:hAnsi="Arial" w:cs="Arial"/>
                <w:b/>
                <w:sz w:val="20"/>
                <w:szCs w:val="20"/>
              </w:rPr>
            </w:pP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Pr="00A157FE" w:rsidRDefault="005963DF" w:rsidP="00253FE0">
            <w:r w:rsidRPr="00A157FE">
              <w:t>РЕПУБЛИЧКА</w:t>
            </w:r>
          </w:p>
        </w:tc>
      </w:tr>
      <w:tr w:rsidR="005963DF" w:rsidTr="00253FE0">
        <w:tc>
          <w:tcPr>
            <w:tcW w:w="1986" w:type="dxa"/>
          </w:tcPr>
          <w:p w:rsidR="005963DF" w:rsidRDefault="005963DF" w:rsidP="00253FE0">
            <w:r w:rsidRPr="009D519C">
              <w:t>БОСЕ МИЛИЧЕВИЋА</w:t>
            </w:r>
          </w:p>
        </w:tc>
        <w:tc>
          <w:tcPr>
            <w:tcW w:w="2268" w:type="dxa"/>
          </w:tcPr>
          <w:p w:rsidR="005963DF" w:rsidRPr="00D36BE0" w:rsidRDefault="005963DF" w:rsidP="00253FE0">
            <w:r w:rsidRPr="00D36BE0">
              <w:t>ДИМИТРИЈА ТУЦОВИЋА</w:t>
            </w:r>
          </w:p>
        </w:tc>
        <w:tc>
          <w:tcPr>
            <w:tcW w:w="2126" w:type="dxa"/>
          </w:tcPr>
          <w:p w:rsidR="005963DF" w:rsidRDefault="005963DF" w:rsidP="00253FE0">
            <w:pPr>
              <w:pStyle w:val="normal0"/>
              <w:rPr>
                <w:rFonts w:ascii="Arial" w:eastAsia="Arial" w:hAnsi="Arial" w:cs="Arial"/>
                <w:sz w:val="20"/>
                <w:szCs w:val="20"/>
              </w:rPr>
            </w:pP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r w:rsidRPr="00A157FE">
              <w:t>УГЉЕШЕ МОЉЦА</w:t>
            </w:r>
          </w:p>
        </w:tc>
      </w:tr>
      <w:tr w:rsidR="005963DF" w:rsidTr="00253FE0">
        <w:tc>
          <w:tcPr>
            <w:tcW w:w="1986" w:type="dxa"/>
          </w:tcPr>
          <w:p w:rsidR="005963DF" w:rsidRDefault="005963DF" w:rsidP="00253FE0">
            <w:pPr>
              <w:pStyle w:val="normal0"/>
              <w:rPr>
                <w:rFonts w:ascii="Arial" w:eastAsia="Arial" w:hAnsi="Arial" w:cs="Arial"/>
                <w:sz w:val="20"/>
                <w:szCs w:val="20"/>
              </w:rPr>
            </w:pPr>
          </w:p>
        </w:tc>
        <w:tc>
          <w:tcPr>
            <w:tcW w:w="2268" w:type="dxa"/>
          </w:tcPr>
          <w:p w:rsidR="005963DF" w:rsidRPr="00D36BE0" w:rsidRDefault="005963DF" w:rsidP="00253FE0">
            <w:r w:rsidRPr="00D36BE0">
              <w:t>ТОТ ФЕРЕНЦ</w:t>
            </w:r>
          </w:p>
        </w:tc>
        <w:tc>
          <w:tcPr>
            <w:tcW w:w="2126" w:type="dxa"/>
          </w:tcPr>
          <w:p w:rsidR="005963DF" w:rsidRDefault="005963DF" w:rsidP="00253FE0">
            <w:pPr>
              <w:pStyle w:val="normal0"/>
              <w:rPr>
                <w:rFonts w:ascii="Arial" w:eastAsia="Arial" w:hAnsi="Arial" w:cs="Arial"/>
              </w:rPr>
            </w:pP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pPr>
              <w:pStyle w:val="normal0"/>
              <w:rPr>
                <w:rFonts w:ascii="Arial" w:eastAsia="Arial" w:hAnsi="Arial" w:cs="Arial"/>
              </w:rPr>
            </w:pPr>
          </w:p>
        </w:tc>
      </w:tr>
      <w:tr w:rsidR="005963DF" w:rsidTr="00253FE0">
        <w:tc>
          <w:tcPr>
            <w:tcW w:w="1986" w:type="dxa"/>
          </w:tcPr>
          <w:p w:rsidR="005963DF" w:rsidRDefault="005963DF" w:rsidP="00253FE0">
            <w:pPr>
              <w:pStyle w:val="normal0"/>
              <w:rPr>
                <w:rFonts w:ascii="Arial" w:eastAsia="Arial" w:hAnsi="Arial" w:cs="Arial"/>
                <w:sz w:val="20"/>
                <w:szCs w:val="20"/>
              </w:rPr>
            </w:pPr>
          </w:p>
        </w:tc>
        <w:tc>
          <w:tcPr>
            <w:tcW w:w="2268" w:type="dxa"/>
          </w:tcPr>
          <w:p w:rsidR="005963DF" w:rsidRPr="00D36BE0" w:rsidRDefault="005963DF" w:rsidP="00253FE0">
            <w:r w:rsidRPr="00D36BE0">
              <w:t>ЧЕПЕ ИМРЕ</w:t>
            </w:r>
          </w:p>
        </w:tc>
        <w:tc>
          <w:tcPr>
            <w:tcW w:w="2126" w:type="dxa"/>
          </w:tcPr>
          <w:p w:rsidR="005963DF" w:rsidRDefault="005963DF" w:rsidP="00253FE0">
            <w:pPr>
              <w:pStyle w:val="normal0"/>
              <w:rPr>
                <w:rFonts w:ascii="Arial" w:eastAsia="Arial" w:hAnsi="Arial" w:cs="Arial"/>
              </w:rPr>
            </w:pP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pPr>
              <w:pStyle w:val="normal0"/>
              <w:rPr>
                <w:rFonts w:ascii="Arial" w:eastAsia="Arial" w:hAnsi="Arial" w:cs="Arial"/>
              </w:rPr>
            </w:pPr>
          </w:p>
        </w:tc>
      </w:tr>
      <w:tr w:rsidR="005963DF" w:rsidTr="00253FE0">
        <w:tc>
          <w:tcPr>
            <w:tcW w:w="1986" w:type="dxa"/>
          </w:tcPr>
          <w:p w:rsidR="005963DF" w:rsidRDefault="005963DF" w:rsidP="00253FE0">
            <w:pPr>
              <w:pStyle w:val="normal0"/>
              <w:rPr>
                <w:rFonts w:ascii="Arial" w:eastAsia="Arial" w:hAnsi="Arial" w:cs="Arial"/>
                <w:sz w:val="20"/>
                <w:szCs w:val="20"/>
              </w:rPr>
            </w:pPr>
          </w:p>
        </w:tc>
        <w:tc>
          <w:tcPr>
            <w:tcW w:w="2268" w:type="dxa"/>
          </w:tcPr>
          <w:p w:rsidR="005963DF" w:rsidRPr="00D36BE0" w:rsidRDefault="005963DF" w:rsidP="00253FE0">
            <w:r w:rsidRPr="00D36BE0">
              <w:t>МАДАЧ ИМРЕ</w:t>
            </w:r>
          </w:p>
        </w:tc>
        <w:tc>
          <w:tcPr>
            <w:tcW w:w="2126" w:type="dxa"/>
          </w:tcPr>
          <w:p w:rsidR="005963DF" w:rsidRDefault="005963DF" w:rsidP="00253FE0">
            <w:pPr>
              <w:pStyle w:val="normal0"/>
              <w:rPr>
                <w:rFonts w:ascii="Arial" w:eastAsia="Arial" w:hAnsi="Arial" w:cs="Arial"/>
              </w:rPr>
            </w:pP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pPr>
              <w:pStyle w:val="normal0"/>
              <w:rPr>
                <w:rFonts w:ascii="Arial" w:eastAsia="Arial" w:hAnsi="Arial" w:cs="Arial"/>
              </w:rPr>
            </w:pPr>
          </w:p>
        </w:tc>
      </w:tr>
      <w:tr w:rsidR="005963DF" w:rsidTr="00253FE0">
        <w:tc>
          <w:tcPr>
            <w:tcW w:w="1986" w:type="dxa"/>
          </w:tcPr>
          <w:p w:rsidR="005963DF" w:rsidRDefault="005963DF" w:rsidP="00253FE0">
            <w:pPr>
              <w:pStyle w:val="normal0"/>
              <w:rPr>
                <w:rFonts w:ascii="Arial" w:eastAsia="Arial" w:hAnsi="Arial" w:cs="Arial"/>
                <w:sz w:val="20"/>
                <w:szCs w:val="20"/>
              </w:rPr>
            </w:pPr>
          </w:p>
        </w:tc>
        <w:tc>
          <w:tcPr>
            <w:tcW w:w="2268" w:type="dxa"/>
          </w:tcPr>
          <w:p w:rsidR="005963DF" w:rsidRPr="00D36BE0" w:rsidRDefault="005963DF" w:rsidP="00253FE0">
            <w:r w:rsidRPr="00D36BE0">
              <w:t>КУЛСКИ ПУТ</w:t>
            </w:r>
          </w:p>
        </w:tc>
        <w:tc>
          <w:tcPr>
            <w:tcW w:w="2126" w:type="dxa"/>
          </w:tcPr>
          <w:p w:rsidR="005963DF" w:rsidRDefault="005963DF" w:rsidP="00253FE0">
            <w:pPr>
              <w:pStyle w:val="normal0"/>
              <w:rPr>
                <w:rFonts w:ascii="Arial" w:eastAsia="Arial" w:hAnsi="Arial" w:cs="Arial"/>
              </w:rPr>
            </w:pP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pPr>
              <w:pStyle w:val="normal0"/>
              <w:rPr>
                <w:rFonts w:ascii="Arial" w:eastAsia="Arial" w:hAnsi="Arial" w:cs="Arial"/>
              </w:rPr>
            </w:pPr>
          </w:p>
        </w:tc>
      </w:tr>
      <w:tr w:rsidR="005963DF" w:rsidTr="00253FE0">
        <w:tc>
          <w:tcPr>
            <w:tcW w:w="1986" w:type="dxa"/>
          </w:tcPr>
          <w:p w:rsidR="005963DF" w:rsidRDefault="005963DF" w:rsidP="00253FE0">
            <w:pPr>
              <w:pStyle w:val="normal0"/>
              <w:rPr>
                <w:rFonts w:ascii="Arial" w:eastAsia="Arial" w:hAnsi="Arial" w:cs="Arial"/>
                <w:sz w:val="20"/>
                <w:szCs w:val="20"/>
              </w:rPr>
            </w:pPr>
          </w:p>
        </w:tc>
        <w:tc>
          <w:tcPr>
            <w:tcW w:w="2268" w:type="dxa"/>
          </w:tcPr>
          <w:p w:rsidR="005963DF" w:rsidRPr="00D36BE0" w:rsidRDefault="005963DF" w:rsidP="00253FE0">
            <w:r w:rsidRPr="00D36BE0">
              <w:t>КАРПАТСКА</w:t>
            </w:r>
          </w:p>
        </w:tc>
        <w:tc>
          <w:tcPr>
            <w:tcW w:w="2126" w:type="dxa"/>
          </w:tcPr>
          <w:p w:rsidR="005963DF" w:rsidRDefault="005963DF" w:rsidP="00253FE0">
            <w:pPr>
              <w:pStyle w:val="normal0"/>
              <w:rPr>
                <w:rFonts w:ascii="Arial" w:eastAsia="Arial" w:hAnsi="Arial" w:cs="Arial"/>
              </w:rPr>
            </w:pP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pPr>
              <w:pStyle w:val="normal0"/>
              <w:rPr>
                <w:rFonts w:ascii="Arial" w:eastAsia="Arial" w:hAnsi="Arial" w:cs="Arial"/>
                <w:sz w:val="20"/>
                <w:szCs w:val="20"/>
              </w:rPr>
            </w:pPr>
          </w:p>
        </w:tc>
      </w:tr>
      <w:tr w:rsidR="005963DF" w:rsidTr="00253FE0">
        <w:tc>
          <w:tcPr>
            <w:tcW w:w="1986" w:type="dxa"/>
          </w:tcPr>
          <w:p w:rsidR="005963DF" w:rsidRDefault="005963DF" w:rsidP="00253FE0">
            <w:pPr>
              <w:pStyle w:val="normal0"/>
              <w:rPr>
                <w:rFonts w:ascii="Arial" w:eastAsia="Arial" w:hAnsi="Arial" w:cs="Arial"/>
                <w:sz w:val="20"/>
                <w:szCs w:val="20"/>
              </w:rPr>
            </w:pPr>
          </w:p>
        </w:tc>
        <w:tc>
          <w:tcPr>
            <w:tcW w:w="2268" w:type="dxa"/>
          </w:tcPr>
          <w:p w:rsidR="005963DF" w:rsidRPr="00D36BE0" w:rsidRDefault="005963DF" w:rsidP="00253FE0">
            <w:r w:rsidRPr="00D36BE0">
              <w:t>КУДЕЉАРСКА</w:t>
            </w:r>
          </w:p>
        </w:tc>
        <w:tc>
          <w:tcPr>
            <w:tcW w:w="2126" w:type="dxa"/>
          </w:tcPr>
          <w:p w:rsidR="005963DF" w:rsidRDefault="005963DF" w:rsidP="00253FE0">
            <w:pPr>
              <w:pStyle w:val="normal0"/>
              <w:rPr>
                <w:rFonts w:ascii="Arial" w:eastAsia="Arial" w:hAnsi="Arial" w:cs="Arial"/>
              </w:rPr>
            </w:pP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pPr>
              <w:pStyle w:val="normal0"/>
              <w:rPr>
                <w:rFonts w:ascii="Arial" w:eastAsia="Arial" w:hAnsi="Arial" w:cs="Arial"/>
                <w:sz w:val="20"/>
                <w:szCs w:val="20"/>
              </w:rPr>
            </w:pPr>
          </w:p>
        </w:tc>
      </w:tr>
      <w:tr w:rsidR="005963DF" w:rsidTr="00253FE0">
        <w:tc>
          <w:tcPr>
            <w:tcW w:w="1986" w:type="dxa"/>
          </w:tcPr>
          <w:p w:rsidR="005963DF" w:rsidRDefault="005963DF" w:rsidP="00253FE0">
            <w:pPr>
              <w:pStyle w:val="normal0"/>
              <w:rPr>
                <w:rFonts w:ascii="Arial" w:eastAsia="Arial" w:hAnsi="Arial" w:cs="Arial"/>
                <w:sz w:val="20"/>
                <w:szCs w:val="20"/>
              </w:rPr>
            </w:pPr>
          </w:p>
        </w:tc>
        <w:tc>
          <w:tcPr>
            <w:tcW w:w="2268" w:type="dxa"/>
          </w:tcPr>
          <w:p w:rsidR="005963DF" w:rsidRPr="00D36BE0" w:rsidRDefault="005963DF" w:rsidP="00253FE0">
            <w:r w:rsidRPr="00D36BE0">
              <w:t>ЕНГЕЛСОВА</w:t>
            </w:r>
          </w:p>
        </w:tc>
        <w:tc>
          <w:tcPr>
            <w:tcW w:w="2126" w:type="dxa"/>
          </w:tcPr>
          <w:p w:rsidR="005963DF" w:rsidRDefault="005963DF" w:rsidP="00253FE0">
            <w:pPr>
              <w:pStyle w:val="normal0"/>
              <w:rPr>
                <w:rFonts w:ascii="Arial" w:eastAsia="Arial" w:hAnsi="Arial" w:cs="Arial"/>
              </w:rPr>
            </w:pP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pPr>
              <w:pStyle w:val="normal0"/>
              <w:rPr>
                <w:rFonts w:ascii="Arial" w:eastAsia="Arial" w:hAnsi="Arial" w:cs="Arial"/>
                <w:sz w:val="20"/>
                <w:szCs w:val="20"/>
              </w:rPr>
            </w:pPr>
          </w:p>
        </w:tc>
      </w:tr>
      <w:tr w:rsidR="005963DF" w:rsidTr="00253FE0">
        <w:tc>
          <w:tcPr>
            <w:tcW w:w="1986" w:type="dxa"/>
          </w:tcPr>
          <w:p w:rsidR="005963DF" w:rsidRDefault="005963DF" w:rsidP="00253FE0">
            <w:pPr>
              <w:pStyle w:val="normal0"/>
              <w:rPr>
                <w:rFonts w:ascii="Arial" w:eastAsia="Arial" w:hAnsi="Arial" w:cs="Arial"/>
                <w:sz w:val="20"/>
                <w:szCs w:val="20"/>
              </w:rPr>
            </w:pPr>
          </w:p>
        </w:tc>
        <w:tc>
          <w:tcPr>
            <w:tcW w:w="2268" w:type="dxa"/>
          </w:tcPr>
          <w:p w:rsidR="005963DF" w:rsidRPr="00255F7E" w:rsidRDefault="005963DF" w:rsidP="00253FE0">
            <w:pPr>
              <w:rPr>
                <w:b/>
              </w:rPr>
            </w:pPr>
            <w:r w:rsidRPr="00255F7E">
              <w:rPr>
                <w:b/>
              </w:rPr>
              <w:t xml:space="preserve">МАЛИ БЕОГРАД, ЗОБНАТИЦА, КИШ ЛАЈОШ - УМЕТНИЧКЕ КОЛОНИЈЕ </w:t>
            </w:r>
          </w:p>
        </w:tc>
        <w:tc>
          <w:tcPr>
            <w:tcW w:w="2126" w:type="dxa"/>
          </w:tcPr>
          <w:p w:rsidR="005963DF" w:rsidRDefault="005963DF" w:rsidP="00253FE0">
            <w:pPr>
              <w:pStyle w:val="normal0"/>
              <w:rPr>
                <w:rFonts w:ascii="Arial" w:eastAsia="Arial" w:hAnsi="Arial" w:cs="Arial"/>
              </w:rPr>
            </w:pP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pPr>
              <w:pStyle w:val="normal0"/>
              <w:rPr>
                <w:rFonts w:ascii="Arial" w:eastAsia="Arial" w:hAnsi="Arial" w:cs="Arial"/>
                <w:sz w:val="20"/>
                <w:szCs w:val="20"/>
              </w:rPr>
            </w:pPr>
          </w:p>
        </w:tc>
      </w:tr>
      <w:tr w:rsidR="005963DF" w:rsidTr="00253FE0">
        <w:tc>
          <w:tcPr>
            <w:tcW w:w="1986"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pPr>
              <w:pStyle w:val="normal0"/>
              <w:rPr>
                <w:rFonts w:ascii="Arial" w:eastAsia="Arial" w:hAnsi="Arial" w:cs="Arial"/>
                <w:sz w:val="20"/>
                <w:szCs w:val="20"/>
              </w:rPr>
            </w:pPr>
          </w:p>
        </w:tc>
        <w:tc>
          <w:tcPr>
            <w:tcW w:w="2126" w:type="dxa"/>
          </w:tcPr>
          <w:p w:rsidR="005963DF" w:rsidRDefault="005963DF" w:rsidP="00253FE0">
            <w:pPr>
              <w:pStyle w:val="normal0"/>
              <w:rPr>
                <w:rFonts w:ascii="Arial" w:eastAsia="Arial" w:hAnsi="Arial" w:cs="Arial"/>
              </w:rPr>
            </w:pPr>
          </w:p>
        </w:tc>
        <w:tc>
          <w:tcPr>
            <w:tcW w:w="2410" w:type="dxa"/>
          </w:tcPr>
          <w:p w:rsidR="005963DF" w:rsidRDefault="005963DF" w:rsidP="00253FE0">
            <w:pPr>
              <w:pStyle w:val="normal0"/>
              <w:rPr>
                <w:rFonts w:ascii="Arial" w:eastAsia="Arial" w:hAnsi="Arial" w:cs="Arial"/>
                <w:sz w:val="20"/>
                <w:szCs w:val="20"/>
              </w:rPr>
            </w:pPr>
          </w:p>
        </w:tc>
        <w:tc>
          <w:tcPr>
            <w:tcW w:w="2268" w:type="dxa"/>
          </w:tcPr>
          <w:p w:rsidR="005963DF" w:rsidRDefault="005963DF" w:rsidP="00253FE0">
            <w:pPr>
              <w:pStyle w:val="normal0"/>
              <w:rPr>
                <w:rFonts w:ascii="Arial" w:eastAsia="Arial" w:hAnsi="Arial" w:cs="Arial"/>
                <w:sz w:val="20"/>
                <w:szCs w:val="20"/>
              </w:rPr>
            </w:pPr>
          </w:p>
        </w:tc>
      </w:tr>
    </w:tbl>
    <w:p w:rsidR="005963DF" w:rsidRDefault="005963DF" w:rsidP="005963DF">
      <w:pPr>
        <w:pStyle w:val="Heading4"/>
        <w:shd w:val="clear" w:color="auto" w:fill="FFFFFF"/>
        <w:jc w:val="center"/>
        <w:rPr>
          <w:rFonts w:ascii="Arial" w:eastAsia="Arial" w:hAnsi="Arial" w:cs="Arial"/>
        </w:rPr>
      </w:pPr>
    </w:p>
    <w:p w:rsidR="005963DF" w:rsidRPr="005963DF" w:rsidRDefault="005963DF" w:rsidP="005963DF">
      <w:pPr>
        <w:pStyle w:val="Normal1"/>
      </w:pPr>
    </w:p>
    <w:p w:rsidR="005963DF" w:rsidRDefault="005963DF" w:rsidP="005963DF">
      <w:pPr>
        <w:pStyle w:val="Heading4"/>
        <w:shd w:val="clear" w:color="auto" w:fill="FFFFFF"/>
        <w:jc w:val="center"/>
        <w:rPr>
          <w:rFonts w:ascii="Arial" w:eastAsia="Arial" w:hAnsi="Arial" w:cs="Arial"/>
        </w:rPr>
      </w:pPr>
      <w:r>
        <w:rPr>
          <w:rFonts w:ascii="Arial" w:eastAsia="Arial" w:hAnsi="Arial" w:cs="Arial"/>
        </w:rPr>
        <w:t>САКУПЉАЊЕ, ОДВОЖЕЊЕ И ОДЛАГАЊЕ СМЕЋА – НАСЕЉЕНА МЕСТА</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52"/>
        <w:gridCol w:w="2148"/>
        <w:gridCol w:w="1739"/>
        <w:gridCol w:w="1708"/>
        <w:gridCol w:w="1669"/>
      </w:tblGrid>
      <w:tr w:rsidR="005963DF" w:rsidTr="00253FE0">
        <w:tc>
          <w:tcPr>
            <w:tcW w:w="1752" w:type="dxa"/>
          </w:tcPr>
          <w:p w:rsidR="005963DF" w:rsidRPr="00255F7E" w:rsidRDefault="005963DF" w:rsidP="00253FE0">
            <w:pPr>
              <w:pStyle w:val="normal0"/>
              <w:jc w:val="center"/>
              <w:rPr>
                <w:rFonts w:ascii="Arial" w:eastAsia="Arial" w:hAnsi="Arial" w:cs="Arial"/>
                <w:b/>
              </w:rPr>
            </w:pPr>
            <w:r>
              <w:rPr>
                <w:rFonts w:ascii="Arial" w:eastAsia="Arial" w:hAnsi="Arial" w:cs="Arial"/>
                <w:b/>
              </w:rPr>
              <w:t>Понедељак</w:t>
            </w:r>
          </w:p>
        </w:tc>
        <w:tc>
          <w:tcPr>
            <w:tcW w:w="2148" w:type="dxa"/>
          </w:tcPr>
          <w:p w:rsidR="005963DF" w:rsidRPr="00247A71" w:rsidRDefault="005963DF" w:rsidP="00253FE0">
            <w:pPr>
              <w:pStyle w:val="normal0"/>
              <w:jc w:val="center"/>
              <w:rPr>
                <w:rFonts w:ascii="Arial" w:eastAsia="Arial" w:hAnsi="Arial" w:cs="Arial"/>
                <w:b/>
              </w:rPr>
            </w:pPr>
            <w:r>
              <w:rPr>
                <w:rFonts w:ascii="Arial" w:eastAsia="Arial" w:hAnsi="Arial" w:cs="Arial"/>
                <w:b/>
              </w:rPr>
              <w:t>Уторак</w:t>
            </w:r>
          </w:p>
        </w:tc>
        <w:tc>
          <w:tcPr>
            <w:tcW w:w="1739" w:type="dxa"/>
          </w:tcPr>
          <w:p w:rsidR="005963DF" w:rsidRPr="00247A71" w:rsidRDefault="005963DF" w:rsidP="00253FE0">
            <w:pPr>
              <w:pStyle w:val="normal0"/>
              <w:jc w:val="center"/>
              <w:rPr>
                <w:rFonts w:ascii="Arial" w:eastAsia="Arial" w:hAnsi="Arial" w:cs="Arial"/>
                <w:b/>
              </w:rPr>
            </w:pPr>
            <w:r>
              <w:rPr>
                <w:rFonts w:ascii="Arial" w:eastAsia="Arial" w:hAnsi="Arial" w:cs="Arial"/>
                <w:b/>
              </w:rPr>
              <w:t>Среда</w:t>
            </w:r>
          </w:p>
        </w:tc>
        <w:tc>
          <w:tcPr>
            <w:tcW w:w="1708" w:type="dxa"/>
          </w:tcPr>
          <w:p w:rsidR="005963DF" w:rsidRPr="00247A71" w:rsidRDefault="005963DF" w:rsidP="00253FE0">
            <w:pPr>
              <w:pStyle w:val="normal0"/>
              <w:jc w:val="center"/>
              <w:rPr>
                <w:rFonts w:ascii="Arial" w:eastAsia="Arial" w:hAnsi="Arial" w:cs="Arial"/>
                <w:b/>
              </w:rPr>
            </w:pPr>
            <w:r>
              <w:rPr>
                <w:rFonts w:ascii="Arial" w:eastAsia="Arial" w:hAnsi="Arial" w:cs="Arial"/>
                <w:b/>
              </w:rPr>
              <w:t>Четвртак</w:t>
            </w:r>
          </w:p>
        </w:tc>
        <w:tc>
          <w:tcPr>
            <w:tcW w:w="1669" w:type="dxa"/>
          </w:tcPr>
          <w:p w:rsidR="005963DF" w:rsidRPr="002D4AB4" w:rsidRDefault="005963DF" w:rsidP="00253FE0">
            <w:pPr>
              <w:pStyle w:val="normal0"/>
              <w:jc w:val="center"/>
              <w:rPr>
                <w:rFonts w:ascii="Arial" w:eastAsia="Arial" w:hAnsi="Arial" w:cs="Arial"/>
                <w:b/>
              </w:rPr>
            </w:pPr>
            <w:r>
              <w:rPr>
                <w:rFonts w:ascii="Arial" w:eastAsia="Arial" w:hAnsi="Arial" w:cs="Arial"/>
                <w:b/>
              </w:rPr>
              <w:t>Петак</w:t>
            </w:r>
          </w:p>
        </w:tc>
      </w:tr>
      <w:tr w:rsidR="005963DF" w:rsidTr="00253FE0">
        <w:tc>
          <w:tcPr>
            <w:tcW w:w="1752" w:type="dxa"/>
          </w:tcPr>
          <w:p w:rsidR="005963DF" w:rsidRPr="00930420" w:rsidRDefault="005963DF" w:rsidP="00253FE0">
            <w:pPr>
              <w:rPr>
                <w:b/>
              </w:rPr>
            </w:pPr>
            <w:r w:rsidRPr="00930420">
              <w:rPr>
                <w:b/>
              </w:rPr>
              <w:t>ТОМИСЛАВЦИ (СВАКЕ ДРУГЕ НЕДЕЉЕ)</w:t>
            </w:r>
            <w:r w:rsidRPr="00930420">
              <w:rPr>
                <w:b/>
              </w:rPr>
              <w:tab/>
            </w:r>
          </w:p>
        </w:tc>
        <w:tc>
          <w:tcPr>
            <w:tcW w:w="2148" w:type="dxa"/>
          </w:tcPr>
          <w:p w:rsidR="005963DF" w:rsidRPr="00930420" w:rsidRDefault="005963DF" w:rsidP="00253FE0">
            <w:pPr>
              <w:rPr>
                <w:b/>
              </w:rPr>
            </w:pPr>
            <w:r w:rsidRPr="00930420">
              <w:rPr>
                <w:b/>
              </w:rPr>
              <w:t>КАРАЂОРЂЕВО (СВАКЕ ДРУГЕ НЕДЕЉЕ)</w:t>
            </w:r>
            <w:r w:rsidRPr="00930420">
              <w:rPr>
                <w:b/>
              </w:rPr>
              <w:tab/>
            </w:r>
          </w:p>
        </w:tc>
        <w:tc>
          <w:tcPr>
            <w:tcW w:w="1739" w:type="dxa"/>
          </w:tcPr>
          <w:p w:rsidR="005963DF" w:rsidRPr="00930420" w:rsidRDefault="005963DF" w:rsidP="00253FE0">
            <w:pPr>
              <w:rPr>
                <w:b/>
              </w:rPr>
            </w:pPr>
            <w:r w:rsidRPr="00930420">
              <w:rPr>
                <w:b/>
              </w:rPr>
              <w:t>БРАЗИЛИА, ГУНАРОШ (СВАКЕ ДРУГЕ НЕДЕЉЕ)</w:t>
            </w:r>
          </w:p>
        </w:tc>
        <w:tc>
          <w:tcPr>
            <w:tcW w:w="1708" w:type="dxa"/>
          </w:tcPr>
          <w:p w:rsidR="005963DF" w:rsidRDefault="005963DF" w:rsidP="00253FE0">
            <w:pPr>
              <w:pStyle w:val="normal0"/>
              <w:rPr>
                <w:rFonts w:ascii="Arial" w:eastAsia="Arial" w:hAnsi="Arial" w:cs="Arial"/>
              </w:rPr>
            </w:pPr>
          </w:p>
        </w:tc>
        <w:tc>
          <w:tcPr>
            <w:tcW w:w="1669" w:type="dxa"/>
          </w:tcPr>
          <w:p w:rsidR="005963DF" w:rsidRDefault="005963DF" w:rsidP="00253FE0">
            <w:pPr>
              <w:pStyle w:val="normal0"/>
              <w:rPr>
                <w:rFonts w:ascii="Arial" w:eastAsia="Arial" w:hAnsi="Arial" w:cs="Arial"/>
              </w:rPr>
            </w:pPr>
          </w:p>
        </w:tc>
      </w:tr>
    </w:tbl>
    <w:p w:rsidR="005963DF" w:rsidRDefault="005963DF" w:rsidP="005963DF">
      <w:pPr>
        <w:pStyle w:val="normal0"/>
        <w:jc w:val="both"/>
        <w:rPr>
          <w:rFonts w:ascii="Arial" w:eastAsia="Arial" w:hAnsi="Arial" w:cs="Arial"/>
        </w:rPr>
      </w:pPr>
    </w:p>
    <w:tbl>
      <w:tblPr>
        <w:tblW w:w="9067" w:type="dxa"/>
        <w:tblInd w:w="55" w:type="dxa"/>
        <w:tblCellMar>
          <w:left w:w="70" w:type="dxa"/>
          <w:right w:w="70" w:type="dxa"/>
        </w:tblCellMar>
        <w:tblLook w:val="04A0"/>
      </w:tblPr>
      <w:tblGrid>
        <w:gridCol w:w="384"/>
        <w:gridCol w:w="6843"/>
        <w:gridCol w:w="920"/>
        <w:gridCol w:w="920"/>
      </w:tblGrid>
      <w:tr w:rsidR="005963DF" w:rsidRPr="00AB67DD" w:rsidTr="00253FE0">
        <w:trPr>
          <w:trHeight w:val="420"/>
        </w:trPr>
        <w:tc>
          <w:tcPr>
            <w:tcW w:w="7227" w:type="dxa"/>
            <w:gridSpan w:val="2"/>
            <w:tcBorders>
              <w:top w:val="nil"/>
              <w:left w:val="nil"/>
              <w:bottom w:val="nil"/>
              <w:right w:val="nil"/>
            </w:tcBorders>
            <w:shd w:val="clear" w:color="auto" w:fill="auto"/>
            <w:noWrap/>
            <w:hideMark/>
          </w:tcPr>
          <w:p w:rsidR="005963DF" w:rsidRPr="002D4AB4" w:rsidRDefault="005963DF" w:rsidP="00253FE0">
            <w:pPr>
              <w:rPr>
                <w:b/>
              </w:rPr>
            </w:pPr>
            <w:r w:rsidRPr="002D4AB4">
              <w:rPr>
                <w:b/>
              </w:rPr>
              <w:t>СПИСАК ЛОКАЦИЈА СА ПОСТАВЉЕНИМ КОНТЕЈНЕРИМА:</w:t>
            </w:r>
          </w:p>
        </w:tc>
        <w:tc>
          <w:tcPr>
            <w:tcW w:w="920" w:type="dxa"/>
            <w:tcBorders>
              <w:top w:val="nil"/>
              <w:left w:val="nil"/>
              <w:bottom w:val="nil"/>
              <w:right w:val="nil"/>
            </w:tcBorders>
            <w:shd w:val="clear" w:color="auto" w:fill="auto"/>
            <w:noWrap/>
            <w:hideMark/>
          </w:tcPr>
          <w:p w:rsidR="005963DF" w:rsidRPr="0049487F" w:rsidRDefault="005963DF" w:rsidP="00253FE0"/>
        </w:tc>
        <w:tc>
          <w:tcPr>
            <w:tcW w:w="920" w:type="dxa"/>
            <w:tcBorders>
              <w:top w:val="nil"/>
              <w:left w:val="nil"/>
              <w:bottom w:val="nil"/>
              <w:right w:val="nil"/>
            </w:tcBorders>
            <w:shd w:val="clear" w:color="auto" w:fill="auto"/>
            <w:noWrap/>
            <w:hideMark/>
          </w:tcPr>
          <w:p w:rsidR="005963DF" w:rsidRPr="0049487F" w:rsidRDefault="005963DF" w:rsidP="00253FE0"/>
        </w:tc>
      </w:tr>
      <w:tr w:rsidR="005963DF" w:rsidRPr="00AB67DD" w:rsidTr="00253FE0">
        <w:trPr>
          <w:trHeight w:val="300"/>
        </w:trPr>
        <w:tc>
          <w:tcPr>
            <w:tcW w:w="384" w:type="dxa"/>
            <w:tcBorders>
              <w:top w:val="nil"/>
              <w:left w:val="nil"/>
              <w:bottom w:val="nil"/>
              <w:right w:val="nil"/>
            </w:tcBorders>
            <w:shd w:val="clear" w:color="auto" w:fill="auto"/>
            <w:noWrap/>
            <w:hideMark/>
          </w:tcPr>
          <w:p w:rsidR="005963DF" w:rsidRPr="0049487F" w:rsidRDefault="005963DF" w:rsidP="00253FE0"/>
        </w:tc>
        <w:tc>
          <w:tcPr>
            <w:tcW w:w="6843" w:type="dxa"/>
            <w:tcBorders>
              <w:top w:val="nil"/>
              <w:left w:val="nil"/>
              <w:bottom w:val="nil"/>
              <w:right w:val="nil"/>
            </w:tcBorders>
            <w:shd w:val="clear" w:color="auto" w:fill="auto"/>
            <w:noWrap/>
            <w:hideMark/>
          </w:tcPr>
          <w:p w:rsidR="005963DF" w:rsidRPr="0049487F" w:rsidRDefault="005963DF" w:rsidP="00253FE0"/>
        </w:tc>
        <w:tc>
          <w:tcPr>
            <w:tcW w:w="920" w:type="dxa"/>
            <w:tcBorders>
              <w:top w:val="nil"/>
              <w:left w:val="nil"/>
              <w:bottom w:val="nil"/>
              <w:right w:val="nil"/>
            </w:tcBorders>
            <w:shd w:val="clear" w:color="auto" w:fill="auto"/>
            <w:noWrap/>
            <w:hideMark/>
          </w:tcPr>
          <w:p w:rsidR="005963DF" w:rsidRPr="0049487F" w:rsidRDefault="005963DF" w:rsidP="00253FE0">
            <w:r w:rsidRPr="0049487F">
              <w:t>ком</w:t>
            </w:r>
          </w:p>
        </w:tc>
        <w:tc>
          <w:tcPr>
            <w:tcW w:w="920" w:type="dxa"/>
            <w:tcBorders>
              <w:top w:val="nil"/>
              <w:left w:val="nil"/>
              <w:bottom w:val="nil"/>
              <w:right w:val="nil"/>
            </w:tcBorders>
            <w:shd w:val="clear" w:color="auto" w:fill="auto"/>
            <w:noWrap/>
            <w:hideMark/>
          </w:tcPr>
          <w:p w:rsidR="005963DF" w:rsidRDefault="005963DF" w:rsidP="00253FE0">
            <w:r w:rsidRPr="0049487F">
              <w:t>НАШИ</w:t>
            </w:r>
          </w:p>
        </w:tc>
      </w:tr>
      <w:tr w:rsidR="005963DF" w:rsidRPr="00AB67DD" w:rsidTr="00253FE0">
        <w:trPr>
          <w:trHeight w:val="315"/>
        </w:trPr>
        <w:tc>
          <w:tcPr>
            <w:tcW w:w="3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6843" w:type="dxa"/>
            <w:tcBorders>
              <w:top w:val="single" w:sz="4" w:space="0" w:color="000000"/>
              <w:left w:val="nil"/>
              <w:bottom w:val="single" w:sz="4" w:space="0" w:color="000000"/>
              <w:right w:val="single" w:sz="4" w:space="0" w:color="000000"/>
            </w:tcBorders>
            <w:shd w:val="clear" w:color="auto" w:fill="auto"/>
            <w:noWrap/>
            <w:hideMark/>
          </w:tcPr>
          <w:p w:rsidR="005963DF" w:rsidRPr="00B111E1" w:rsidRDefault="005963DF" w:rsidP="00253FE0">
            <w:r w:rsidRPr="00B111E1">
              <w:t>НА ПАРКИНГУ КОД ВОЈВОЂАНСКЕ БАНКЕ - ул Николе Тесле</w:t>
            </w:r>
          </w:p>
        </w:tc>
        <w:tc>
          <w:tcPr>
            <w:tcW w:w="920" w:type="dxa"/>
            <w:tcBorders>
              <w:top w:val="single" w:sz="4" w:space="0" w:color="000000"/>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c>
          <w:tcPr>
            <w:tcW w:w="920" w:type="dxa"/>
            <w:tcBorders>
              <w:top w:val="single" w:sz="4" w:space="0" w:color="000000"/>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ГРАДСКО ЈЕЗЕРО код ветрењаче 1 код ДТД-а 1 ком</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3</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ПОЉОПРИВРЕДНА ШКОЛА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ДУНАВСКА УЛИЦА (код стамбених зграда и код Бамбија)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5</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ВИДОВДАНСКА УЛИЦА (код стамбених зграда)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5</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5</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6</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БОЉАИ ФАРКАШ (код стамбених зграда)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3</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3</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7</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ТРГ ЗОРАНА ЂИНЂИЋА (код стамбених зграда)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5</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5</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8</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УЛИЦА НИКОЛЕ ТЕСЛЕ (код стамбених зграда)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9</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ВОЈВОЂАНСКЕ БАНКЕ</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10</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 xml:space="preserve">ЖЕЉЕЗНИЧА СТАНИЦА </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11</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МЛИНСКА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12</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ПЕТЕФИ БРИГАДЕ</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13</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ЦЕНТАР ЗА СОЦИЈАЛНО</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14</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МУП</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15</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АУТОБУСКА СТАНИЦА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16</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МАРШАЛА ТИТА код стамбених зграда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17</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БЕЧЕЈ ПРЕВОЗ СЕРВИС ( Маршала Тита)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18</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ИСТОЧНО ГРОБЉЕ</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19</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ЗАПАДНО ГРОБЉЕ</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7</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7</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20</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ЗОБНАТИЦА (хотел, ергела, машинска, управна зграда, боровнице)</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5</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21</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Академија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22</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Стадион</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23</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ТРОНТЕX</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24</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АГРОБОСНА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25</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РОДА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26</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ПИЈАЦА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27</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ЛОХР</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3</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28</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ГРМЕЧ</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29</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АГРОБАЧКА ДОРАДА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30</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АГРОБАЧКА СЕРВИС</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31</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АГРОБАЧКА БОЛЕРО</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32</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 xml:space="preserve">ЖИТОБАЧКА </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5</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33</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ОРАХОВО (Гомеx, пијаца, фудбалски клуб)</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3</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34</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ГОМЕX ЦЕНТАР</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35</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КРИВАЈА ДОО</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36</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ПРЕЧИСТАЧ</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37</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ОМВ</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38</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ТОПИКО КЛАНИЦА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39</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ТОПИКО ИНКУБАТОР</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40</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ИНДУСТРИЈА МЕСА ТОПОЛА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41</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ДОМ ЗДРАВЉА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930420" w:rsidRDefault="005963DF" w:rsidP="00253FE0">
            <w:pPr>
              <w:spacing w:after="0" w:line="240" w:lineRule="auto"/>
              <w:jc w:val="right"/>
              <w:rPr>
                <w:rFonts w:eastAsia="Times New Roman"/>
                <w:color w:val="000000"/>
                <w:sz w:val="24"/>
                <w:szCs w:val="24"/>
              </w:rPr>
            </w:pPr>
            <w:r>
              <w:rPr>
                <w:rFonts w:eastAsia="Times New Roman"/>
                <w:color w:val="000000"/>
                <w:sz w:val="24"/>
                <w:szCs w:val="24"/>
              </w:rPr>
              <w:t>3</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42</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БОРМАX</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43</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МЕТАЛ КОНСТРУКТ</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44</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ПАНОНИА ПРИНТ</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45</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КАСАРНА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46</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КОПЕРАТИВА ДБ</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47</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МЛЕКАРА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48</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 xml:space="preserve">НАПЛАТНА РАМПА БАЧКА ТОПОЛА </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49</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АЛМЕX</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50</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ОС ЧАКИ ЛАЈОШ</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51</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ОШ НИКОЛА ТЕСЛА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52</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СМАРТ ДИРЕКТ</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c>
          <w:tcPr>
            <w:tcW w:w="6843" w:type="dxa"/>
            <w:tcBorders>
              <w:top w:val="nil"/>
              <w:left w:val="nil"/>
              <w:bottom w:val="nil"/>
              <w:right w:val="nil"/>
            </w:tcBorders>
            <w:shd w:val="clear" w:color="auto" w:fill="auto"/>
            <w:noWrap/>
            <w:hideMark/>
          </w:tcPr>
          <w:p w:rsidR="005963DF" w:rsidRPr="00B111E1" w:rsidRDefault="005963DF" w:rsidP="00253FE0"/>
        </w:tc>
        <w:tc>
          <w:tcPr>
            <w:tcW w:w="920" w:type="dxa"/>
            <w:tcBorders>
              <w:top w:val="nil"/>
              <w:left w:val="nil"/>
              <w:bottom w:val="nil"/>
              <w:right w:val="nil"/>
            </w:tcBorders>
            <w:shd w:val="clear" w:color="auto" w:fill="auto"/>
            <w:noWrap/>
            <w:vAlign w:val="bottom"/>
            <w:hideMark/>
          </w:tcPr>
          <w:p w:rsidR="005963DF" w:rsidRPr="00930420" w:rsidRDefault="005963DF" w:rsidP="00253FE0">
            <w:pPr>
              <w:spacing w:after="0" w:line="240" w:lineRule="auto"/>
              <w:jc w:val="right"/>
              <w:rPr>
                <w:rFonts w:eastAsia="Times New Roman"/>
                <w:b/>
                <w:bCs/>
                <w:color w:val="000000"/>
                <w:sz w:val="24"/>
                <w:szCs w:val="24"/>
              </w:rPr>
            </w:pPr>
            <w:r w:rsidRPr="00AB67DD">
              <w:rPr>
                <w:rFonts w:eastAsia="Times New Roman"/>
                <w:b/>
                <w:bCs/>
                <w:color w:val="000000"/>
                <w:sz w:val="24"/>
                <w:szCs w:val="24"/>
                <w:lang w:val="sr-Latn-CS"/>
              </w:rPr>
              <w:t>10</w:t>
            </w:r>
            <w:r>
              <w:rPr>
                <w:rFonts w:eastAsia="Times New Roman"/>
                <w:b/>
                <w:bCs/>
                <w:color w:val="000000"/>
                <w:sz w:val="24"/>
                <w:szCs w:val="24"/>
              </w:rPr>
              <w:t>7</w:t>
            </w:r>
          </w:p>
        </w:tc>
        <w:tc>
          <w:tcPr>
            <w:tcW w:w="920"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jc w:val="right"/>
              <w:rPr>
                <w:rFonts w:eastAsia="Times New Roman"/>
                <w:b/>
                <w:bCs/>
                <w:color w:val="000000"/>
                <w:sz w:val="24"/>
                <w:szCs w:val="24"/>
                <w:lang w:val="sr-Latn-CS"/>
              </w:rPr>
            </w:pPr>
            <w:r w:rsidRPr="00AB67DD">
              <w:rPr>
                <w:rFonts w:eastAsia="Times New Roman"/>
                <w:b/>
                <w:bCs/>
                <w:color w:val="000000"/>
                <w:sz w:val="24"/>
                <w:szCs w:val="24"/>
                <w:lang w:val="sr-Latn-CS"/>
              </w:rPr>
              <w:t>54</w:t>
            </w:r>
          </w:p>
        </w:tc>
      </w:tr>
      <w:tr w:rsidR="005963DF" w:rsidRPr="00AB67DD" w:rsidTr="00253FE0">
        <w:trPr>
          <w:trHeight w:val="315"/>
        </w:trPr>
        <w:tc>
          <w:tcPr>
            <w:tcW w:w="384"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c>
          <w:tcPr>
            <w:tcW w:w="6843" w:type="dxa"/>
            <w:tcBorders>
              <w:top w:val="nil"/>
              <w:left w:val="nil"/>
              <w:bottom w:val="nil"/>
              <w:right w:val="nil"/>
            </w:tcBorders>
            <w:shd w:val="clear" w:color="auto" w:fill="auto"/>
            <w:noWrap/>
            <w:hideMark/>
          </w:tcPr>
          <w:p w:rsidR="005963DF" w:rsidRPr="00B111E1" w:rsidRDefault="005963DF" w:rsidP="00253FE0"/>
        </w:tc>
        <w:tc>
          <w:tcPr>
            <w:tcW w:w="920"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c>
          <w:tcPr>
            <w:tcW w:w="920"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r>
      <w:tr w:rsidR="005963DF" w:rsidRPr="00AB67DD" w:rsidTr="00253FE0">
        <w:trPr>
          <w:trHeight w:val="315"/>
        </w:trPr>
        <w:tc>
          <w:tcPr>
            <w:tcW w:w="384"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c>
          <w:tcPr>
            <w:tcW w:w="6843" w:type="dxa"/>
            <w:tcBorders>
              <w:top w:val="nil"/>
              <w:left w:val="nil"/>
              <w:bottom w:val="nil"/>
              <w:right w:val="nil"/>
            </w:tcBorders>
            <w:shd w:val="clear" w:color="auto" w:fill="auto"/>
            <w:noWrap/>
            <w:hideMark/>
          </w:tcPr>
          <w:p w:rsidR="005963DF" w:rsidRPr="00B111E1" w:rsidRDefault="005963DF" w:rsidP="00253FE0"/>
        </w:tc>
        <w:tc>
          <w:tcPr>
            <w:tcW w:w="920"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p>
        </w:tc>
        <w:tc>
          <w:tcPr>
            <w:tcW w:w="920"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p>
        </w:tc>
      </w:tr>
      <w:tr w:rsidR="005963DF" w:rsidRPr="00AB67DD" w:rsidTr="00253FE0">
        <w:trPr>
          <w:trHeight w:val="315"/>
        </w:trPr>
        <w:tc>
          <w:tcPr>
            <w:tcW w:w="384"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c>
          <w:tcPr>
            <w:tcW w:w="6843" w:type="dxa"/>
            <w:tcBorders>
              <w:top w:val="nil"/>
              <w:left w:val="nil"/>
              <w:bottom w:val="nil"/>
              <w:right w:val="nil"/>
            </w:tcBorders>
            <w:shd w:val="clear" w:color="auto" w:fill="auto"/>
            <w:noWrap/>
            <w:hideMark/>
          </w:tcPr>
          <w:p w:rsidR="005963DF" w:rsidRPr="00B111E1" w:rsidRDefault="005963DF" w:rsidP="00253FE0"/>
        </w:tc>
        <w:tc>
          <w:tcPr>
            <w:tcW w:w="920"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c>
          <w:tcPr>
            <w:tcW w:w="920"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r>
      <w:tr w:rsidR="005963DF" w:rsidRPr="00AB67DD" w:rsidTr="00253FE0">
        <w:trPr>
          <w:trHeight w:val="315"/>
        </w:trPr>
        <w:tc>
          <w:tcPr>
            <w:tcW w:w="384"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c>
          <w:tcPr>
            <w:tcW w:w="6843" w:type="dxa"/>
            <w:tcBorders>
              <w:top w:val="nil"/>
              <w:left w:val="nil"/>
              <w:bottom w:val="nil"/>
              <w:right w:val="nil"/>
            </w:tcBorders>
            <w:shd w:val="clear" w:color="auto" w:fill="auto"/>
            <w:noWrap/>
            <w:hideMark/>
          </w:tcPr>
          <w:p w:rsidR="005963DF" w:rsidRPr="00B111E1" w:rsidRDefault="005963DF" w:rsidP="00253FE0"/>
        </w:tc>
        <w:tc>
          <w:tcPr>
            <w:tcW w:w="920"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c>
          <w:tcPr>
            <w:tcW w:w="920"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r>
      <w:tr w:rsidR="005963DF" w:rsidRPr="00AB67DD" w:rsidTr="00253FE0">
        <w:trPr>
          <w:trHeight w:val="315"/>
        </w:trPr>
        <w:tc>
          <w:tcPr>
            <w:tcW w:w="384"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c>
          <w:tcPr>
            <w:tcW w:w="6843" w:type="dxa"/>
            <w:tcBorders>
              <w:top w:val="nil"/>
              <w:left w:val="nil"/>
              <w:bottom w:val="nil"/>
              <w:right w:val="nil"/>
            </w:tcBorders>
            <w:shd w:val="clear" w:color="auto" w:fill="auto"/>
            <w:noWrap/>
            <w:hideMark/>
          </w:tcPr>
          <w:p w:rsidR="005963DF" w:rsidRPr="002D4AB4" w:rsidRDefault="005963DF" w:rsidP="00253FE0">
            <w:pPr>
              <w:rPr>
                <w:b/>
              </w:rPr>
            </w:pPr>
            <w:r w:rsidRPr="002D4AB4">
              <w:rPr>
                <w:b/>
              </w:rPr>
              <w:t xml:space="preserve">КОНТЕЈНЕРИ ОД 1,1 М3 </w:t>
            </w:r>
          </w:p>
        </w:tc>
        <w:tc>
          <w:tcPr>
            <w:tcW w:w="920"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c>
          <w:tcPr>
            <w:tcW w:w="920"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r>
      <w:tr w:rsidR="005963DF" w:rsidRPr="00AB67DD" w:rsidTr="00253FE0">
        <w:trPr>
          <w:trHeight w:val="315"/>
        </w:trPr>
        <w:tc>
          <w:tcPr>
            <w:tcW w:w="384"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c>
          <w:tcPr>
            <w:tcW w:w="6843" w:type="dxa"/>
            <w:tcBorders>
              <w:top w:val="nil"/>
              <w:left w:val="nil"/>
              <w:bottom w:val="nil"/>
              <w:right w:val="nil"/>
            </w:tcBorders>
            <w:shd w:val="clear" w:color="auto" w:fill="auto"/>
            <w:noWrap/>
            <w:hideMark/>
          </w:tcPr>
          <w:p w:rsidR="005963DF" w:rsidRPr="00B111E1" w:rsidRDefault="005963DF" w:rsidP="00253FE0"/>
        </w:tc>
        <w:tc>
          <w:tcPr>
            <w:tcW w:w="920"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c>
          <w:tcPr>
            <w:tcW w:w="920" w:type="dxa"/>
            <w:tcBorders>
              <w:top w:val="nil"/>
              <w:left w:val="nil"/>
              <w:bottom w:val="nil"/>
              <w:right w:val="nil"/>
            </w:tcBorders>
            <w:shd w:val="clear" w:color="auto" w:fill="auto"/>
            <w:noWrap/>
            <w:vAlign w:val="bottom"/>
            <w:hideMark/>
          </w:tcPr>
          <w:p w:rsidR="005963DF" w:rsidRPr="00AB67DD" w:rsidRDefault="005963DF" w:rsidP="00253FE0">
            <w:pPr>
              <w:spacing w:after="0" w:line="240" w:lineRule="auto"/>
              <w:rPr>
                <w:rFonts w:eastAsia="Times New Roman"/>
                <w:color w:val="000000"/>
                <w:sz w:val="24"/>
                <w:szCs w:val="24"/>
                <w:lang w:val="sr-Latn-CS"/>
              </w:rPr>
            </w:pPr>
          </w:p>
        </w:tc>
      </w:tr>
      <w:tr w:rsidR="005963DF" w:rsidRPr="00AB67DD" w:rsidTr="00253FE0">
        <w:trPr>
          <w:trHeight w:val="315"/>
        </w:trPr>
        <w:tc>
          <w:tcPr>
            <w:tcW w:w="3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6843" w:type="dxa"/>
            <w:tcBorders>
              <w:top w:val="single" w:sz="4" w:space="0" w:color="000000"/>
              <w:left w:val="nil"/>
              <w:bottom w:val="single" w:sz="4" w:space="0" w:color="000000"/>
              <w:right w:val="single" w:sz="4" w:space="0" w:color="000000"/>
            </w:tcBorders>
            <w:shd w:val="clear" w:color="auto" w:fill="auto"/>
            <w:noWrap/>
            <w:hideMark/>
          </w:tcPr>
          <w:p w:rsidR="005963DF" w:rsidRPr="00B111E1" w:rsidRDefault="005963DF" w:rsidP="00253FE0">
            <w:r>
              <w:t>СМАРТК</w:t>
            </w:r>
            <w:r w:rsidRPr="00B111E1">
              <w:t>ОМ</w:t>
            </w:r>
          </w:p>
        </w:tc>
        <w:tc>
          <w:tcPr>
            <w:tcW w:w="920" w:type="dxa"/>
            <w:tcBorders>
              <w:top w:val="single" w:sz="4" w:space="0" w:color="000000"/>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single" w:sz="4" w:space="0" w:color="000000"/>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КАСАРНА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3</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РОБИ ПЕКАРА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2</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4</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П МАРКЕТ</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5</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БРИНДЗА (Суботички пут)</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6</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X ТИМ</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930420" w:rsidRDefault="005963DF" w:rsidP="00253FE0">
            <w:pPr>
              <w:spacing w:after="0" w:line="240" w:lineRule="auto"/>
              <w:jc w:val="right"/>
              <w:rPr>
                <w:rFonts w:eastAsia="Times New Roman"/>
                <w:color w:val="000000"/>
                <w:sz w:val="24"/>
                <w:szCs w:val="24"/>
              </w:rPr>
            </w:pPr>
            <w:r>
              <w:rPr>
                <w:rFonts w:eastAsia="Times New Roman"/>
                <w:color w:val="000000"/>
                <w:sz w:val="24"/>
                <w:szCs w:val="24"/>
              </w:rPr>
              <w:t>0</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930420" w:rsidRDefault="005963DF" w:rsidP="00253FE0">
            <w:pPr>
              <w:spacing w:after="0" w:line="240" w:lineRule="auto"/>
              <w:jc w:val="right"/>
              <w:rPr>
                <w:rFonts w:eastAsia="Times New Roman"/>
                <w:color w:val="000000"/>
                <w:sz w:val="24"/>
                <w:szCs w:val="24"/>
              </w:rPr>
            </w:pPr>
            <w:r>
              <w:rPr>
                <w:rFonts w:eastAsia="Times New Roman"/>
                <w:color w:val="000000"/>
                <w:sz w:val="24"/>
                <w:szCs w:val="24"/>
              </w:rPr>
              <w:t>2</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7</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ПАНДА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8</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КИТЕ</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9</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ИДЕА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10</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ПОШТА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11</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ГЛАВНА (код Војпута)</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12</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t>СМАРТ ДИРЕК</w:t>
            </w:r>
            <w:r w:rsidRPr="00B111E1">
              <w:t>Т</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13</w:t>
            </w:r>
          </w:p>
        </w:tc>
        <w:tc>
          <w:tcPr>
            <w:tcW w:w="6843" w:type="dxa"/>
            <w:tcBorders>
              <w:top w:val="nil"/>
              <w:left w:val="nil"/>
              <w:bottom w:val="single" w:sz="4" w:space="0" w:color="000000"/>
              <w:right w:val="single" w:sz="4" w:space="0" w:color="000000"/>
            </w:tcBorders>
            <w:shd w:val="clear" w:color="auto" w:fill="auto"/>
            <w:noWrap/>
            <w:hideMark/>
          </w:tcPr>
          <w:p w:rsidR="005963DF" w:rsidRPr="00B111E1" w:rsidRDefault="005963DF" w:rsidP="00253FE0">
            <w:r w:rsidRPr="00B111E1">
              <w:t>ГОРЕЊЕ</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r>
      <w:tr w:rsidR="005963DF" w:rsidRPr="00AB67DD" w:rsidTr="00253FE0">
        <w:trPr>
          <w:trHeight w:val="315"/>
        </w:trPr>
        <w:tc>
          <w:tcPr>
            <w:tcW w:w="384" w:type="dxa"/>
            <w:tcBorders>
              <w:top w:val="nil"/>
              <w:left w:val="single" w:sz="4" w:space="0" w:color="000000"/>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14</w:t>
            </w:r>
          </w:p>
        </w:tc>
        <w:tc>
          <w:tcPr>
            <w:tcW w:w="6843" w:type="dxa"/>
            <w:tcBorders>
              <w:top w:val="nil"/>
              <w:left w:val="nil"/>
              <w:bottom w:val="single" w:sz="4" w:space="0" w:color="000000"/>
              <w:right w:val="single" w:sz="4" w:space="0" w:color="000000"/>
            </w:tcBorders>
            <w:shd w:val="clear" w:color="auto" w:fill="auto"/>
            <w:noWrap/>
            <w:hideMark/>
          </w:tcPr>
          <w:p w:rsidR="005963DF" w:rsidRDefault="005963DF" w:rsidP="00253FE0">
            <w:r w:rsidRPr="00B111E1">
              <w:t>НИС</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1</w:t>
            </w:r>
          </w:p>
        </w:tc>
        <w:tc>
          <w:tcPr>
            <w:tcW w:w="920" w:type="dxa"/>
            <w:tcBorders>
              <w:top w:val="nil"/>
              <w:left w:val="nil"/>
              <w:bottom w:val="single" w:sz="4" w:space="0" w:color="000000"/>
              <w:right w:val="single" w:sz="4" w:space="0" w:color="000000"/>
            </w:tcBorders>
            <w:shd w:val="clear" w:color="auto" w:fill="auto"/>
            <w:noWrap/>
            <w:vAlign w:val="bottom"/>
            <w:hideMark/>
          </w:tcPr>
          <w:p w:rsidR="005963DF" w:rsidRPr="00AB67DD" w:rsidRDefault="005963DF" w:rsidP="00253FE0">
            <w:pPr>
              <w:spacing w:after="0" w:line="240" w:lineRule="auto"/>
              <w:jc w:val="right"/>
              <w:rPr>
                <w:rFonts w:eastAsia="Times New Roman"/>
                <w:color w:val="000000"/>
                <w:sz w:val="24"/>
                <w:szCs w:val="24"/>
                <w:lang w:val="sr-Latn-CS"/>
              </w:rPr>
            </w:pPr>
            <w:r w:rsidRPr="00AB67DD">
              <w:rPr>
                <w:rFonts w:eastAsia="Times New Roman"/>
                <w:color w:val="000000"/>
                <w:sz w:val="24"/>
                <w:szCs w:val="24"/>
                <w:lang w:val="sr-Latn-CS"/>
              </w:rPr>
              <w:t>0</w:t>
            </w:r>
          </w:p>
        </w:tc>
      </w:tr>
    </w:tbl>
    <w:p w:rsidR="005963DF" w:rsidRDefault="005963DF" w:rsidP="005963DF"/>
    <w:p w:rsidR="005963DF" w:rsidRDefault="005963DF" w:rsidP="005963DF"/>
    <w:p w:rsidR="005963DF" w:rsidRDefault="005963DF" w:rsidP="005963DF"/>
    <w:p w:rsidR="005963DF" w:rsidRDefault="005963DF" w:rsidP="005963DF"/>
    <w:p w:rsidR="005963DF" w:rsidRDefault="005963DF" w:rsidP="005963DF"/>
    <w:p w:rsidR="005963DF" w:rsidRDefault="005963DF" w:rsidP="005963DF"/>
    <w:p w:rsidR="005963DF" w:rsidRDefault="005963DF" w:rsidP="005963DF"/>
    <w:p w:rsidR="005963DF" w:rsidRDefault="005963DF" w:rsidP="005963DF"/>
    <w:p w:rsidR="005963DF" w:rsidRDefault="005963DF" w:rsidP="005963DF"/>
    <w:p w:rsidR="005963DF" w:rsidRDefault="005963DF" w:rsidP="005963DF"/>
    <w:p w:rsidR="005963DF" w:rsidRDefault="005963DF" w:rsidP="005963DF"/>
    <w:p w:rsidR="005963DF" w:rsidRDefault="005963DF" w:rsidP="005963DF"/>
    <w:p w:rsidR="005963DF" w:rsidRDefault="005963DF" w:rsidP="005963DF"/>
    <w:p w:rsidR="005963DF" w:rsidRPr="00FC4B49" w:rsidRDefault="005963DF" w:rsidP="005963DF">
      <w:pPr>
        <w:pStyle w:val="Heading7"/>
        <w:rPr>
          <w:rFonts w:cstheme="majorHAnsi"/>
          <w:i w:val="0"/>
          <w:sz w:val="26"/>
          <w:szCs w:val="26"/>
        </w:rPr>
      </w:pPr>
      <w:r w:rsidRPr="00FC4B49">
        <w:rPr>
          <w:rFonts w:cstheme="majorHAnsi"/>
          <w:i w:val="0"/>
          <w:sz w:val="26"/>
          <w:szCs w:val="26"/>
        </w:rPr>
        <w:t>ЈП „КОМГРАД”</w:t>
      </w:r>
    </w:p>
    <w:p w:rsidR="005963DF" w:rsidRPr="00FC4B49" w:rsidRDefault="005963DF" w:rsidP="005963DF">
      <w:pPr>
        <w:pStyle w:val="Heading7"/>
        <w:rPr>
          <w:rFonts w:cstheme="majorHAnsi"/>
          <w:i w:val="0"/>
          <w:sz w:val="26"/>
          <w:szCs w:val="26"/>
        </w:rPr>
      </w:pPr>
      <w:r w:rsidRPr="00FC4B49">
        <w:rPr>
          <w:rFonts w:cstheme="majorHAnsi"/>
          <w:i w:val="0"/>
          <w:sz w:val="26"/>
          <w:szCs w:val="26"/>
        </w:rPr>
        <w:t>УЛ.МАТИЈЕ КОРВИНА БР. 18</w:t>
      </w:r>
    </w:p>
    <w:p w:rsidR="005963DF" w:rsidRPr="00FC4B49" w:rsidRDefault="005963DF" w:rsidP="005963DF">
      <w:pPr>
        <w:pStyle w:val="Heading7"/>
        <w:rPr>
          <w:rFonts w:cstheme="majorHAnsi"/>
          <w:i w:val="0"/>
          <w:sz w:val="26"/>
          <w:szCs w:val="26"/>
        </w:rPr>
      </w:pPr>
      <w:r w:rsidRPr="00FC4B49">
        <w:rPr>
          <w:rFonts w:cstheme="majorHAnsi"/>
          <w:i w:val="0"/>
          <w:sz w:val="26"/>
          <w:szCs w:val="26"/>
        </w:rPr>
        <w:t>БАЧКА ТОПОЛА</w:t>
      </w:r>
    </w:p>
    <w:p w:rsidR="005963DF" w:rsidRPr="000D607A" w:rsidRDefault="005963DF" w:rsidP="005963DF">
      <w:pPr>
        <w:pStyle w:val="normal0"/>
        <w:jc w:val="center"/>
      </w:pPr>
    </w:p>
    <w:p w:rsidR="005963DF" w:rsidRPr="000D607A" w:rsidRDefault="005963DF" w:rsidP="005963DF">
      <w:pPr>
        <w:pStyle w:val="normal0"/>
        <w:jc w:val="center"/>
      </w:pPr>
    </w:p>
    <w:p w:rsidR="005963DF" w:rsidRPr="000D607A" w:rsidRDefault="005963DF" w:rsidP="005963DF">
      <w:pPr>
        <w:pStyle w:val="normal0"/>
        <w:jc w:val="center"/>
      </w:pPr>
    </w:p>
    <w:p w:rsidR="005963DF" w:rsidRDefault="005963DF" w:rsidP="005963DF">
      <w:pPr>
        <w:pStyle w:val="normal0"/>
        <w:jc w:val="center"/>
      </w:pPr>
    </w:p>
    <w:p w:rsidR="005963DF" w:rsidRDefault="005963DF" w:rsidP="005963DF">
      <w:pPr>
        <w:pStyle w:val="normal0"/>
        <w:jc w:val="center"/>
      </w:pPr>
    </w:p>
    <w:p w:rsidR="005963DF" w:rsidRPr="00FC4B49" w:rsidRDefault="005963DF" w:rsidP="005963DF">
      <w:pPr>
        <w:pStyle w:val="normal0"/>
        <w:jc w:val="center"/>
      </w:pPr>
    </w:p>
    <w:p w:rsidR="005963DF" w:rsidRPr="000D607A" w:rsidRDefault="005963DF" w:rsidP="005963DF">
      <w:pPr>
        <w:pStyle w:val="normal0"/>
        <w:jc w:val="center"/>
      </w:pPr>
    </w:p>
    <w:p w:rsidR="005963DF" w:rsidRPr="000D607A" w:rsidRDefault="005963DF" w:rsidP="005963DF">
      <w:pPr>
        <w:pStyle w:val="normal0"/>
        <w:shd w:val="clear" w:color="auto" w:fill="FFFFFF"/>
        <w:spacing w:after="280"/>
        <w:jc w:val="center"/>
        <w:rPr>
          <w:rFonts w:ascii="Arial" w:eastAsia="Arial" w:hAnsi="Arial" w:cs="Arial"/>
          <w:b/>
          <w:color w:val="000000"/>
        </w:rPr>
      </w:pPr>
    </w:p>
    <w:p w:rsidR="005963DF" w:rsidRPr="000D607A" w:rsidRDefault="005963DF" w:rsidP="005963DF">
      <w:pPr>
        <w:jc w:val="center"/>
        <w:rPr>
          <w:sz w:val="40"/>
          <w:szCs w:val="40"/>
        </w:rPr>
      </w:pPr>
      <w:r>
        <w:rPr>
          <w:sz w:val="40"/>
          <w:szCs w:val="40"/>
        </w:rPr>
        <w:t xml:space="preserve">ПРОГРАМ  РАДОВА НА </w:t>
      </w:r>
      <w:r w:rsidRPr="000D607A">
        <w:rPr>
          <w:sz w:val="40"/>
          <w:szCs w:val="40"/>
        </w:rPr>
        <w:t xml:space="preserve">АТМОСФЕРСКОЈ </w:t>
      </w:r>
    </w:p>
    <w:p w:rsidR="005963DF" w:rsidRPr="000D607A" w:rsidRDefault="005963DF" w:rsidP="005963DF">
      <w:pPr>
        <w:jc w:val="center"/>
        <w:rPr>
          <w:sz w:val="40"/>
          <w:szCs w:val="40"/>
        </w:rPr>
      </w:pPr>
    </w:p>
    <w:p w:rsidR="005963DF" w:rsidRDefault="005963DF" w:rsidP="005963DF">
      <w:pPr>
        <w:jc w:val="center"/>
        <w:rPr>
          <w:sz w:val="40"/>
          <w:szCs w:val="40"/>
        </w:rPr>
      </w:pPr>
      <w:r w:rsidRPr="000D607A">
        <w:rPr>
          <w:sz w:val="40"/>
          <w:szCs w:val="40"/>
        </w:rPr>
        <w:t xml:space="preserve">КАНАЛИЗАЦИЈИ У НАСЕЉУ БАЧКА ТОПОЛА </w:t>
      </w:r>
    </w:p>
    <w:p w:rsidR="005963DF" w:rsidRDefault="005963DF" w:rsidP="005963DF">
      <w:pPr>
        <w:jc w:val="center"/>
        <w:rPr>
          <w:sz w:val="40"/>
          <w:szCs w:val="40"/>
        </w:rPr>
      </w:pPr>
    </w:p>
    <w:p w:rsidR="005963DF" w:rsidRPr="000D607A" w:rsidRDefault="005963DF" w:rsidP="005963DF">
      <w:pPr>
        <w:jc w:val="center"/>
        <w:rPr>
          <w:sz w:val="40"/>
          <w:szCs w:val="40"/>
        </w:rPr>
      </w:pPr>
      <w:r w:rsidRPr="000D607A">
        <w:rPr>
          <w:sz w:val="40"/>
          <w:szCs w:val="40"/>
        </w:rPr>
        <w:t>ЗА 2021.годину</w:t>
      </w:r>
    </w:p>
    <w:p w:rsidR="005963DF" w:rsidRPr="000D607A" w:rsidRDefault="005963DF" w:rsidP="005963DF">
      <w:pPr>
        <w:jc w:val="center"/>
        <w:rPr>
          <w:rFonts w:ascii="Arial" w:eastAsia="Arial" w:hAnsi="Arial" w:cs="Arial"/>
          <w:b/>
          <w:color w:val="000000"/>
          <w:sz w:val="40"/>
          <w:szCs w:val="40"/>
        </w:rPr>
      </w:pPr>
    </w:p>
    <w:p w:rsidR="005963DF" w:rsidRDefault="005963DF" w:rsidP="005963DF">
      <w:pPr>
        <w:pStyle w:val="Normal1"/>
        <w:jc w:val="both"/>
        <w:rPr>
          <w:rFonts w:ascii="Times New Roman" w:eastAsia="Times New Roman" w:hAnsi="Times New Roman" w:cs="Times New Roman"/>
          <w:sz w:val="30"/>
          <w:szCs w:val="30"/>
        </w:rPr>
      </w:pPr>
    </w:p>
    <w:p w:rsidR="001B62FE" w:rsidRDefault="001B62FE" w:rsidP="005963DF">
      <w:pPr>
        <w:pStyle w:val="Normal1"/>
        <w:jc w:val="both"/>
        <w:rPr>
          <w:rFonts w:ascii="Times New Roman" w:eastAsia="Times New Roman" w:hAnsi="Times New Roman" w:cs="Times New Roman"/>
          <w:sz w:val="30"/>
          <w:szCs w:val="30"/>
        </w:rPr>
      </w:pPr>
    </w:p>
    <w:p w:rsidR="001B62FE" w:rsidRDefault="001B62FE" w:rsidP="005963DF">
      <w:pPr>
        <w:pStyle w:val="Normal1"/>
        <w:jc w:val="both"/>
        <w:rPr>
          <w:rFonts w:ascii="Times New Roman" w:eastAsia="Times New Roman" w:hAnsi="Times New Roman" w:cs="Times New Roman"/>
          <w:sz w:val="30"/>
          <w:szCs w:val="30"/>
        </w:rPr>
      </w:pPr>
    </w:p>
    <w:p w:rsidR="001B62FE" w:rsidRDefault="001B62FE" w:rsidP="005963DF">
      <w:pPr>
        <w:pStyle w:val="Normal1"/>
        <w:jc w:val="both"/>
        <w:rPr>
          <w:rFonts w:ascii="Times New Roman" w:eastAsia="Times New Roman" w:hAnsi="Times New Roman" w:cs="Times New Roman"/>
          <w:sz w:val="30"/>
          <w:szCs w:val="30"/>
        </w:rPr>
      </w:pPr>
    </w:p>
    <w:p w:rsidR="001B62FE" w:rsidRPr="000D607A" w:rsidRDefault="001B62FE" w:rsidP="005963DF">
      <w:pPr>
        <w:pStyle w:val="Normal1"/>
        <w:jc w:val="both"/>
        <w:rPr>
          <w:rFonts w:ascii="Times New Roman" w:eastAsia="Times New Roman" w:hAnsi="Times New Roman" w:cs="Times New Roman"/>
          <w:sz w:val="30"/>
          <w:szCs w:val="30"/>
        </w:rPr>
      </w:pPr>
    </w:p>
    <w:p w:rsidR="005963DF" w:rsidRPr="000D607A" w:rsidRDefault="005963DF" w:rsidP="005963DF">
      <w:pPr>
        <w:pStyle w:val="Normal1"/>
        <w:jc w:val="both"/>
        <w:rPr>
          <w:rFonts w:ascii="Times New Roman" w:eastAsia="Times New Roman" w:hAnsi="Times New Roman" w:cs="Times New Roman"/>
          <w:sz w:val="30"/>
          <w:szCs w:val="30"/>
        </w:rPr>
      </w:pPr>
    </w:p>
    <w:p w:rsidR="005963DF" w:rsidRPr="000D607A" w:rsidRDefault="005963DF" w:rsidP="005963DF">
      <w:pPr>
        <w:pStyle w:val="Normal1"/>
        <w:jc w:val="both"/>
        <w:rPr>
          <w:rFonts w:ascii="Times New Roman" w:eastAsia="Times New Roman" w:hAnsi="Times New Roman" w:cs="Times New Roman"/>
          <w:sz w:val="30"/>
          <w:szCs w:val="30"/>
        </w:rPr>
      </w:pPr>
    </w:p>
    <w:p w:rsidR="005963DF" w:rsidRPr="000D607A" w:rsidRDefault="005963DF" w:rsidP="005963DF">
      <w:pPr>
        <w:pStyle w:val="Normal1"/>
        <w:jc w:val="both"/>
        <w:rPr>
          <w:rFonts w:ascii="Times New Roman" w:eastAsia="Times New Roman" w:hAnsi="Times New Roman" w:cs="Times New Roman"/>
          <w:sz w:val="30"/>
          <w:szCs w:val="30"/>
        </w:rPr>
      </w:pPr>
    </w:p>
    <w:p w:rsidR="005963DF" w:rsidRPr="000D607A" w:rsidRDefault="005963DF" w:rsidP="005963DF">
      <w:pPr>
        <w:pStyle w:val="Normal1"/>
        <w:jc w:val="center"/>
        <w:rPr>
          <w:rFonts w:ascii="Times New Roman" w:eastAsia="Times New Roman" w:hAnsi="Times New Roman" w:cs="Times New Roman"/>
          <w:sz w:val="30"/>
          <w:szCs w:val="30"/>
        </w:rPr>
      </w:pPr>
      <w:r w:rsidRPr="000D607A">
        <w:rPr>
          <w:rFonts w:ascii="Times New Roman" w:eastAsia="Times New Roman" w:hAnsi="Times New Roman" w:cs="Times New Roman"/>
          <w:sz w:val="30"/>
          <w:szCs w:val="30"/>
        </w:rPr>
        <w:t>Новембар 2020.</w:t>
      </w:r>
    </w:p>
    <w:p w:rsidR="005963DF" w:rsidRPr="000D607A" w:rsidRDefault="005963DF" w:rsidP="005963DF">
      <w:pPr>
        <w:pStyle w:val="normal0"/>
      </w:pPr>
    </w:p>
    <w:p w:rsidR="005963DF" w:rsidRPr="000D607A" w:rsidRDefault="005963DF" w:rsidP="005963DF">
      <w:pPr>
        <w:pStyle w:val="normal0"/>
        <w:rPr>
          <w:sz w:val="26"/>
          <w:szCs w:val="26"/>
        </w:rPr>
      </w:pPr>
      <w:r w:rsidRPr="000D607A">
        <w:rPr>
          <w:sz w:val="26"/>
          <w:szCs w:val="26"/>
        </w:rPr>
        <w:t>ПЛАНИРАНЕ АКТИВНОСТИ НА АТМОСФЕРСКОЈ КАНАЛИЗАЦИЈИ У НАСЕЉУ БАЧКА ТОПОЛА ЗА 2021.г.</w:t>
      </w:r>
    </w:p>
    <w:p w:rsidR="005963DF" w:rsidRPr="000D607A" w:rsidRDefault="005963DF" w:rsidP="005963DF">
      <w:pPr>
        <w:pStyle w:val="normal0"/>
        <w:rPr>
          <w:sz w:val="26"/>
          <w:szCs w:val="26"/>
        </w:rPr>
      </w:pPr>
    </w:p>
    <w:p w:rsidR="005963DF" w:rsidRPr="000D607A" w:rsidRDefault="005963DF" w:rsidP="005963DF">
      <w:pPr>
        <w:pStyle w:val="normal0"/>
        <w:rPr>
          <w:sz w:val="26"/>
          <w:szCs w:val="26"/>
        </w:rPr>
      </w:pPr>
      <w:r w:rsidRPr="000D607A">
        <w:rPr>
          <w:sz w:val="26"/>
          <w:szCs w:val="26"/>
        </w:rPr>
        <w:t>1. Чишћење и ископ замуљених земљаних канала за  одвод атмосферских вода у  деловима Бачке Тополе. Ископ, утовар и одвоз земље, реконструкција постојећих и израда нових пропуста (по потреби).</w:t>
      </w:r>
    </w:p>
    <w:p w:rsidR="005963DF" w:rsidRPr="000D607A" w:rsidRDefault="005963DF" w:rsidP="005963DF">
      <w:pPr>
        <w:pStyle w:val="normal0"/>
        <w:rPr>
          <w:sz w:val="26"/>
          <w:szCs w:val="26"/>
        </w:rPr>
      </w:pPr>
    </w:p>
    <w:p w:rsidR="005963DF" w:rsidRPr="000D607A" w:rsidRDefault="005963DF" w:rsidP="005963DF">
      <w:pPr>
        <w:pStyle w:val="normal0"/>
        <w:rPr>
          <w:sz w:val="26"/>
          <w:szCs w:val="26"/>
        </w:rPr>
      </w:pPr>
      <w:r w:rsidRPr="000D607A">
        <w:rPr>
          <w:sz w:val="26"/>
          <w:szCs w:val="26"/>
        </w:rPr>
        <w:t>Обрачун по м</w:t>
      </w:r>
      <w:r w:rsidRPr="000D607A">
        <w:rPr>
          <w:sz w:val="26"/>
          <w:szCs w:val="26"/>
          <w:vertAlign w:val="superscript"/>
        </w:rPr>
        <w:t>2</w:t>
      </w:r>
    </w:p>
    <w:p w:rsidR="005963DF" w:rsidRPr="000D607A" w:rsidRDefault="005963DF" w:rsidP="005963DF">
      <w:pPr>
        <w:pStyle w:val="normal0"/>
        <w:rPr>
          <w:sz w:val="26"/>
          <w:szCs w:val="26"/>
        </w:rPr>
      </w:pPr>
    </w:p>
    <w:p w:rsidR="005963DF" w:rsidRPr="000D607A" w:rsidRDefault="005963DF" w:rsidP="005963DF">
      <w:pPr>
        <w:pStyle w:val="normal0"/>
        <w:rPr>
          <w:sz w:val="26"/>
          <w:szCs w:val="26"/>
        </w:rPr>
      </w:pPr>
      <w:r w:rsidRPr="000D607A">
        <w:rPr>
          <w:sz w:val="26"/>
          <w:szCs w:val="26"/>
        </w:rPr>
        <w:t>- ул. доњи Кулски пут</w:t>
      </w:r>
      <w:r w:rsidRPr="000D607A">
        <w:rPr>
          <w:sz w:val="26"/>
          <w:szCs w:val="26"/>
        </w:rPr>
        <w:tab/>
      </w:r>
      <w:r w:rsidRPr="000D607A">
        <w:rPr>
          <w:sz w:val="26"/>
          <w:szCs w:val="26"/>
        </w:rPr>
        <w:tab/>
      </w:r>
      <w:r>
        <w:rPr>
          <w:sz w:val="26"/>
          <w:szCs w:val="26"/>
        </w:rPr>
        <w:t xml:space="preserve">         </w:t>
      </w:r>
      <w:r w:rsidRPr="000D607A">
        <w:rPr>
          <w:sz w:val="26"/>
          <w:szCs w:val="26"/>
        </w:rPr>
        <w:t>м</w:t>
      </w:r>
      <w:r w:rsidRPr="000D607A">
        <w:rPr>
          <w:sz w:val="26"/>
          <w:szCs w:val="26"/>
        </w:rPr>
        <w:tab/>
        <w:t>280</w:t>
      </w:r>
    </w:p>
    <w:p w:rsidR="005963DF" w:rsidRPr="000D607A" w:rsidRDefault="005963DF" w:rsidP="005963DF">
      <w:pPr>
        <w:pStyle w:val="normal0"/>
        <w:rPr>
          <w:sz w:val="26"/>
          <w:szCs w:val="26"/>
        </w:rPr>
      </w:pPr>
      <w:r w:rsidRPr="000D607A">
        <w:rPr>
          <w:sz w:val="26"/>
          <w:szCs w:val="26"/>
        </w:rPr>
        <w:t xml:space="preserve">- ул. Херој </w:t>
      </w:r>
      <w:r>
        <w:rPr>
          <w:sz w:val="26"/>
          <w:szCs w:val="26"/>
        </w:rPr>
        <w:t>Пинки</w:t>
      </w:r>
      <w:r>
        <w:rPr>
          <w:sz w:val="26"/>
          <w:szCs w:val="26"/>
        </w:rPr>
        <w:tab/>
      </w:r>
      <w:r>
        <w:rPr>
          <w:sz w:val="26"/>
          <w:szCs w:val="26"/>
        </w:rPr>
        <w:tab/>
        <w:t xml:space="preserve">                    м           </w:t>
      </w:r>
      <w:r w:rsidRPr="000D607A">
        <w:rPr>
          <w:sz w:val="26"/>
          <w:szCs w:val="26"/>
        </w:rPr>
        <w:t>270</w:t>
      </w:r>
    </w:p>
    <w:p w:rsidR="005963DF" w:rsidRPr="000D607A" w:rsidRDefault="005963DF" w:rsidP="005963DF">
      <w:pPr>
        <w:pStyle w:val="normal0"/>
        <w:rPr>
          <w:sz w:val="26"/>
          <w:szCs w:val="26"/>
        </w:rPr>
      </w:pPr>
      <w:r w:rsidRPr="000D607A">
        <w:rPr>
          <w:sz w:val="26"/>
          <w:szCs w:val="26"/>
        </w:rPr>
        <w:t>- ул. Карађорђева и околина тржнице м</w:t>
      </w:r>
      <w:r w:rsidRPr="000D607A">
        <w:rPr>
          <w:sz w:val="26"/>
          <w:szCs w:val="26"/>
        </w:rPr>
        <w:tab/>
        <w:t>560</w:t>
      </w:r>
    </w:p>
    <w:p w:rsidR="005963DF" w:rsidRPr="000D607A" w:rsidRDefault="005963DF" w:rsidP="005963DF">
      <w:pPr>
        <w:pStyle w:val="normal0"/>
        <w:rPr>
          <w:sz w:val="26"/>
          <w:szCs w:val="26"/>
        </w:rPr>
      </w:pPr>
      <w:r w:rsidRPr="000D607A">
        <w:rPr>
          <w:sz w:val="26"/>
          <w:szCs w:val="26"/>
        </w:rPr>
        <w:t xml:space="preserve">- ул. Вашариште </w:t>
      </w:r>
      <w:r w:rsidRPr="000D607A">
        <w:rPr>
          <w:sz w:val="26"/>
          <w:szCs w:val="26"/>
        </w:rPr>
        <w:tab/>
      </w:r>
      <w:r w:rsidRPr="000D607A">
        <w:rPr>
          <w:sz w:val="26"/>
          <w:szCs w:val="26"/>
        </w:rPr>
        <w:tab/>
        <w:t xml:space="preserve">           </w:t>
      </w:r>
      <w:r>
        <w:rPr>
          <w:sz w:val="26"/>
          <w:szCs w:val="26"/>
        </w:rPr>
        <w:t xml:space="preserve">         </w:t>
      </w:r>
      <w:r w:rsidRPr="000D607A">
        <w:rPr>
          <w:sz w:val="26"/>
          <w:szCs w:val="26"/>
        </w:rPr>
        <w:t>м           720</w:t>
      </w:r>
    </w:p>
    <w:p w:rsidR="005963DF" w:rsidRPr="000D607A" w:rsidRDefault="005963DF" w:rsidP="005963DF">
      <w:pPr>
        <w:pStyle w:val="normal0"/>
        <w:rPr>
          <w:sz w:val="26"/>
          <w:szCs w:val="26"/>
        </w:rPr>
      </w:pPr>
      <w:r w:rsidRPr="000D607A">
        <w:rPr>
          <w:sz w:val="26"/>
          <w:szCs w:val="26"/>
        </w:rPr>
        <w:t>- ул. Арањ Јаноша</w:t>
      </w:r>
      <w:r w:rsidRPr="000D607A">
        <w:rPr>
          <w:sz w:val="26"/>
          <w:szCs w:val="26"/>
        </w:rPr>
        <w:tab/>
      </w:r>
      <w:r w:rsidRPr="000D607A">
        <w:rPr>
          <w:sz w:val="26"/>
          <w:szCs w:val="26"/>
        </w:rPr>
        <w:tab/>
        <w:t xml:space="preserve">          </w:t>
      </w:r>
      <w:r>
        <w:rPr>
          <w:sz w:val="26"/>
          <w:szCs w:val="26"/>
        </w:rPr>
        <w:t xml:space="preserve">          </w:t>
      </w:r>
      <w:r w:rsidRPr="000D607A">
        <w:rPr>
          <w:sz w:val="26"/>
          <w:szCs w:val="26"/>
        </w:rPr>
        <w:t>м            420</w:t>
      </w:r>
    </w:p>
    <w:p w:rsidR="005963DF" w:rsidRPr="000D607A" w:rsidRDefault="005963DF" w:rsidP="005963DF">
      <w:pPr>
        <w:pStyle w:val="normal0"/>
        <w:rPr>
          <w:sz w:val="26"/>
          <w:szCs w:val="26"/>
        </w:rPr>
      </w:pPr>
      <w:r w:rsidRPr="000D607A">
        <w:rPr>
          <w:sz w:val="26"/>
          <w:szCs w:val="26"/>
        </w:rPr>
        <w:t>- ул. Маршал</w:t>
      </w:r>
      <w:r>
        <w:rPr>
          <w:sz w:val="26"/>
          <w:szCs w:val="26"/>
        </w:rPr>
        <w:t xml:space="preserve">а Тита </w:t>
      </w:r>
      <w:r>
        <w:rPr>
          <w:sz w:val="26"/>
          <w:szCs w:val="26"/>
        </w:rPr>
        <w:tab/>
      </w:r>
      <w:r>
        <w:rPr>
          <w:sz w:val="26"/>
          <w:szCs w:val="26"/>
        </w:rPr>
        <w:tab/>
        <w:t xml:space="preserve">          м           </w:t>
      </w:r>
      <w:r w:rsidRPr="000D607A">
        <w:rPr>
          <w:sz w:val="26"/>
          <w:szCs w:val="26"/>
        </w:rPr>
        <w:t>560</w:t>
      </w:r>
    </w:p>
    <w:p w:rsidR="005963DF" w:rsidRPr="000D607A" w:rsidRDefault="005963DF" w:rsidP="005963DF">
      <w:pPr>
        <w:pStyle w:val="normal0"/>
        <w:rPr>
          <w:sz w:val="26"/>
          <w:szCs w:val="26"/>
        </w:rPr>
      </w:pPr>
      <w:r w:rsidRPr="000D607A">
        <w:rPr>
          <w:sz w:val="26"/>
          <w:szCs w:val="26"/>
        </w:rPr>
        <w:t>- ул. Стевана Сремца</w:t>
      </w:r>
      <w:r w:rsidRPr="000D607A">
        <w:rPr>
          <w:sz w:val="26"/>
          <w:szCs w:val="26"/>
        </w:rPr>
        <w:tab/>
        <w:t xml:space="preserve">         </w:t>
      </w:r>
      <w:r>
        <w:rPr>
          <w:sz w:val="26"/>
          <w:szCs w:val="26"/>
        </w:rPr>
        <w:t xml:space="preserve">           м</w:t>
      </w:r>
      <w:r>
        <w:rPr>
          <w:sz w:val="26"/>
          <w:szCs w:val="26"/>
        </w:rPr>
        <w:tab/>
        <w:t xml:space="preserve">    </w:t>
      </w:r>
      <w:r w:rsidRPr="000D607A">
        <w:rPr>
          <w:sz w:val="26"/>
          <w:szCs w:val="26"/>
        </w:rPr>
        <w:t>80</w:t>
      </w:r>
    </w:p>
    <w:p w:rsidR="005963DF" w:rsidRPr="000D607A" w:rsidRDefault="005963DF" w:rsidP="005963DF">
      <w:pPr>
        <w:pStyle w:val="normal0"/>
        <w:rPr>
          <w:sz w:val="26"/>
          <w:szCs w:val="26"/>
        </w:rPr>
      </w:pPr>
      <w:r w:rsidRPr="000D607A">
        <w:rPr>
          <w:sz w:val="26"/>
          <w:szCs w:val="26"/>
        </w:rPr>
        <w:t>- ул. Јо Лајоша</w:t>
      </w:r>
      <w:r w:rsidRPr="000D607A">
        <w:rPr>
          <w:sz w:val="26"/>
          <w:szCs w:val="26"/>
        </w:rPr>
        <w:tab/>
      </w:r>
      <w:r w:rsidRPr="000D607A">
        <w:rPr>
          <w:sz w:val="26"/>
          <w:szCs w:val="26"/>
        </w:rPr>
        <w:tab/>
        <w:t xml:space="preserve">         </w:t>
      </w:r>
      <w:r>
        <w:rPr>
          <w:sz w:val="26"/>
          <w:szCs w:val="26"/>
        </w:rPr>
        <w:t xml:space="preserve">          </w:t>
      </w:r>
      <w:r w:rsidRPr="000D607A">
        <w:rPr>
          <w:sz w:val="26"/>
          <w:szCs w:val="26"/>
        </w:rPr>
        <w:t xml:space="preserve"> м</w:t>
      </w:r>
      <w:r w:rsidRPr="000D607A">
        <w:rPr>
          <w:sz w:val="26"/>
          <w:szCs w:val="26"/>
        </w:rPr>
        <w:tab/>
        <w:t xml:space="preserve">  </w:t>
      </w:r>
      <w:r>
        <w:rPr>
          <w:sz w:val="26"/>
          <w:szCs w:val="26"/>
        </w:rPr>
        <w:t xml:space="preserve">  </w:t>
      </w:r>
      <w:r w:rsidRPr="000D607A">
        <w:rPr>
          <w:sz w:val="26"/>
          <w:szCs w:val="26"/>
        </w:rPr>
        <w:t>50</w:t>
      </w:r>
    </w:p>
    <w:p w:rsidR="005963DF" w:rsidRPr="000D607A" w:rsidRDefault="005963DF" w:rsidP="005963DF">
      <w:pPr>
        <w:pStyle w:val="normal0"/>
        <w:rPr>
          <w:sz w:val="26"/>
          <w:szCs w:val="26"/>
        </w:rPr>
      </w:pPr>
      <w:r w:rsidRPr="000D607A">
        <w:rPr>
          <w:sz w:val="26"/>
          <w:szCs w:val="26"/>
        </w:rPr>
        <w:t>- ул. Ударничка</w:t>
      </w:r>
      <w:r w:rsidRPr="000D607A">
        <w:rPr>
          <w:sz w:val="26"/>
          <w:szCs w:val="26"/>
        </w:rPr>
        <w:tab/>
      </w:r>
      <w:r w:rsidRPr="000D607A">
        <w:rPr>
          <w:sz w:val="26"/>
          <w:szCs w:val="26"/>
        </w:rPr>
        <w:tab/>
        <w:t xml:space="preserve">          </w:t>
      </w:r>
      <w:r>
        <w:rPr>
          <w:sz w:val="26"/>
          <w:szCs w:val="26"/>
        </w:rPr>
        <w:t xml:space="preserve">          </w:t>
      </w:r>
      <w:r w:rsidRPr="000D607A">
        <w:rPr>
          <w:sz w:val="26"/>
          <w:szCs w:val="26"/>
        </w:rPr>
        <w:t>м</w:t>
      </w:r>
      <w:r w:rsidRPr="000D607A">
        <w:rPr>
          <w:sz w:val="26"/>
          <w:szCs w:val="26"/>
        </w:rPr>
        <w:tab/>
      </w:r>
      <w:r>
        <w:rPr>
          <w:sz w:val="26"/>
          <w:szCs w:val="26"/>
        </w:rPr>
        <w:t xml:space="preserve">  </w:t>
      </w:r>
      <w:r w:rsidRPr="000D607A">
        <w:rPr>
          <w:sz w:val="26"/>
          <w:szCs w:val="26"/>
        </w:rPr>
        <w:t>370</w:t>
      </w:r>
    </w:p>
    <w:p w:rsidR="005963DF" w:rsidRPr="000D607A" w:rsidRDefault="005963DF" w:rsidP="005963DF">
      <w:pPr>
        <w:pStyle w:val="normal0"/>
        <w:rPr>
          <w:sz w:val="26"/>
          <w:szCs w:val="26"/>
        </w:rPr>
      </w:pPr>
      <w:r w:rsidRPr="000D607A">
        <w:rPr>
          <w:sz w:val="26"/>
          <w:szCs w:val="26"/>
        </w:rPr>
        <w:t>- ул. Лепа</w:t>
      </w:r>
      <w:r w:rsidRPr="000D607A">
        <w:rPr>
          <w:sz w:val="26"/>
          <w:szCs w:val="26"/>
        </w:rPr>
        <w:tab/>
      </w:r>
      <w:r w:rsidRPr="000D607A">
        <w:rPr>
          <w:sz w:val="26"/>
          <w:szCs w:val="26"/>
        </w:rPr>
        <w:tab/>
      </w:r>
      <w:r w:rsidRPr="000D607A">
        <w:rPr>
          <w:sz w:val="26"/>
          <w:szCs w:val="26"/>
        </w:rPr>
        <w:tab/>
        <w:t xml:space="preserve">          </w:t>
      </w:r>
      <w:r>
        <w:rPr>
          <w:sz w:val="26"/>
          <w:szCs w:val="26"/>
        </w:rPr>
        <w:t xml:space="preserve">          </w:t>
      </w:r>
      <w:r w:rsidRPr="000D607A">
        <w:rPr>
          <w:sz w:val="26"/>
          <w:szCs w:val="26"/>
        </w:rPr>
        <w:t>м</w:t>
      </w:r>
      <w:r w:rsidRPr="000D607A">
        <w:rPr>
          <w:sz w:val="26"/>
          <w:szCs w:val="26"/>
        </w:rPr>
        <w:tab/>
      </w:r>
      <w:r>
        <w:rPr>
          <w:sz w:val="26"/>
          <w:szCs w:val="26"/>
        </w:rPr>
        <w:t xml:space="preserve">    </w:t>
      </w:r>
      <w:r w:rsidRPr="000D607A">
        <w:rPr>
          <w:sz w:val="26"/>
          <w:szCs w:val="26"/>
        </w:rPr>
        <w:t>50</w:t>
      </w:r>
    </w:p>
    <w:p w:rsidR="005963DF" w:rsidRPr="000D607A" w:rsidRDefault="005963DF" w:rsidP="005963DF">
      <w:pPr>
        <w:pStyle w:val="normal0"/>
        <w:rPr>
          <w:sz w:val="26"/>
          <w:szCs w:val="26"/>
        </w:rPr>
      </w:pPr>
      <w:r w:rsidRPr="000D607A">
        <w:rPr>
          <w:sz w:val="26"/>
          <w:szCs w:val="26"/>
        </w:rPr>
        <w:t>- ул. Купрешка</w:t>
      </w:r>
      <w:r w:rsidRPr="000D607A">
        <w:rPr>
          <w:sz w:val="26"/>
          <w:szCs w:val="26"/>
        </w:rPr>
        <w:tab/>
      </w:r>
      <w:r w:rsidRPr="000D607A">
        <w:rPr>
          <w:sz w:val="26"/>
          <w:szCs w:val="26"/>
        </w:rPr>
        <w:tab/>
        <w:t xml:space="preserve">         </w:t>
      </w:r>
      <w:r>
        <w:rPr>
          <w:sz w:val="26"/>
          <w:szCs w:val="26"/>
        </w:rPr>
        <w:t xml:space="preserve">          </w:t>
      </w:r>
      <w:r w:rsidRPr="000D607A">
        <w:rPr>
          <w:sz w:val="26"/>
          <w:szCs w:val="26"/>
        </w:rPr>
        <w:t xml:space="preserve"> м</w:t>
      </w:r>
      <w:r w:rsidRPr="000D607A">
        <w:rPr>
          <w:sz w:val="26"/>
          <w:szCs w:val="26"/>
        </w:rPr>
        <w:tab/>
      </w:r>
      <w:r>
        <w:rPr>
          <w:sz w:val="26"/>
          <w:szCs w:val="26"/>
        </w:rPr>
        <w:t xml:space="preserve">    </w:t>
      </w:r>
      <w:r w:rsidRPr="000D607A">
        <w:rPr>
          <w:sz w:val="26"/>
          <w:szCs w:val="26"/>
        </w:rPr>
        <w:t>85</w:t>
      </w:r>
    </w:p>
    <w:p w:rsidR="005963DF" w:rsidRPr="000D607A" w:rsidRDefault="005963DF" w:rsidP="005963DF">
      <w:pPr>
        <w:pStyle w:val="normal0"/>
        <w:rPr>
          <w:sz w:val="26"/>
          <w:szCs w:val="26"/>
        </w:rPr>
      </w:pPr>
      <w:r w:rsidRPr="000D607A">
        <w:rPr>
          <w:sz w:val="26"/>
          <w:szCs w:val="26"/>
        </w:rPr>
        <w:t xml:space="preserve">- ул. Моравички пут </w:t>
      </w:r>
      <w:r w:rsidRPr="000D607A">
        <w:rPr>
          <w:sz w:val="26"/>
          <w:szCs w:val="26"/>
        </w:rPr>
        <w:tab/>
      </w:r>
      <w:r w:rsidRPr="000D607A">
        <w:rPr>
          <w:sz w:val="26"/>
          <w:szCs w:val="26"/>
        </w:rPr>
        <w:tab/>
        <w:t xml:space="preserve">          м</w:t>
      </w:r>
      <w:r w:rsidRPr="000D607A">
        <w:rPr>
          <w:sz w:val="26"/>
          <w:szCs w:val="26"/>
        </w:rPr>
        <w:tab/>
      </w:r>
      <w:r>
        <w:rPr>
          <w:sz w:val="26"/>
          <w:szCs w:val="26"/>
        </w:rPr>
        <w:t xml:space="preserve">   </w:t>
      </w:r>
      <w:r w:rsidRPr="000D607A">
        <w:rPr>
          <w:sz w:val="26"/>
          <w:szCs w:val="26"/>
        </w:rPr>
        <w:t>130</w:t>
      </w:r>
    </w:p>
    <w:p w:rsidR="005963DF" w:rsidRPr="000D607A" w:rsidRDefault="005963DF" w:rsidP="005963DF">
      <w:pPr>
        <w:pStyle w:val="normal0"/>
        <w:rPr>
          <w:sz w:val="26"/>
          <w:szCs w:val="26"/>
        </w:rPr>
      </w:pPr>
      <w:r w:rsidRPr="000D607A">
        <w:rPr>
          <w:sz w:val="26"/>
          <w:szCs w:val="26"/>
        </w:rPr>
        <w:t>- ул. Петра Кочића</w:t>
      </w:r>
      <w:r w:rsidRPr="000D607A">
        <w:rPr>
          <w:sz w:val="26"/>
          <w:szCs w:val="26"/>
        </w:rPr>
        <w:tab/>
      </w:r>
      <w:r w:rsidRPr="000D607A">
        <w:rPr>
          <w:sz w:val="26"/>
          <w:szCs w:val="26"/>
        </w:rPr>
        <w:tab/>
        <w:t xml:space="preserve">          </w:t>
      </w:r>
      <w:r>
        <w:rPr>
          <w:sz w:val="26"/>
          <w:szCs w:val="26"/>
        </w:rPr>
        <w:t xml:space="preserve">          </w:t>
      </w:r>
      <w:r w:rsidRPr="000D607A">
        <w:rPr>
          <w:sz w:val="26"/>
          <w:szCs w:val="26"/>
        </w:rPr>
        <w:t>м</w:t>
      </w:r>
      <w:r w:rsidRPr="000D607A">
        <w:rPr>
          <w:sz w:val="26"/>
          <w:szCs w:val="26"/>
        </w:rPr>
        <w:tab/>
      </w:r>
      <w:r>
        <w:rPr>
          <w:sz w:val="26"/>
          <w:szCs w:val="26"/>
        </w:rPr>
        <w:t xml:space="preserve">   </w:t>
      </w:r>
      <w:r w:rsidRPr="000D607A">
        <w:rPr>
          <w:sz w:val="26"/>
          <w:szCs w:val="26"/>
        </w:rPr>
        <w:t>280</w:t>
      </w:r>
    </w:p>
    <w:p w:rsidR="005963DF" w:rsidRPr="000D607A" w:rsidRDefault="005963DF" w:rsidP="005963DF">
      <w:pPr>
        <w:pStyle w:val="normal0"/>
        <w:rPr>
          <w:sz w:val="26"/>
          <w:szCs w:val="26"/>
        </w:rPr>
      </w:pPr>
      <w:r w:rsidRPr="000D607A">
        <w:rPr>
          <w:sz w:val="26"/>
          <w:szCs w:val="26"/>
        </w:rPr>
        <w:t>- ул. Босе Милићевића</w:t>
      </w:r>
      <w:r w:rsidRPr="000D607A">
        <w:rPr>
          <w:sz w:val="26"/>
          <w:szCs w:val="26"/>
        </w:rPr>
        <w:tab/>
        <w:t xml:space="preserve">          </w:t>
      </w:r>
      <w:r>
        <w:rPr>
          <w:sz w:val="26"/>
          <w:szCs w:val="26"/>
        </w:rPr>
        <w:t xml:space="preserve">          </w:t>
      </w:r>
      <w:r w:rsidRPr="000D607A">
        <w:rPr>
          <w:sz w:val="26"/>
          <w:szCs w:val="26"/>
        </w:rPr>
        <w:t>м</w:t>
      </w:r>
      <w:r w:rsidRPr="000D607A">
        <w:rPr>
          <w:sz w:val="26"/>
          <w:szCs w:val="26"/>
        </w:rPr>
        <w:tab/>
      </w:r>
      <w:r>
        <w:rPr>
          <w:sz w:val="26"/>
          <w:szCs w:val="26"/>
        </w:rPr>
        <w:t xml:space="preserve">    </w:t>
      </w:r>
      <w:r w:rsidRPr="000D607A">
        <w:rPr>
          <w:sz w:val="26"/>
          <w:szCs w:val="26"/>
        </w:rPr>
        <w:t xml:space="preserve"> 50</w:t>
      </w:r>
    </w:p>
    <w:p w:rsidR="005963DF" w:rsidRPr="000D607A" w:rsidRDefault="005963DF" w:rsidP="005963DF">
      <w:pPr>
        <w:pStyle w:val="normal0"/>
        <w:rPr>
          <w:sz w:val="26"/>
          <w:szCs w:val="26"/>
        </w:rPr>
      </w:pPr>
      <w:r w:rsidRPr="000D607A">
        <w:rPr>
          <w:sz w:val="26"/>
          <w:szCs w:val="26"/>
        </w:rPr>
        <w:t>- ул. Јокаи Мор</w:t>
      </w:r>
      <w:r w:rsidRPr="000D607A">
        <w:rPr>
          <w:sz w:val="26"/>
          <w:szCs w:val="26"/>
        </w:rPr>
        <w:tab/>
      </w:r>
      <w:r w:rsidRPr="000D607A">
        <w:rPr>
          <w:sz w:val="26"/>
          <w:szCs w:val="26"/>
        </w:rPr>
        <w:tab/>
        <w:t xml:space="preserve">          </w:t>
      </w:r>
      <w:r>
        <w:rPr>
          <w:sz w:val="26"/>
          <w:szCs w:val="26"/>
        </w:rPr>
        <w:t xml:space="preserve">          </w:t>
      </w:r>
      <w:r w:rsidRPr="000D607A">
        <w:rPr>
          <w:sz w:val="26"/>
          <w:szCs w:val="26"/>
        </w:rPr>
        <w:t>м</w:t>
      </w:r>
      <w:r w:rsidRPr="000D607A">
        <w:rPr>
          <w:sz w:val="26"/>
          <w:szCs w:val="26"/>
        </w:rPr>
        <w:tab/>
      </w:r>
      <w:r>
        <w:rPr>
          <w:sz w:val="26"/>
          <w:szCs w:val="26"/>
        </w:rPr>
        <w:t xml:space="preserve">   </w:t>
      </w:r>
      <w:r w:rsidRPr="000D607A">
        <w:rPr>
          <w:sz w:val="26"/>
          <w:szCs w:val="26"/>
        </w:rPr>
        <w:t>120</w:t>
      </w:r>
    </w:p>
    <w:p w:rsidR="005963DF" w:rsidRPr="000D607A" w:rsidRDefault="005963DF" w:rsidP="005963DF">
      <w:pPr>
        <w:pStyle w:val="normal0"/>
        <w:rPr>
          <w:sz w:val="26"/>
          <w:szCs w:val="26"/>
        </w:rPr>
      </w:pPr>
      <w:r w:rsidRPr="000D607A">
        <w:rPr>
          <w:sz w:val="26"/>
          <w:szCs w:val="26"/>
        </w:rPr>
        <w:t>- ул</w:t>
      </w:r>
      <w:r>
        <w:rPr>
          <w:sz w:val="26"/>
          <w:szCs w:val="26"/>
        </w:rPr>
        <w:t>. Тимочка</w:t>
      </w:r>
      <w:r>
        <w:rPr>
          <w:sz w:val="26"/>
          <w:szCs w:val="26"/>
        </w:rPr>
        <w:tab/>
      </w:r>
      <w:r>
        <w:rPr>
          <w:sz w:val="26"/>
          <w:szCs w:val="26"/>
        </w:rPr>
        <w:tab/>
        <w:t xml:space="preserve">                   </w:t>
      </w:r>
      <w:r w:rsidRPr="000D607A">
        <w:rPr>
          <w:sz w:val="26"/>
          <w:szCs w:val="26"/>
        </w:rPr>
        <w:t xml:space="preserve"> м</w:t>
      </w:r>
      <w:r w:rsidRPr="000D607A">
        <w:rPr>
          <w:sz w:val="26"/>
          <w:szCs w:val="26"/>
        </w:rPr>
        <w:tab/>
      </w:r>
      <w:r>
        <w:rPr>
          <w:sz w:val="26"/>
          <w:szCs w:val="26"/>
        </w:rPr>
        <w:t xml:space="preserve">   </w:t>
      </w:r>
      <w:r w:rsidRPr="000D607A">
        <w:rPr>
          <w:sz w:val="26"/>
          <w:szCs w:val="26"/>
        </w:rPr>
        <w:t>330</w:t>
      </w:r>
    </w:p>
    <w:p w:rsidR="005963DF" w:rsidRPr="000D607A" w:rsidRDefault="005963DF" w:rsidP="005963DF">
      <w:pPr>
        <w:pStyle w:val="normal0"/>
        <w:rPr>
          <w:sz w:val="26"/>
          <w:szCs w:val="26"/>
        </w:rPr>
      </w:pPr>
      <w:r w:rsidRPr="000D607A">
        <w:rPr>
          <w:sz w:val="26"/>
          <w:szCs w:val="26"/>
        </w:rPr>
        <w:t>- ул. А.Пушкина</w:t>
      </w:r>
      <w:r w:rsidRPr="000D607A">
        <w:rPr>
          <w:sz w:val="26"/>
          <w:szCs w:val="26"/>
        </w:rPr>
        <w:tab/>
      </w:r>
      <w:r w:rsidRPr="000D607A">
        <w:rPr>
          <w:sz w:val="26"/>
          <w:szCs w:val="26"/>
        </w:rPr>
        <w:tab/>
        <w:t xml:space="preserve">        </w:t>
      </w:r>
      <w:r>
        <w:rPr>
          <w:sz w:val="26"/>
          <w:szCs w:val="26"/>
        </w:rPr>
        <w:t xml:space="preserve">            м</w:t>
      </w:r>
      <w:r>
        <w:rPr>
          <w:sz w:val="26"/>
          <w:szCs w:val="26"/>
        </w:rPr>
        <w:tab/>
        <w:t xml:space="preserve">   </w:t>
      </w:r>
      <w:r w:rsidRPr="000D607A">
        <w:rPr>
          <w:sz w:val="26"/>
          <w:szCs w:val="26"/>
        </w:rPr>
        <w:t>200</w:t>
      </w:r>
    </w:p>
    <w:p w:rsidR="005963DF" w:rsidRPr="000D607A" w:rsidRDefault="005963DF" w:rsidP="005963DF">
      <w:pPr>
        <w:pStyle w:val="normal0"/>
        <w:rPr>
          <w:sz w:val="26"/>
          <w:szCs w:val="26"/>
        </w:rPr>
      </w:pPr>
      <w:r w:rsidRPr="000D607A">
        <w:rPr>
          <w:sz w:val="26"/>
          <w:szCs w:val="26"/>
        </w:rPr>
        <w:t>- ул. Чантавирски пут</w:t>
      </w:r>
      <w:r w:rsidRPr="000D607A">
        <w:rPr>
          <w:sz w:val="26"/>
          <w:szCs w:val="26"/>
        </w:rPr>
        <w:tab/>
        <w:t xml:space="preserve">        </w:t>
      </w:r>
      <w:r>
        <w:rPr>
          <w:sz w:val="26"/>
          <w:szCs w:val="26"/>
        </w:rPr>
        <w:t xml:space="preserve">            </w:t>
      </w:r>
      <w:r w:rsidRPr="000D607A">
        <w:rPr>
          <w:sz w:val="26"/>
          <w:szCs w:val="26"/>
        </w:rPr>
        <w:t xml:space="preserve">м           </w:t>
      </w:r>
      <w:r>
        <w:rPr>
          <w:sz w:val="26"/>
          <w:szCs w:val="26"/>
        </w:rPr>
        <w:t xml:space="preserve">  </w:t>
      </w:r>
      <w:r w:rsidRPr="000D607A">
        <w:rPr>
          <w:sz w:val="26"/>
          <w:szCs w:val="26"/>
        </w:rPr>
        <w:t>130</w:t>
      </w:r>
    </w:p>
    <w:p w:rsidR="005963DF" w:rsidRPr="000D607A" w:rsidRDefault="005963DF" w:rsidP="005963DF">
      <w:pPr>
        <w:pStyle w:val="normal0"/>
        <w:rPr>
          <w:sz w:val="26"/>
          <w:szCs w:val="26"/>
        </w:rPr>
      </w:pPr>
      <w:r w:rsidRPr="000D607A">
        <w:rPr>
          <w:sz w:val="26"/>
          <w:szCs w:val="26"/>
        </w:rPr>
        <w:t>- ул. Сенћански пут</w:t>
      </w:r>
      <w:r w:rsidRPr="000D607A">
        <w:rPr>
          <w:sz w:val="26"/>
          <w:szCs w:val="26"/>
        </w:rPr>
        <w:tab/>
      </w:r>
      <w:r w:rsidRPr="000D607A">
        <w:rPr>
          <w:sz w:val="26"/>
          <w:szCs w:val="26"/>
        </w:rPr>
        <w:tab/>
        <w:t xml:space="preserve">       </w:t>
      </w:r>
      <w:r>
        <w:rPr>
          <w:sz w:val="26"/>
          <w:szCs w:val="26"/>
        </w:rPr>
        <w:t xml:space="preserve">  м</w:t>
      </w:r>
      <w:r>
        <w:rPr>
          <w:sz w:val="26"/>
          <w:szCs w:val="26"/>
        </w:rPr>
        <w:tab/>
        <w:t xml:space="preserve">   </w:t>
      </w:r>
      <w:r w:rsidRPr="000D607A">
        <w:rPr>
          <w:sz w:val="26"/>
          <w:szCs w:val="26"/>
        </w:rPr>
        <w:t>220</w:t>
      </w:r>
    </w:p>
    <w:p w:rsidR="005963DF" w:rsidRPr="000D607A" w:rsidRDefault="005963DF" w:rsidP="005963DF">
      <w:pPr>
        <w:pStyle w:val="normal0"/>
        <w:rPr>
          <w:sz w:val="26"/>
          <w:szCs w:val="26"/>
        </w:rPr>
      </w:pPr>
      <w:r w:rsidRPr="000D607A">
        <w:rPr>
          <w:sz w:val="26"/>
          <w:szCs w:val="26"/>
        </w:rPr>
        <w:t xml:space="preserve">- ул. Првомајска                           </w:t>
      </w:r>
      <w:r>
        <w:rPr>
          <w:sz w:val="26"/>
          <w:szCs w:val="26"/>
        </w:rPr>
        <w:t xml:space="preserve">         </w:t>
      </w:r>
      <w:r w:rsidRPr="000D607A">
        <w:rPr>
          <w:sz w:val="26"/>
          <w:szCs w:val="26"/>
        </w:rPr>
        <w:t xml:space="preserve"> м          </w:t>
      </w:r>
      <w:r>
        <w:rPr>
          <w:sz w:val="26"/>
          <w:szCs w:val="26"/>
        </w:rPr>
        <w:t xml:space="preserve">   </w:t>
      </w:r>
      <w:r w:rsidRPr="000D607A">
        <w:rPr>
          <w:sz w:val="26"/>
          <w:szCs w:val="26"/>
        </w:rPr>
        <w:t xml:space="preserve">280  </w:t>
      </w:r>
    </w:p>
    <w:p w:rsidR="005963DF" w:rsidRPr="000D607A" w:rsidRDefault="005963DF" w:rsidP="005963DF">
      <w:pPr>
        <w:pStyle w:val="normal0"/>
        <w:rPr>
          <w:sz w:val="26"/>
          <w:szCs w:val="26"/>
        </w:rPr>
      </w:pPr>
      <w:r w:rsidRPr="000D607A">
        <w:rPr>
          <w:sz w:val="26"/>
          <w:szCs w:val="26"/>
        </w:rPr>
        <w:t xml:space="preserve">- ул. Др Александра Шијачића           </w:t>
      </w:r>
      <w:r>
        <w:rPr>
          <w:sz w:val="26"/>
          <w:szCs w:val="26"/>
        </w:rPr>
        <w:t xml:space="preserve"> </w:t>
      </w:r>
      <w:r w:rsidRPr="000D607A">
        <w:rPr>
          <w:sz w:val="26"/>
          <w:szCs w:val="26"/>
        </w:rPr>
        <w:t xml:space="preserve"> </w:t>
      </w:r>
      <w:r>
        <w:rPr>
          <w:sz w:val="26"/>
          <w:szCs w:val="26"/>
        </w:rPr>
        <w:t>м</w:t>
      </w:r>
      <w:r w:rsidRPr="000D607A">
        <w:rPr>
          <w:sz w:val="26"/>
          <w:szCs w:val="26"/>
        </w:rPr>
        <w:t xml:space="preserve">      </w:t>
      </w:r>
      <w:r>
        <w:rPr>
          <w:sz w:val="26"/>
          <w:szCs w:val="26"/>
        </w:rPr>
        <w:t xml:space="preserve">         </w:t>
      </w:r>
      <w:r w:rsidRPr="000D607A">
        <w:rPr>
          <w:sz w:val="26"/>
          <w:szCs w:val="26"/>
        </w:rPr>
        <w:t xml:space="preserve">50          </w:t>
      </w:r>
    </w:p>
    <w:p w:rsidR="005963DF" w:rsidRPr="000D607A" w:rsidRDefault="005963DF" w:rsidP="005963DF">
      <w:pPr>
        <w:pStyle w:val="normal0"/>
        <w:rPr>
          <w:sz w:val="26"/>
          <w:szCs w:val="26"/>
        </w:rPr>
      </w:pPr>
      <w:r w:rsidRPr="000D607A">
        <w:rPr>
          <w:sz w:val="26"/>
          <w:szCs w:val="26"/>
        </w:rPr>
        <w:t xml:space="preserve">- ул. Вука Караџића                      </w:t>
      </w:r>
      <w:r>
        <w:rPr>
          <w:sz w:val="26"/>
          <w:szCs w:val="26"/>
        </w:rPr>
        <w:t xml:space="preserve">         </w:t>
      </w:r>
      <w:r w:rsidRPr="000D607A">
        <w:rPr>
          <w:sz w:val="26"/>
          <w:szCs w:val="26"/>
        </w:rPr>
        <w:t xml:space="preserve">м            </w:t>
      </w:r>
      <w:r>
        <w:rPr>
          <w:sz w:val="26"/>
          <w:szCs w:val="26"/>
        </w:rPr>
        <w:t xml:space="preserve"> </w:t>
      </w:r>
      <w:r w:rsidRPr="000D607A">
        <w:rPr>
          <w:sz w:val="26"/>
          <w:szCs w:val="26"/>
        </w:rPr>
        <w:t>136</w:t>
      </w:r>
    </w:p>
    <w:p w:rsidR="005963DF" w:rsidRDefault="005963DF" w:rsidP="005963DF">
      <w:pPr>
        <w:pStyle w:val="normal0"/>
        <w:rPr>
          <w:sz w:val="26"/>
          <w:szCs w:val="26"/>
        </w:rPr>
      </w:pPr>
      <w:r w:rsidRPr="000D607A">
        <w:rPr>
          <w:sz w:val="26"/>
          <w:szCs w:val="26"/>
        </w:rPr>
        <w:t xml:space="preserve">- ул. Дурмиторска </w:t>
      </w:r>
    </w:p>
    <w:p w:rsidR="005963DF" w:rsidRPr="000D607A" w:rsidRDefault="005963DF" w:rsidP="005963DF">
      <w:pPr>
        <w:pStyle w:val="normal0"/>
        <w:rPr>
          <w:sz w:val="26"/>
          <w:szCs w:val="26"/>
        </w:rPr>
      </w:pPr>
      <w:r w:rsidRPr="000D607A">
        <w:rPr>
          <w:sz w:val="26"/>
          <w:szCs w:val="26"/>
        </w:rPr>
        <w:t xml:space="preserve">(иза </w:t>
      </w:r>
      <w:r>
        <w:rPr>
          <w:sz w:val="26"/>
          <w:szCs w:val="26"/>
        </w:rPr>
        <w:t xml:space="preserve">башти  Ем Комерца)                       м            </w:t>
      </w:r>
      <w:r w:rsidRPr="000D607A">
        <w:rPr>
          <w:sz w:val="26"/>
          <w:szCs w:val="26"/>
        </w:rPr>
        <w:t>100</w:t>
      </w:r>
    </w:p>
    <w:p w:rsidR="005963DF" w:rsidRPr="000D607A" w:rsidRDefault="005963DF" w:rsidP="005963DF">
      <w:pPr>
        <w:pStyle w:val="normal0"/>
        <w:rPr>
          <w:sz w:val="26"/>
          <w:szCs w:val="26"/>
        </w:rPr>
      </w:pPr>
      <w:r w:rsidRPr="000D607A">
        <w:rPr>
          <w:sz w:val="26"/>
          <w:szCs w:val="26"/>
        </w:rPr>
        <w:t>и осталим улицама у насељу Бачка Топола, по потреби</w:t>
      </w:r>
    </w:p>
    <w:p w:rsidR="005963DF" w:rsidRPr="000D607A" w:rsidRDefault="005963DF" w:rsidP="005963DF">
      <w:pPr>
        <w:pStyle w:val="normal0"/>
        <w:rPr>
          <w:sz w:val="26"/>
          <w:szCs w:val="26"/>
        </w:rPr>
      </w:pPr>
      <w:r w:rsidRPr="000D607A">
        <w:rPr>
          <w:sz w:val="26"/>
          <w:szCs w:val="26"/>
        </w:rPr>
        <w:t>на критичним местима</w:t>
      </w:r>
      <w:r w:rsidRPr="000D607A">
        <w:rPr>
          <w:sz w:val="26"/>
          <w:szCs w:val="26"/>
        </w:rPr>
        <w:tab/>
        <w:t xml:space="preserve">     </w:t>
      </w:r>
      <w:r>
        <w:rPr>
          <w:sz w:val="26"/>
          <w:szCs w:val="26"/>
        </w:rPr>
        <w:t xml:space="preserve">               м</w:t>
      </w:r>
      <w:r>
        <w:rPr>
          <w:sz w:val="26"/>
          <w:szCs w:val="26"/>
        </w:rPr>
        <w:tab/>
        <w:t xml:space="preserve">    </w:t>
      </w:r>
      <w:r w:rsidRPr="000D607A">
        <w:rPr>
          <w:sz w:val="26"/>
          <w:szCs w:val="26"/>
        </w:rPr>
        <w:t>300</w:t>
      </w:r>
    </w:p>
    <w:p w:rsidR="005963DF" w:rsidRPr="000D607A" w:rsidRDefault="005963DF" w:rsidP="005963DF">
      <w:pPr>
        <w:pStyle w:val="normal0"/>
        <w:rPr>
          <w:sz w:val="26"/>
          <w:szCs w:val="26"/>
        </w:rPr>
      </w:pPr>
      <w:r w:rsidRPr="000D607A">
        <w:rPr>
          <w:sz w:val="26"/>
          <w:szCs w:val="26"/>
        </w:rPr>
        <w:tab/>
      </w:r>
      <w:r w:rsidRPr="000D607A">
        <w:rPr>
          <w:sz w:val="26"/>
          <w:szCs w:val="26"/>
        </w:rPr>
        <w:tab/>
      </w:r>
      <w:r w:rsidRPr="000D607A">
        <w:rPr>
          <w:sz w:val="26"/>
          <w:szCs w:val="26"/>
        </w:rPr>
        <w:tab/>
        <w:t>_____________________________________</w:t>
      </w:r>
    </w:p>
    <w:p w:rsidR="005963DF" w:rsidRPr="000D607A" w:rsidRDefault="005963DF" w:rsidP="005963DF">
      <w:pPr>
        <w:pStyle w:val="normal0"/>
        <w:rPr>
          <w:sz w:val="26"/>
          <w:szCs w:val="26"/>
        </w:rPr>
      </w:pPr>
      <w:r w:rsidRPr="000D607A">
        <w:rPr>
          <w:sz w:val="26"/>
          <w:szCs w:val="26"/>
        </w:rPr>
        <w:tab/>
      </w:r>
      <w:r w:rsidRPr="000D607A">
        <w:rPr>
          <w:sz w:val="26"/>
          <w:szCs w:val="26"/>
        </w:rPr>
        <w:tab/>
      </w:r>
      <w:r w:rsidRPr="000D607A">
        <w:rPr>
          <w:sz w:val="26"/>
          <w:szCs w:val="26"/>
        </w:rPr>
        <w:tab/>
        <w:t xml:space="preserve">                       </w:t>
      </w:r>
      <w:r>
        <w:rPr>
          <w:sz w:val="26"/>
          <w:szCs w:val="26"/>
        </w:rPr>
        <w:t xml:space="preserve">                      </w:t>
      </w:r>
      <w:r w:rsidRPr="000D607A">
        <w:rPr>
          <w:sz w:val="26"/>
          <w:szCs w:val="26"/>
        </w:rPr>
        <w:t xml:space="preserve"> М    5771m</w:t>
      </w:r>
      <w:r w:rsidRPr="000D607A">
        <w:rPr>
          <w:sz w:val="26"/>
          <w:szCs w:val="26"/>
        </w:rPr>
        <w:tab/>
      </w:r>
      <w:r w:rsidRPr="000D607A">
        <w:rPr>
          <w:sz w:val="26"/>
          <w:szCs w:val="26"/>
        </w:rPr>
        <w:tab/>
      </w:r>
    </w:p>
    <w:p w:rsidR="005963DF" w:rsidRPr="000D607A" w:rsidRDefault="005963DF" w:rsidP="005963DF">
      <w:pPr>
        <w:pStyle w:val="normal0"/>
        <w:rPr>
          <w:sz w:val="26"/>
          <w:szCs w:val="26"/>
        </w:rPr>
      </w:pPr>
    </w:p>
    <w:p w:rsidR="005963DF" w:rsidRPr="000D607A" w:rsidRDefault="005963DF" w:rsidP="005963DF">
      <w:pPr>
        <w:pStyle w:val="normal0"/>
        <w:rPr>
          <w:sz w:val="26"/>
          <w:szCs w:val="26"/>
        </w:rPr>
      </w:pPr>
      <w:r w:rsidRPr="000D607A">
        <w:rPr>
          <w:sz w:val="26"/>
          <w:szCs w:val="26"/>
        </w:rPr>
        <w:t xml:space="preserve">2. Рад аутофекалне цистерне "Канал Јет" на </w:t>
      </w:r>
    </w:p>
    <w:p w:rsidR="005963DF" w:rsidRDefault="005963DF" w:rsidP="005963DF">
      <w:pPr>
        <w:pStyle w:val="normal0"/>
        <w:rPr>
          <w:sz w:val="26"/>
          <w:szCs w:val="26"/>
        </w:rPr>
      </w:pPr>
      <w:r w:rsidRPr="000D607A">
        <w:rPr>
          <w:sz w:val="26"/>
          <w:szCs w:val="26"/>
        </w:rPr>
        <w:t>одгушивању постојећих цевастих пропуста у улицама:</w:t>
      </w:r>
    </w:p>
    <w:p w:rsidR="005963DF" w:rsidRPr="00FC4B49" w:rsidRDefault="005963DF" w:rsidP="005963DF">
      <w:pPr>
        <w:pStyle w:val="normal0"/>
        <w:rPr>
          <w:sz w:val="26"/>
          <w:szCs w:val="26"/>
        </w:rPr>
      </w:pPr>
    </w:p>
    <w:p w:rsidR="005963DF" w:rsidRPr="000D607A" w:rsidRDefault="005963DF" w:rsidP="005963DF">
      <w:pPr>
        <w:pStyle w:val="normal0"/>
        <w:rPr>
          <w:sz w:val="26"/>
          <w:szCs w:val="26"/>
        </w:rPr>
      </w:pPr>
      <w:r w:rsidRPr="000D607A">
        <w:rPr>
          <w:sz w:val="26"/>
          <w:szCs w:val="26"/>
        </w:rPr>
        <w:t xml:space="preserve">- Карађорђева </w:t>
      </w:r>
    </w:p>
    <w:p w:rsidR="005963DF" w:rsidRPr="000D607A" w:rsidRDefault="005963DF" w:rsidP="005963DF">
      <w:pPr>
        <w:pStyle w:val="normal0"/>
        <w:rPr>
          <w:sz w:val="26"/>
          <w:szCs w:val="26"/>
        </w:rPr>
      </w:pPr>
      <w:r w:rsidRPr="000D607A">
        <w:rPr>
          <w:sz w:val="26"/>
          <w:szCs w:val="26"/>
        </w:rPr>
        <w:t>- Херој Пинкија</w:t>
      </w:r>
    </w:p>
    <w:p w:rsidR="005963DF" w:rsidRPr="000D607A" w:rsidRDefault="005963DF" w:rsidP="005963DF">
      <w:pPr>
        <w:pStyle w:val="normal0"/>
        <w:rPr>
          <w:sz w:val="26"/>
          <w:szCs w:val="26"/>
        </w:rPr>
      </w:pPr>
      <w:r w:rsidRPr="000D607A">
        <w:rPr>
          <w:sz w:val="26"/>
          <w:szCs w:val="26"/>
        </w:rPr>
        <w:t xml:space="preserve">- Матије Корвина </w:t>
      </w:r>
    </w:p>
    <w:p w:rsidR="005963DF" w:rsidRPr="000D607A" w:rsidRDefault="005963DF" w:rsidP="005963DF">
      <w:pPr>
        <w:pStyle w:val="normal0"/>
        <w:rPr>
          <w:sz w:val="26"/>
          <w:szCs w:val="26"/>
        </w:rPr>
      </w:pPr>
      <w:r w:rsidRPr="000D607A">
        <w:rPr>
          <w:sz w:val="26"/>
          <w:szCs w:val="26"/>
        </w:rPr>
        <w:t>- Вашариште</w:t>
      </w:r>
    </w:p>
    <w:p w:rsidR="005963DF" w:rsidRPr="000D607A" w:rsidRDefault="005963DF" w:rsidP="005963DF">
      <w:pPr>
        <w:pStyle w:val="normal0"/>
        <w:rPr>
          <w:sz w:val="26"/>
          <w:szCs w:val="26"/>
        </w:rPr>
      </w:pPr>
      <w:r w:rsidRPr="000D607A">
        <w:rPr>
          <w:sz w:val="26"/>
          <w:szCs w:val="26"/>
        </w:rPr>
        <w:t>- Петефи Бригада</w:t>
      </w:r>
    </w:p>
    <w:p w:rsidR="005963DF" w:rsidRPr="000D607A" w:rsidRDefault="005963DF" w:rsidP="005963DF">
      <w:pPr>
        <w:pStyle w:val="normal0"/>
        <w:rPr>
          <w:sz w:val="26"/>
          <w:szCs w:val="26"/>
        </w:rPr>
      </w:pPr>
      <w:r w:rsidRPr="000D607A">
        <w:rPr>
          <w:sz w:val="26"/>
          <w:szCs w:val="26"/>
        </w:rPr>
        <w:t xml:space="preserve">- Стевана Сремца </w:t>
      </w:r>
    </w:p>
    <w:p w:rsidR="005963DF" w:rsidRPr="000D607A" w:rsidRDefault="005963DF" w:rsidP="005963DF">
      <w:pPr>
        <w:pStyle w:val="normal0"/>
        <w:rPr>
          <w:sz w:val="26"/>
          <w:szCs w:val="26"/>
        </w:rPr>
      </w:pPr>
      <w:r w:rsidRPr="000D607A">
        <w:rPr>
          <w:sz w:val="26"/>
          <w:szCs w:val="26"/>
        </w:rPr>
        <w:t xml:space="preserve">- Омладинској </w:t>
      </w:r>
    </w:p>
    <w:p w:rsidR="005963DF" w:rsidRPr="000D607A" w:rsidRDefault="005963DF" w:rsidP="005963DF">
      <w:pPr>
        <w:pStyle w:val="normal0"/>
        <w:rPr>
          <w:sz w:val="26"/>
          <w:szCs w:val="26"/>
        </w:rPr>
      </w:pPr>
      <w:r w:rsidRPr="000D607A">
        <w:rPr>
          <w:sz w:val="26"/>
          <w:szCs w:val="26"/>
        </w:rPr>
        <w:t>- Истарској</w:t>
      </w:r>
    </w:p>
    <w:p w:rsidR="005963DF" w:rsidRPr="000D607A" w:rsidRDefault="005963DF" w:rsidP="005963DF">
      <w:pPr>
        <w:pStyle w:val="normal0"/>
        <w:rPr>
          <w:sz w:val="26"/>
          <w:szCs w:val="26"/>
        </w:rPr>
      </w:pPr>
      <w:r w:rsidRPr="000D607A">
        <w:rPr>
          <w:sz w:val="26"/>
          <w:szCs w:val="26"/>
        </w:rPr>
        <w:t>- Ударничкој</w:t>
      </w:r>
      <w:r w:rsidRPr="000D607A">
        <w:rPr>
          <w:sz w:val="26"/>
          <w:szCs w:val="26"/>
        </w:rPr>
        <w:tab/>
      </w:r>
      <w:r w:rsidRPr="000D607A">
        <w:rPr>
          <w:sz w:val="26"/>
          <w:szCs w:val="26"/>
        </w:rPr>
        <w:tab/>
      </w:r>
      <w:r w:rsidRPr="000D607A">
        <w:rPr>
          <w:sz w:val="26"/>
          <w:szCs w:val="26"/>
        </w:rPr>
        <w:tab/>
      </w:r>
    </w:p>
    <w:p w:rsidR="005963DF" w:rsidRPr="000D607A" w:rsidRDefault="005963DF" w:rsidP="005963DF">
      <w:pPr>
        <w:pStyle w:val="normal0"/>
        <w:rPr>
          <w:sz w:val="26"/>
          <w:szCs w:val="26"/>
        </w:rPr>
      </w:pPr>
      <w:r w:rsidRPr="000D607A">
        <w:rPr>
          <w:sz w:val="26"/>
          <w:szCs w:val="26"/>
        </w:rPr>
        <w:t xml:space="preserve">Обрачун по часу рада </w:t>
      </w:r>
      <w:r w:rsidRPr="000D607A">
        <w:rPr>
          <w:sz w:val="26"/>
          <w:szCs w:val="26"/>
        </w:rPr>
        <w:tab/>
      </w:r>
      <w:r w:rsidRPr="000D607A">
        <w:rPr>
          <w:sz w:val="26"/>
          <w:szCs w:val="26"/>
        </w:rPr>
        <w:tab/>
        <w:t>час  35</w:t>
      </w:r>
      <w:r w:rsidRPr="000D607A">
        <w:rPr>
          <w:sz w:val="26"/>
          <w:szCs w:val="26"/>
        </w:rPr>
        <w:tab/>
      </w:r>
      <w:r w:rsidRPr="000D607A">
        <w:rPr>
          <w:sz w:val="26"/>
          <w:szCs w:val="26"/>
        </w:rPr>
        <w:tab/>
      </w:r>
    </w:p>
    <w:p w:rsidR="005963DF" w:rsidRPr="000D607A" w:rsidRDefault="005963DF" w:rsidP="005963DF">
      <w:pPr>
        <w:pStyle w:val="normal0"/>
        <w:rPr>
          <w:sz w:val="26"/>
          <w:szCs w:val="26"/>
        </w:rPr>
      </w:pPr>
    </w:p>
    <w:p w:rsidR="005963DF" w:rsidRPr="000D607A" w:rsidRDefault="005963DF" w:rsidP="005963DF">
      <w:pPr>
        <w:pStyle w:val="normal0"/>
        <w:rPr>
          <w:sz w:val="26"/>
          <w:szCs w:val="26"/>
        </w:rPr>
      </w:pPr>
      <w:r w:rsidRPr="000D607A">
        <w:rPr>
          <w:sz w:val="26"/>
          <w:szCs w:val="26"/>
        </w:rPr>
        <w:t xml:space="preserve">3. Постављање односно израда цевастих пропуста, по </w:t>
      </w:r>
    </w:p>
    <w:p w:rsidR="005963DF" w:rsidRPr="000D607A" w:rsidRDefault="005963DF" w:rsidP="005963DF">
      <w:pPr>
        <w:pStyle w:val="normal0"/>
        <w:rPr>
          <w:sz w:val="26"/>
          <w:szCs w:val="26"/>
        </w:rPr>
      </w:pPr>
      <w:r w:rsidRPr="000D607A">
        <w:rPr>
          <w:sz w:val="26"/>
          <w:szCs w:val="26"/>
        </w:rPr>
        <w:t>потреби, у улицама под поз.2 овог предмера.</w:t>
      </w:r>
    </w:p>
    <w:p w:rsidR="005963DF" w:rsidRPr="000D607A" w:rsidRDefault="005963DF" w:rsidP="005963DF">
      <w:pPr>
        <w:pStyle w:val="normal0"/>
        <w:rPr>
          <w:sz w:val="26"/>
          <w:szCs w:val="26"/>
        </w:rPr>
      </w:pPr>
      <w:r w:rsidRPr="000D607A">
        <w:rPr>
          <w:sz w:val="26"/>
          <w:szCs w:val="26"/>
        </w:rPr>
        <w:t xml:space="preserve">Обрачун по м´ израђеног цевастог пропуста </w:t>
      </w:r>
    </w:p>
    <w:p w:rsidR="005963DF" w:rsidRPr="000D607A" w:rsidRDefault="005963DF" w:rsidP="005963DF">
      <w:pPr>
        <w:pStyle w:val="normal0"/>
        <w:rPr>
          <w:sz w:val="26"/>
          <w:szCs w:val="26"/>
        </w:rPr>
      </w:pPr>
      <w:r w:rsidRPr="000D607A">
        <w:rPr>
          <w:sz w:val="26"/>
          <w:szCs w:val="26"/>
        </w:rPr>
        <w:t>пречника 400-600 мм</w:t>
      </w:r>
      <w:r w:rsidRPr="000D607A">
        <w:rPr>
          <w:sz w:val="26"/>
          <w:szCs w:val="26"/>
        </w:rPr>
        <w:tab/>
      </w:r>
      <w:r w:rsidRPr="000D607A">
        <w:rPr>
          <w:sz w:val="26"/>
          <w:szCs w:val="26"/>
        </w:rPr>
        <w:tab/>
        <w:t>м</w:t>
      </w:r>
      <w:r w:rsidRPr="000D607A">
        <w:rPr>
          <w:sz w:val="26"/>
          <w:szCs w:val="26"/>
        </w:rPr>
        <w:tab/>
        <w:t>65</w:t>
      </w:r>
      <w:r w:rsidRPr="000D607A">
        <w:rPr>
          <w:sz w:val="26"/>
          <w:szCs w:val="26"/>
        </w:rPr>
        <w:tab/>
      </w:r>
      <w:r w:rsidRPr="000D607A">
        <w:rPr>
          <w:sz w:val="26"/>
          <w:szCs w:val="26"/>
        </w:rPr>
        <w:tab/>
      </w:r>
    </w:p>
    <w:p w:rsidR="005963DF" w:rsidRPr="000D607A" w:rsidRDefault="005963DF" w:rsidP="005963DF">
      <w:pPr>
        <w:pStyle w:val="normal0"/>
        <w:rPr>
          <w:sz w:val="26"/>
          <w:szCs w:val="26"/>
        </w:rPr>
      </w:pPr>
      <w:r w:rsidRPr="000D607A">
        <w:rPr>
          <w:sz w:val="26"/>
          <w:szCs w:val="26"/>
        </w:rPr>
        <w:tab/>
      </w:r>
      <w:r w:rsidRPr="000D607A">
        <w:rPr>
          <w:sz w:val="26"/>
          <w:szCs w:val="26"/>
        </w:rPr>
        <w:tab/>
      </w:r>
      <w:r w:rsidRPr="000D607A">
        <w:rPr>
          <w:sz w:val="26"/>
          <w:szCs w:val="26"/>
        </w:rPr>
        <w:tab/>
      </w:r>
    </w:p>
    <w:p w:rsidR="005963DF" w:rsidRPr="000D607A" w:rsidRDefault="005963DF" w:rsidP="005963DF">
      <w:pPr>
        <w:pStyle w:val="normal0"/>
        <w:rPr>
          <w:sz w:val="26"/>
          <w:szCs w:val="26"/>
        </w:rPr>
      </w:pPr>
      <w:r w:rsidRPr="000D607A">
        <w:rPr>
          <w:sz w:val="26"/>
          <w:szCs w:val="26"/>
        </w:rPr>
        <w:t>Ангажована механизација :</w:t>
      </w:r>
    </w:p>
    <w:p w:rsidR="005963DF" w:rsidRPr="000D607A" w:rsidRDefault="005963DF" w:rsidP="005963DF">
      <w:pPr>
        <w:pStyle w:val="normal0"/>
        <w:rPr>
          <w:sz w:val="26"/>
          <w:szCs w:val="26"/>
        </w:rPr>
      </w:pPr>
      <w:r w:rsidRPr="000D607A">
        <w:rPr>
          <w:sz w:val="26"/>
          <w:szCs w:val="26"/>
        </w:rPr>
        <w:t xml:space="preserve">- ровокопач </w:t>
      </w:r>
    </w:p>
    <w:p w:rsidR="005963DF" w:rsidRPr="000D607A" w:rsidRDefault="005963DF" w:rsidP="005963DF">
      <w:pPr>
        <w:pStyle w:val="normal0"/>
        <w:rPr>
          <w:sz w:val="26"/>
          <w:szCs w:val="26"/>
        </w:rPr>
      </w:pPr>
      <w:r w:rsidRPr="000D607A">
        <w:rPr>
          <w:sz w:val="26"/>
          <w:szCs w:val="26"/>
        </w:rPr>
        <w:t>- ГЕХЛ</w:t>
      </w:r>
    </w:p>
    <w:p w:rsidR="005963DF" w:rsidRPr="000D607A" w:rsidRDefault="005963DF" w:rsidP="005963DF">
      <w:pPr>
        <w:pStyle w:val="normal0"/>
        <w:rPr>
          <w:sz w:val="26"/>
          <w:szCs w:val="26"/>
        </w:rPr>
      </w:pPr>
      <w:r w:rsidRPr="000D607A">
        <w:rPr>
          <w:sz w:val="26"/>
          <w:szCs w:val="26"/>
        </w:rPr>
        <w:t xml:space="preserve">- камион Кипер </w:t>
      </w:r>
    </w:p>
    <w:p w:rsidR="005963DF" w:rsidRPr="000D607A" w:rsidRDefault="005963DF" w:rsidP="005963DF">
      <w:pPr>
        <w:pStyle w:val="normal0"/>
        <w:rPr>
          <w:sz w:val="26"/>
          <w:szCs w:val="26"/>
        </w:rPr>
      </w:pPr>
      <w:r w:rsidRPr="000D607A">
        <w:rPr>
          <w:sz w:val="26"/>
          <w:szCs w:val="26"/>
        </w:rPr>
        <w:t>- фекална цистерна</w:t>
      </w:r>
    </w:p>
    <w:p w:rsidR="005963DF" w:rsidRPr="000D607A" w:rsidRDefault="005963DF" w:rsidP="005963DF">
      <w:pPr>
        <w:pStyle w:val="normal0"/>
        <w:rPr>
          <w:sz w:val="26"/>
          <w:szCs w:val="26"/>
        </w:rPr>
      </w:pPr>
      <w:r w:rsidRPr="000D607A">
        <w:rPr>
          <w:sz w:val="26"/>
          <w:szCs w:val="26"/>
        </w:rPr>
        <w:t>- "Канал Јет" цистерна</w:t>
      </w:r>
    </w:p>
    <w:p w:rsidR="005963DF" w:rsidRPr="000D607A" w:rsidRDefault="005963DF" w:rsidP="005963DF">
      <w:pPr>
        <w:pStyle w:val="normal0"/>
        <w:rPr>
          <w:sz w:val="26"/>
          <w:szCs w:val="26"/>
        </w:rPr>
      </w:pPr>
      <w:r w:rsidRPr="000D607A">
        <w:rPr>
          <w:sz w:val="26"/>
          <w:szCs w:val="26"/>
        </w:rPr>
        <w:t xml:space="preserve">Опрема : </w:t>
      </w:r>
    </w:p>
    <w:p w:rsidR="005963DF" w:rsidRPr="000D607A" w:rsidRDefault="005963DF" w:rsidP="005963DF">
      <w:pPr>
        <w:pStyle w:val="normal0"/>
        <w:rPr>
          <w:sz w:val="26"/>
          <w:szCs w:val="26"/>
        </w:rPr>
      </w:pPr>
      <w:r w:rsidRPr="000D607A">
        <w:rPr>
          <w:sz w:val="26"/>
          <w:szCs w:val="26"/>
        </w:rPr>
        <w:t xml:space="preserve">- мобилна пумпа </w:t>
      </w:r>
    </w:p>
    <w:p w:rsidR="005963DF" w:rsidRPr="000D607A" w:rsidRDefault="005963DF" w:rsidP="005963DF">
      <w:pPr>
        <w:pStyle w:val="normal0"/>
        <w:rPr>
          <w:sz w:val="26"/>
          <w:szCs w:val="26"/>
        </w:rPr>
      </w:pPr>
      <w:r w:rsidRPr="000D607A">
        <w:rPr>
          <w:sz w:val="26"/>
          <w:szCs w:val="26"/>
        </w:rPr>
        <w:t xml:space="preserve">- грађевинска колица </w:t>
      </w:r>
    </w:p>
    <w:p w:rsidR="005963DF" w:rsidRPr="000D607A" w:rsidRDefault="005963DF" w:rsidP="005963DF">
      <w:pPr>
        <w:pStyle w:val="normal0"/>
        <w:rPr>
          <w:sz w:val="26"/>
          <w:szCs w:val="26"/>
        </w:rPr>
      </w:pPr>
      <w:r w:rsidRPr="000D607A">
        <w:rPr>
          <w:sz w:val="26"/>
          <w:szCs w:val="26"/>
        </w:rPr>
        <w:t xml:space="preserve">-ашов, лопата </w:t>
      </w:r>
    </w:p>
    <w:p w:rsidR="005963DF" w:rsidRPr="000D607A" w:rsidRDefault="005963DF" w:rsidP="005963DF">
      <w:pPr>
        <w:pStyle w:val="normal0"/>
        <w:rPr>
          <w:sz w:val="26"/>
          <w:szCs w:val="26"/>
        </w:rPr>
      </w:pPr>
      <w:r w:rsidRPr="000D607A">
        <w:rPr>
          <w:sz w:val="26"/>
          <w:szCs w:val="26"/>
        </w:rPr>
        <w:t>- Материјал :</w:t>
      </w:r>
    </w:p>
    <w:p w:rsidR="005963DF" w:rsidRPr="00FC4B49" w:rsidRDefault="005963DF" w:rsidP="005963DF">
      <w:pPr>
        <w:pStyle w:val="normal0"/>
        <w:rPr>
          <w:sz w:val="26"/>
          <w:szCs w:val="26"/>
        </w:rPr>
      </w:pPr>
      <w:r w:rsidRPr="000D607A">
        <w:rPr>
          <w:sz w:val="26"/>
          <w:szCs w:val="26"/>
        </w:rPr>
        <w:t>- цеви,сл</w:t>
      </w:r>
      <w:r>
        <w:rPr>
          <w:sz w:val="26"/>
          <w:szCs w:val="26"/>
        </w:rPr>
        <w:t>ивничка решетка,цемент, шљунак</w:t>
      </w:r>
    </w:p>
    <w:p w:rsidR="005963DF" w:rsidRPr="00FC4B49" w:rsidRDefault="005963DF" w:rsidP="005963DF">
      <w:pPr>
        <w:pStyle w:val="normal0"/>
        <w:rPr>
          <w:sz w:val="26"/>
          <w:szCs w:val="26"/>
        </w:rPr>
      </w:pPr>
    </w:p>
    <w:p w:rsidR="005963DF" w:rsidRPr="000D607A" w:rsidRDefault="005963DF" w:rsidP="005963DF">
      <w:pPr>
        <w:pStyle w:val="normal0"/>
        <w:rPr>
          <w:sz w:val="26"/>
          <w:szCs w:val="26"/>
        </w:rPr>
      </w:pPr>
      <w:r w:rsidRPr="000D607A">
        <w:rPr>
          <w:sz w:val="26"/>
          <w:szCs w:val="26"/>
        </w:rPr>
        <w:t>Ангажовано људство:</w:t>
      </w:r>
    </w:p>
    <w:p w:rsidR="005963DF" w:rsidRPr="000D607A" w:rsidRDefault="005963DF" w:rsidP="005963DF">
      <w:pPr>
        <w:pStyle w:val="normal0"/>
        <w:widowControl w:val="0"/>
        <w:numPr>
          <w:ilvl w:val="0"/>
          <w:numId w:val="17"/>
        </w:numPr>
        <w:spacing w:after="0" w:line="240" w:lineRule="auto"/>
        <w:rPr>
          <w:sz w:val="26"/>
          <w:szCs w:val="26"/>
        </w:rPr>
      </w:pPr>
      <w:r w:rsidRPr="000D607A">
        <w:rPr>
          <w:sz w:val="26"/>
          <w:szCs w:val="26"/>
        </w:rPr>
        <w:t xml:space="preserve"> 3 КВ возача </w:t>
      </w:r>
    </w:p>
    <w:p w:rsidR="005963DF" w:rsidRPr="000D607A" w:rsidRDefault="005963DF" w:rsidP="005963DF">
      <w:pPr>
        <w:pStyle w:val="normal0"/>
        <w:widowControl w:val="0"/>
        <w:numPr>
          <w:ilvl w:val="0"/>
          <w:numId w:val="17"/>
        </w:numPr>
        <w:spacing w:after="0" w:line="240" w:lineRule="auto"/>
        <w:rPr>
          <w:sz w:val="26"/>
          <w:szCs w:val="26"/>
        </w:rPr>
      </w:pPr>
      <w:r w:rsidRPr="000D607A">
        <w:rPr>
          <w:sz w:val="26"/>
          <w:szCs w:val="26"/>
        </w:rPr>
        <w:t xml:space="preserve"> 1 КВ радник </w:t>
      </w:r>
    </w:p>
    <w:p w:rsidR="005963DF" w:rsidRPr="000D607A" w:rsidRDefault="005963DF" w:rsidP="005963DF">
      <w:pPr>
        <w:pStyle w:val="normal0"/>
        <w:widowControl w:val="0"/>
        <w:numPr>
          <w:ilvl w:val="0"/>
          <w:numId w:val="17"/>
        </w:numPr>
        <w:spacing w:after="0" w:line="240" w:lineRule="auto"/>
        <w:rPr>
          <w:sz w:val="26"/>
          <w:szCs w:val="26"/>
        </w:rPr>
      </w:pPr>
      <w:r w:rsidRPr="000D607A">
        <w:rPr>
          <w:sz w:val="26"/>
          <w:szCs w:val="26"/>
        </w:rPr>
        <w:t xml:space="preserve"> 2НКВ радника </w:t>
      </w:r>
    </w:p>
    <w:p w:rsidR="005963DF" w:rsidRPr="000D607A" w:rsidRDefault="005963DF" w:rsidP="005963DF">
      <w:pPr>
        <w:pStyle w:val="normal0"/>
        <w:widowControl w:val="0"/>
        <w:numPr>
          <w:ilvl w:val="0"/>
          <w:numId w:val="17"/>
        </w:numPr>
        <w:spacing w:after="0" w:line="240" w:lineRule="auto"/>
        <w:rPr>
          <w:sz w:val="26"/>
          <w:szCs w:val="26"/>
        </w:rPr>
      </w:pPr>
      <w:r w:rsidRPr="000D607A">
        <w:rPr>
          <w:sz w:val="26"/>
          <w:szCs w:val="26"/>
        </w:rPr>
        <w:t xml:space="preserve"> надзор од стране грађевинског инжењера</w:t>
      </w:r>
    </w:p>
    <w:p w:rsidR="005963DF" w:rsidRPr="000D607A" w:rsidRDefault="005963DF" w:rsidP="005963DF">
      <w:pPr>
        <w:pStyle w:val="normal0"/>
        <w:rPr>
          <w:sz w:val="26"/>
          <w:szCs w:val="26"/>
        </w:rPr>
      </w:pPr>
    </w:p>
    <w:p w:rsidR="005963DF" w:rsidRPr="000D607A" w:rsidRDefault="005963DF" w:rsidP="005963DF">
      <w:pPr>
        <w:pStyle w:val="normal0"/>
        <w:rPr>
          <w:sz w:val="26"/>
          <w:szCs w:val="26"/>
        </w:rPr>
      </w:pPr>
      <w:r w:rsidRPr="000D607A">
        <w:rPr>
          <w:sz w:val="26"/>
          <w:szCs w:val="26"/>
        </w:rPr>
        <w:t xml:space="preserve">Укупно предвиђених средстава: </w:t>
      </w:r>
      <w:r w:rsidRPr="000D607A">
        <w:rPr>
          <w:color w:val="FF3333"/>
          <w:sz w:val="26"/>
          <w:szCs w:val="26"/>
        </w:rPr>
        <w:t>4.500.000,00 РСД</w:t>
      </w:r>
    </w:p>
    <w:p w:rsidR="005963DF" w:rsidRPr="000D607A" w:rsidRDefault="005963DF" w:rsidP="005963DF">
      <w:pPr>
        <w:pStyle w:val="normal0"/>
        <w:rPr>
          <w:sz w:val="26"/>
          <w:szCs w:val="26"/>
        </w:rPr>
      </w:pPr>
    </w:p>
    <w:p w:rsidR="005963DF" w:rsidRPr="000D607A" w:rsidRDefault="005963DF" w:rsidP="005963DF">
      <w:pPr>
        <w:pStyle w:val="normal0"/>
        <w:rPr>
          <w:sz w:val="26"/>
          <w:szCs w:val="26"/>
        </w:rPr>
      </w:pPr>
      <w:r w:rsidRPr="000D607A">
        <w:rPr>
          <w:sz w:val="26"/>
          <w:szCs w:val="26"/>
        </w:rPr>
        <w:t>Извођење радова по важећем ценовнику а по приоритету.</w:t>
      </w:r>
    </w:p>
    <w:p w:rsidR="005963DF" w:rsidRPr="00771DBD" w:rsidRDefault="005963DF">
      <w:pPr>
        <w:pStyle w:val="Normal1"/>
        <w:rPr>
          <w:rFonts w:ascii="Times New Roman" w:eastAsia="Times New Roman" w:hAnsi="Times New Roman" w:cs="Times New Roman"/>
          <w:sz w:val="24"/>
          <w:szCs w:val="24"/>
        </w:rPr>
      </w:pPr>
    </w:p>
    <w:sectPr w:rsidR="005963DF" w:rsidRPr="00771DBD" w:rsidSect="00DE2AA0">
      <w:pgSz w:w="11906" w:h="16838"/>
      <w:pgMar w:top="1276" w:right="1440" w:bottom="1440" w:left="1440" w:header="709" w:footer="709"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97A" w:rsidRDefault="00A8497A" w:rsidP="00A62615">
      <w:pPr>
        <w:spacing w:after="0" w:line="240" w:lineRule="auto"/>
      </w:pPr>
      <w:r>
        <w:separator/>
      </w:r>
    </w:p>
  </w:endnote>
  <w:endnote w:type="continuationSeparator" w:id="1">
    <w:p w:rsidR="00A8497A" w:rsidRDefault="00A8497A" w:rsidP="00A62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97A" w:rsidRDefault="0036125F">
    <w:pPr>
      <w:pStyle w:val="Normal1"/>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A8497A">
      <w:rPr>
        <w:color w:val="000000"/>
      </w:rPr>
      <w:instrText>PAGE</w:instrText>
    </w:r>
    <w:r>
      <w:rPr>
        <w:color w:val="000000"/>
      </w:rPr>
      <w:fldChar w:fldCharType="separate"/>
    </w:r>
    <w:r w:rsidR="00E34576">
      <w:rPr>
        <w:noProof/>
        <w:color w:val="000000"/>
      </w:rPr>
      <w:t>1</w:t>
    </w:r>
    <w:r>
      <w:rPr>
        <w:color w:val="000000"/>
      </w:rPr>
      <w:fldChar w:fldCharType="end"/>
    </w:r>
  </w:p>
  <w:p w:rsidR="00A8497A" w:rsidRDefault="00A8497A">
    <w:pPr>
      <w:pStyle w:val="Normal1"/>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97A" w:rsidRDefault="00A8497A" w:rsidP="00A62615">
      <w:pPr>
        <w:spacing w:after="0" w:line="240" w:lineRule="auto"/>
      </w:pPr>
      <w:r>
        <w:separator/>
      </w:r>
    </w:p>
  </w:footnote>
  <w:footnote w:type="continuationSeparator" w:id="1">
    <w:p w:rsidR="00A8497A" w:rsidRDefault="00A8497A" w:rsidP="00A62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27EB"/>
    <w:multiLevelType w:val="multilevel"/>
    <w:tmpl w:val="964A1D4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DC20F7"/>
    <w:multiLevelType w:val="multilevel"/>
    <w:tmpl w:val="D358713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10205F40"/>
    <w:multiLevelType w:val="multilevel"/>
    <w:tmpl w:val="EDA68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594825"/>
    <w:multiLevelType w:val="multilevel"/>
    <w:tmpl w:val="EDF699C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1440" w:hanging="360"/>
      </w:pPr>
      <w:rPr>
        <w:rFonts w:ascii="Noto Sans Symbols" w:eastAsia="Noto Sans Symbols" w:hAnsi="Noto Sans Symbols" w:cs="Noto Sans Symbols"/>
        <w:sz w:val="22"/>
        <w:szCs w:val="22"/>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sz w:val="22"/>
        <w:szCs w:val="22"/>
      </w:rPr>
    </w:lvl>
    <w:lvl w:ilvl="5">
      <w:start w:val="1"/>
      <w:numFmt w:val="bullet"/>
      <w:lvlText w:val="−"/>
      <w:lvlJc w:val="left"/>
      <w:pPr>
        <w:ind w:left="2520" w:hanging="360"/>
      </w:pPr>
      <w:rPr>
        <w:rFonts w:ascii="Noto Sans Symbols" w:eastAsia="Noto Sans Symbols" w:hAnsi="Noto Sans Symbols" w:cs="Noto Sans Symbols"/>
        <w:sz w:val="22"/>
        <w:szCs w:val="22"/>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sz w:val="22"/>
        <w:szCs w:val="22"/>
      </w:rPr>
    </w:lvl>
    <w:lvl w:ilvl="8">
      <w:start w:val="1"/>
      <w:numFmt w:val="bullet"/>
      <w:lvlText w:val="−"/>
      <w:lvlJc w:val="left"/>
      <w:pPr>
        <w:ind w:left="3600" w:hanging="360"/>
      </w:pPr>
      <w:rPr>
        <w:rFonts w:ascii="Noto Sans Symbols" w:eastAsia="Noto Sans Symbols" w:hAnsi="Noto Sans Symbols" w:cs="Noto Sans Symbols"/>
        <w:sz w:val="22"/>
        <w:szCs w:val="22"/>
      </w:rPr>
    </w:lvl>
  </w:abstractNum>
  <w:abstractNum w:abstractNumId="4">
    <w:nsid w:val="207C7727"/>
    <w:multiLevelType w:val="multilevel"/>
    <w:tmpl w:val="B30EA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nsid w:val="2A5A03BA"/>
    <w:multiLevelType w:val="multilevel"/>
    <w:tmpl w:val="3B48ACA8"/>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6">
    <w:nsid w:val="2B6C76A9"/>
    <w:multiLevelType w:val="multilevel"/>
    <w:tmpl w:val="22AA19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1F6602"/>
    <w:multiLevelType w:val="multilevel"/>
    <w:tmpl w:val="5316F68E"/>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2DA668CD"/>
    <w:multiLevelType w:val="multilevel"/>
    <w:tmpl w:val="BEA43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5A20D8"/>
    <w:multiLevelType w:val="multilevel"/>
    <w:tmpl w:val="7FEA992E"/>
    <w:lvl w:ilvl="0">
      <w:start w:val="1"/>
      <w:numFmt w:val="decimal"/>
      <w:lvlText w:val="%1."/>
      <w:lvlJc w:val="left"/>
      <w:pPr>
        <w:ind w:left="1065" w:hanging="360"/>
      </w:pPr>
      <w:rPr>
        <w:b w:val="0"/>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32757C5D"/>
    <w:multiLevelType w:val="multilevel"/>
    <w:tmpl w:val="898E6E5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nsid w:val="5A7916F1"/>
    <w:multiLevelType w:val="multilevel"/>
    <w:tmpl w:val="A386E4C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70430AE9"/>
    <w:multiLevelType w:val="multilevel"/>
    <w:tmpl w:val="628050CA"/>
    <w:lvl w:ilvl="0">
      <w:start w:val="4"/>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337D43"/>
    <w:multiLevelType w:val="multilevel"/>
    <w:tmpl w:val="794E4AD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4">
    <w:nsid w:val="741C336B"/>
    <w:multiLevelType w:val="multilevel"/>
    <w:tmpl w:val="9536D5F2"/>
    <w:lvl w:ilvl="0">
      <w:start w:val="2"/>
      <w:numFmt w:val="decimal"/>
      <w:lvlText w:val="%1."/>
      <w:lvlJc w:val="left"/>
      <w:pPr>
        <w:ind w:left="720" w:hanging="360"/>
      </w:pPr>
    </w:lvl>
    <w:lvl w:ilvl="1">
      <w:start w:val="1"/>
      <w:numFmt w:val="decimal"/>
      <w:lvlText w:val="%1.%2"/>
      <w:lvlJc w:val="left"/>
      <w:pPr>
        <w:ind w:left="786" w:hanging="360"/>
      </w:pPr>
      <w:rPr>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nsid w:val="74E558F4"/>
    <w:multiLevelType w:val="multilevel"/>
    <w:tmpl w:val="88BE6AD8"/>
    <w:lvl w:ilvl="0">
      <w:start w:val="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7EA71EB2"/>
    <w:multiLevelType w:val="multilevel"/>
    <w:tmpl w:val="851C10F0"/>
    <w:lvl w:ilvl="0">
      <w:start w:val="1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4"/>
  </w:num>
  <w:num w:numId="3">
    <w:abstractNumId w:val="9"/>
  </w:num>
  <w:num w:numId="4">
    <w:abstractNumId w:val="12"/>
  </w:num>
  <w:num w:numId="5">
    <w:abstractNumId w:val="15"/>
  </w:num>
  <w:num w:numId="6">
    <w:abstractNumId w:val="4"/>
  </w:num>
  <w:num w:numId="7">
    <w:abstractNumId w:val="3"/>
  </w:num>
  <w:num w:numId="8">
    <w:abstractNumId w:val="16"/>
  </w:num>
  <w:num w:numId="9">
    <w:abstractNumId w:val="2"/>
  </w:num>
  <w:num w:numId="10">
    <w:abstractNumId w:val="10"/>
  </w:num>
  <w:num w:numId="11">
    <w:abstractNumId w:val="7"/>
  </w:num>
  <w:num w:numId="12">
    <w:abstractNumId w:val="6"/>
  </w:num>
  <w:num w:numId="13">
    <w:abstractNumId w:val="11"/>
  </w:num>
  <w:num w:numId="14">
    <w:abstractNumId w:val="13"/>
  </w:num>
  <w:num w:numId="15">
    <w:abstractNumId w:val="8"/>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62615"/>
    <w:rsid w:val="000253E8"/>
    <w:rsid w:val="000318EF"/>
    <w:rsid w:val="00051061"/>
    <w:rsid w:val="00055F7B"/>
    <w:rsid w:val="00064C0C"/>
    <w:rsid w:val="0007592D"/>
    <w:rsid w:val="00091123"/>
    <w:rsid w:val="000A57B0"/>
    <w:rsid w:val="000E2F76"/>
    <w:rsid w:val="000F2653"/>
    <w:rsid w:val="000F743A"/>
    <w:rsid w:val="00107792"/>
    <w:rsid w:val="0011305F"/>
    <w:rsid w:val="001357B2"/>
    <w:rsid w:val="00155BD0"/>
    <w:rsid w:val="00160F2D"/>
    <w:rsid w:val="001612B5"/>
    <w:rsid w:val="00170C6E"/>
    <w:rsid w:val="0018039C"/>
    <w:rsid w:val="00181F37"/>
    <w:rsid w:val="00187CA2"/>
    <w:rsid w:val="001976EF"/>
    <w:rsid w:val="001B62FE"/>
    <w:rsid w:val="001C5949"/>
    <w:rsid w:val="001D3DDB"/>
    <w:rsid w:val="001D68C9"/>
    <w:rsid w:val="001F1711"/>
    <w:rsid w:val="001F4319"/>
    <w:rsid w:val="00211863"/>
    <w:rsid w:val="00223423"/>
    <w:rsid w:val="002451B3"/>
    <w:rsid w:val="00250278"/>
    <w:rsid w:val="002549FF"/>
    <w:rsid w:val="002615FA"/>
    <w:rsid w:val="00262C23"/>
    <w:rsid w:val="0028542A"/>
    <w:rsid w:val="002E79FF"/>
    <w:rsid w:val="002F4508"/>
    <w:rsid w:val="00302396"/>
    <w:rsid w:val="00314EDE"/>
    <w:rsid w:val="00321D7D"/>
    <w:rsid w:val="00330FBB"/>
    <w:rsid w:val="00335F11"/>
    <w:rsid w:val="00350953"/>
    <w:rsid w:val="0036125F"/>
    <w:rsid w:val="003952A1"/>
    <w:rsid w:val="00395E0C"/>
    <w:rsid w:val="003973B9"/>
    <w:rsid w:val="003A071D"/>
    <w:rsid w:val="003B1FCD"/>
    <w:rsid w:val="003B4977"/>
    <w:rsid w:val="003B7139"/>
    <w:rsid w:val="003C0C4F"/>
    <w:rsid w:val="003E6D91"/>
    <w:rsid w:val="003F2A4B"/>
    <w:rsid w:val="0041029F"/>
    <w:rsid w:val="00410757"/>
    <w:rsid w:val="00411CCB"/>
    <w:rsid w:val="00415DC3"/>
    <w:rsid w:val="00421737"/>
    <w:rsid w:val="00444F81"/>
    <w:rsid w:val="004726C3"/>
    <w:rsid w:val="00477581"/>
    <w:rsid w:val="0049041B"/>
    <w:rsid w:val="00490E77"/>
    <w:rsid w:val="004958B8"/>
    <w:rsid w:val="004C5073"/>
    <w:rsid w:val="004D1352"/>
    <w:rsid w:val="004D7672"/>
    <w:rsid w:val="004E2A3D"/>
    <w:rsid w:val="005001D3"/>
    <w:rsid w:val="00515E74"/>
    <w:rsid w:val="00517210"/>
    <w:rsid w:val="0052110B"/>
    <w:rsid w:val="005212EE"/>
    <w:rsid w:val="00526D31"/>
    <w:rsid w:val="0053518B"/>
    <w:rsid w:val="00543F87"/>
    <w:rsid w:val="00557A5D"/>
    <w:rsid w:val="00563002"/>
    <w:rsid w:val="00572821"/>
    <w:rsid w:val="005760D0"/>
    <w:rsid w:val="005772DF"/>
    <w:rsid w:val="005963DF"/>
    <w:rsid w:val="005A21D5"/>
    <w:rsid w:val="005A7055"/>
    <w:rsid w:val="005A7BF9"/>
    <w:rsid w:val="005D0187"/>
    <w:rsid w:val="005D3E39"/>
    <w:rsid w:val="005E209F"/>
    <w:rsid w:val="005E48B8"/>
    <w:rsid w:val="005E773B"/>
    <w:rsid w:val="006000A1"/>
    <w:rsid w:val="0062273E"/>
    <w:rsid w:val="00632A05"/>
    <w:rsid w:val="0063729F"/>
    <w:rsid w:val="00640C1E"/>
    <w:rsid w:val="00645408"/>
    <w:rsid w:val="0064590B"/>
    <w:rsid w:val="006629AC"/>
    <w:rsid w:val="00663248"/>
    <w:rsid w:val="0068247C"/>
    <w:rsid w:val="006B17F1"/>
    <w:rsid w:val="006B1E5B"/>
    <w:rsid w:val="006B2952"/>
    <w:rsid w:val="006B5074"/>
    <w:rsid w:val="006B54AF"/>
    <w:rsid w:val="006C1768"/>
    <w:rsid w:val="006C41B5"/>
    <w:rsid w:val="006C5912"/>
    <w:rsid w:val="006F3AA3"/>
    <w:rsid w:val="006F556D"/>
    <w:rsid w:val="00712CA2"/>
    <w:rsid w:val="00712FEA"/>
    <w:rsid w:val="00715316"/>
    <w:rsid w:val="00717604"/>
    <w:rsid w:val="0072599C"/>
    <w:rsid w:val="00735D72"/>
    <w:rsid w:val="0074527B"/>
    <w:rsid w:val="007530E2"/>
    <w:rsid w:val="00771DBD"/>
    <w:rsid w:val="0079749C"/>
    <w:rsid w:val="007A0228"/>
    <w:rsid w:val="007B5EAA"/>
    <w:rsid w:val="007B738C"/>
    <w:rsid w:val="007C4756"/>
    <w:rsid w:val="007C707B"/>
    <w:rsid w:val="007E0BE2"/>
    <w:rsid w:val="007E2CA8"/>
    <w:rsid w:val="007E5FE5"/>
    <w:rsid w:val="00811E5B"/>
    <w:rsid w:val="008246C2"/>
    <w:rsid w:val="00831368"/>
    <w:rsid w:val="008331D7"/>
    <w:rsid w:val="0083566E"/>
    <w:rsid w:val="0084711C"/>
    <w:rsid w:val="00853E09"/>
    <w:rsid w:val="00863C71"/>
    <w:rsid w:val="0086746A"/>
    <w:rsid w:val="008A162E"/>
    <w:rsid w:val="008B0D76"/>
    <w:rsid w:val="008B5549"/>
    <w:rsid w:val="008C615E"/>
    <w:rsid w:val="008C7A0E"/>
    <w:rsid w:val="008D5E5D"/>
    <w:rsid w:val="008E0FA1"/>
    <w:rsid w:val="008F1BE3"/>
    <w:rsid w:val="00907E18"/>
    <w:rsid w:val="00907E8D"/>
    <w:rsid w:val="009104DF"/>
    <w:rsid w:val="009152D8"/>
    <w:rsid w:val="009324D2"/>
    <w:rsid w:val="00933A75"/>
    <w:rsid w:val="0094489C"/>
    <w:rsid w:val="009657F1"/>
    <w:rsid w:val="00970E37"/>
    <w:rsid w:val="00973839"/>
    <w:rsid w:val="00975B50"/>
    <w:rsid w:val="00976020"/>
    <w:rsid w:val="00981009"/>
    <w:rsid w:val="00992F7A"/>
    <w:rsid w:val="009A487A"/>
    <w:rsid w:val="009D34AC"/>
    <w:rsid w:val="009D3FB2"/>
    <w:rsid w:val="009E067F"/>
    <w:rsid w:val="009E7197"/>
    <w:rsid w:val="00A004D2"/>
    <w:rsid w:val="00A042B6"/>
    <w:rsid w:val="00A31629"/>
    <w:rsid w:val="00A4111E"/>
    <w:rsid w:val="00A50651"/>
    <w:rsid w:val="00A54C71"/>
    <w:rsid w:val="00A62615"/>
    <w:rsid w:val="00A659E7"/>
    <w:rsid w:val="00A71013"/>
    <w:rsid w:val="00A756AB"/>
    <w:rsid w:val="00A75891"/>
    <w:rsid w:val="00A8497A"/>
    <w:rsid w:val="00A92440"/>
    <w:rsid w:val="00AD02A5"/>
    <w:rsid w:val="00AD5566"/>
    <w:rsid w:val="00AE4D6D"/>
    <w:rsid w:val="00AF0303"/>
    <w:rsid w:val="00B007AD"/>
    <w:rsid w:val="00B03D3E"/>
    <w:rsid w:val="00B06B79"/>
    <w:rsid w:val="00B12D1A"/>
    <w:rsid w:val="00B17FF5"/>
    <w:rsid w:val="00B241A4"/>
    <w:rsid w:val="00B272FF"/>
    <w:rsid w:val="00B42BF8"/>
    <w:rsid w:val="00B56AAB"/>
    <w:rsid w:val="00B970DD"/>
    <w:rsid w:val="00BB1D1C"/>
    <w:rsid w:val="00BC633A"/>
    <w:rsid w:val="00BC742C"/>
    <w:rsid w:val="00BE00FC"/>
    <w:rsid w:val="00BE6ABD"/>
    <w:rsid w:val="00BF16AB"/>
    <w:rsid w:val="00C00090"/>
    <w:rsid w:val="00C13C8B"/>
    <w:rsid w:val="00C201CB"/>
    <w:rsid w:val="00C31CA1"/>
    <w:rsid w:val="00C33325"/>
    <w:rsid w:val="00C57D2C"/>
    <w:rsid w:val="00C625DC"/>
    <w:rsid w:val="00C7010E"/>
    <w:rsid w:val="00C718B7"/>
    <w:rsid w:val="00C71A8E"/>
    <w:rsid w:val="00C83F20"/>
    <w:rsid w:val="00C95C02"/>
    <w:rsid w:val="00C96DF0"/>
    <w:rsid w:val="00CA6ED6"/>
    <w:rsid w:val="00CA6F04"/>
    <w:rsid w:val="00CB3672"/>
    <w:rsid w:val="00CB7F9B"/>
    <w:rsid w:val="00CD4CD5"/>
    <w:rsid w:val="00CF09A7"/>
    <w:rsid w:val="00D153B7"/>
    <w:rsid w:val="00D701AF"/>
    <w:rsid w:val="00D87109"/>
    <w:rsid w:val="00DD212B"/>
    <w:rsid w:val="00DD33EF"/>
    <w:rsid w:val="00DD6E1A"/>
    <w:rsid w:val="00DE2AA0"/>
    <w:rsid w:val="00DF72E1"/>
    <w:rsid w:val="00E078ED"/>
    <w:rsid w:val="00E1198E"/>
    <w:rsid w:val="00E34576"/>
    <w:rsid w:val="00E67B16"/>
    <w:rsid w:val="00E904D4"/>
    <w:rsid w:val="00E91917"/>
    <w:rsid w:val="00EA2F8F"/>
    <w:rsid w:val="00EB026E"/>
    <w:rsid w:val="00EB1CA5"/>
    <w:rsid w:val="00EC31D1"/>
    <w:rsid w:val="00ED42E0"/>
    <w:rsid w:val="00EE1447"/>
    <w:rsid w:val="00EF5CB4"/>
    <w:rsid w:val="00F003AF"/>
    <w:rsid w:val="00F003B9"/>
    <w:rsid w:val="00F13819"/>
    <w:rsid w:val="00F450FF"/>
    <w:rsid w:val="00F55053"/>
    <w:rsid w:val="00F55752"/>
    <w:rsid w:val="00F808A0"/>
    <w:rsid w:val="00F82DD1"/>
    <w:rsid w:val="00F92892"/>
    <w:rsid w:val="00F94403"/>
    <w:rsid w:val="00F9670B"/>
    <w:rsid w:val="00FA7EED"/>
    <w:rsid w:val="00FC4394"/>
    <w:rsid w:val="00FD129A"/>
    <w:rsid w:val="00FD3868"/>
    <w:rsid w:val="00FD7003"/>
    <w:rsid w:val="00FE0919"/>
    <w:rsid w:val="00FE7524"/>
    <w:rsid w:val="00FF48F6"/>
    <w:rsid w:val="00FF7B87"/>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sr-Latn-C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E"/>
  </w:style>
  <w:style w:type="paragraph" w:styleId="Heading1">
    <w:name w:val="heading 1"/>
    <w:basedOn w:val="Normal1"/>
    <w:next w:val="Normal1"/>
    <w:rsid w:val="00A62615"/>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A62615"/>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A62615"/>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A62615"/>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A62615"/>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rsid w:val="00A62615"/>
    <w:pPr>
      <w:keepNext/>
      <w:keepLines/>
      <w:pBdr>
        <w:top w:val="nil"/>
        <w:left w:val="nil"/>
        <w:bottom w:val="nil"/>
        <w:right w:val="nil"/>
        <w:between w:val="nil"/>
      </w:pBdr>
      <w:spacing w:before="200" w:after="40"/>
      <w:outlineLvl w:val="5"/>
    </w:pPr>
    <w:rPr>
      <w:b/>
      <w:color w:val="000000"/>
      <w:sz w:val="20"/>
      <w:szCs w:val="20"/>
    </w:rPr>
  </w:style>
  <w:style w:type="paragraph" w:styleId="Heading7">
    <w:name w:val="heading 7"/>
    <w:basedOn w:val="Normal"/>
    <w:next w:val="Normal"/>
    <w:link w:val="Heading7Char"/>
    <w:uiPriority w:val="9"/>
    <w:unhideWhenUsed/>
    <w:qFormat/>
    <w:rsid w:val="005963DF"/>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2615"/>
  </w:style>
  <w:style w:type="paragraph" w:styleId="Title">
    <w:name w:val="Title"/>
    <w:basedOn w:val="Normal1"/>
    <w:next w:val="Normal1"/>
    <w:rsid w:val="00A62615"/>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A6261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62615"/>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62615"/>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62615"/>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6261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A62615"/>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62615"/>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62615"/>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62615"/>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62615"/>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62615"/>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62615"/>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62615"/>
    <w:tblPr>
      <w:tblStyleRowBandSize w:val="1"/>
      <w:tblStyleColBandSize w:val="1"/>
      <w:tblInd w:w="0" w:type="dxa"/>
      <w:tblCellMar>
        <w:top w:w="0" w:type="dxa"/>
        <w:left w:w="70" w:type="dxa"/>
        <w:bottom w:w="0" w:type="dxa"/>
        <w:right w:w="70" w:type="dxa"/>
      </w:tblCellMar>
    </w:tblPr>
  </w:style>
  <w:style w:type="paragraph" w:styleId="BalloonText">
    <w:name w:val="Balloon Text"/>
    <w:basedOn w:val="Normal"/>
    <w:link w:val="BalloonTextChar"/>
    <w:uiPriority w:val="99"/>
    <w:semiHidden/>
    <w:unhideWhenUsed/>
    <w:rsid w:val="007E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FE5"/>
    <w:rPr>
      <w:rFonts w:ascii="Tahoma" w:hAnsi="Tahoma" w:cs="Tahoma"/>
      <w:sz w:val="16"/>
      <w:szCs w:val="16"/>
    </w:rPr>
  </w:style>
  <w:style w:type="paragraph" w:styleId="NoSpacing">
    <w:name w:val="No Spacing"/>
    <w:uiPriority w:val="1"/>
    <w:qFormat/>
    <w:rsid w:val="00933A75"/>
    <w:pPr>
      <w:spacing w:after="0" w:line="240" w:lineRule="auto"/>
    </w:pPr>
  </w:style>
  <w:style w:type="paragraph" w:styleId="Header">
    <w:name w:val="header"/>
    <w:basedOn w:val="Normal"/>
    <w:link w:val="HeaderChar"/>
    <w:uiPriority w:val="99"/>
    <w:unhideWhenUsed/>
    <w:rsid w:val="00600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0A1"/>
  </w:style>
  <w:style w:type="paragraph" w:styleId="Footer">
    <w:name w:val="footer"/>
    <w:basedOn w:val="Normal"/>
    <w:link w:val="FooterChar"/>
    <w:uiPriority w:val="99"/>
    <w:unhideWhenUsed/>
    <w:rsid w:val="00600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0A1"/>
  </w:style>
  <w:style w:type="paragraph" w:styleId="ListParagraph">
    <w:name w:val="List Paragraph"/>
    <w:basedOn w:val="Normal"/>
    <w:uiPriority w:val="34"/>
    <w:qFormat/>
    <w:rsid w:val="008E0FA1"/>
    <w:pPr>
      <w:ind w:left="720"/>
      <w:contextualSpacing/>
    </w:pPr>
  </w:style>
  <w:style w:type="paragraph" w:customStyle="1" w:styleId="normal0">
    <w:name w:val="normal"/>
    <w:rsid w:val="005963DF"/>
    <w:rPr>
      <w:lang w:val="en-GB"/>
    </w:rPr>
  </w:style>
  <w:style w:type="character" w:customStyle="1" w:styleId="Heading7Char">
    <w:name w:val="Heading 7 Char"/>
    <w:basedOn w:val="DefaultParagraphFont"/>
    <w:link w:val="Heading7"/>
    <w:uiPriority w:val="9"/>
    <w:rsid w:val="005963DF"/>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r="http://schemas.openxmlformats.org/officeDocument/2006/relationships" xmlns:w="http://schemas.openxmlformats.org/wordprocessingml/2006/main">
  <w:divs>
    <w:div w:id="137966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komgrad@stcable.rs" TargetMode="External"/><Relationship Id="rId4" Type="http://schemas.openxmlformats.org/officeDocument/2006/relationships/settings" Target="settings.xml"/><Relationship Id="rId9" Type="http://schemas.openxmlformats.org/officeDocument/2006/relationships/hyperlink" Target="http://www.komgra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8690-25EF-4279-A12E-3270B2E2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32884</Words>
  <Characters>187443</Characters>
  <Application>Microsoft Office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2021-02-11T12:32:00Z</dcterms:created>
  <dcterms:modified xsi:type="dcterms:W3CDTF">2021-02-11T12:32:00Z</dcterms:modified>
</cp:coreProperties>
</file>